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1082" w:rsidP="006D10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CPCCBC6006 Manage the procurement and acquisition of resources for building and construction projects</w:t>
      </w:r>
      <w:r>
        <w:fldChar w:fldCharType="end"/>
      </w:r>
    </w:p>
    <w:p w:rsidR="006D1082" w:rsidP="006D1082">
      <w:pPr>
        <w:pStyle w:val="Version"/>
        <w:sectPr w:rsidSect="00275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755B4" w:rsidP="002755B4">
      <w:pPr>
        <w:pStyle w:val="SuperHeading"/>
      </w:pPr>
      <w:r w:rsidRPr="002755B4">
        <w:t>CPCCBC6006 Manage the procurement and acquisition of resources for building and construction projects</w:t>
      </w:r>
    </w:p>
    <w:p w:rsidR="00000000" w:rsidRPr="002755B4" w:rsidP="002755B4">
      <w:pPr>
        <w:pStyle w:val="Heading1"/>
      </w:pPr>
      <w:bookmarkStart w:id="1" w:name="O_1294113"/>
      <w:bookmarkEnd w:id="1"/>
      <w:r w:rsidRPr="002755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Updated reference to general construction induction training program.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B4" w:rsidP="002755B4">
            <w:pPr>
              <w:pStyle w:val="BodyText"/>
            </w:pPr>
            <w:r w:rsidRPr="002755B4">
              <w:t>This version first released with CPC Construction, Plumbing and Services Training Package Release 5.0.</w:t>
            </w:r>
          </w:p>
          <w:p w:rsidR="00000000" w:rsidRPr="002755B4" w:rsidP="002755B4">
            <w:pPr>
              <w:pStyle w:val="BodyText"/>
            </w:pPr>
            <w:r w:rsidRPr="002755B4">
              <w:t>Supersedes and is equivalent to CPCCBC6006A Manage the procurement and acquisition of resources for building or construction projects.  Updated to meet t</w:t>
            </w:r>
            <w:r w:rsidRPr="002755B4">
              <w:t>he Standards for Training Packages 2012.</w:t>
            </w:r>
          </w:p>
        </w:tc>
      </w:tr>
    </w:tbl>
    <w:p w:rsidR="00000000" w:rsidRPr="002755B4" w:rsidP="002755B4">
      <w:pPr>
        <w:pStyle w:val="BodyText"/>
      </w:pPr>
    </w:p>
    <w:p w:rsidR="00000000" w:rsidRPr="002755B4" w:rsidP="002755B4">
      <w:pPr>
        <w:pStyle w:val="AllowPageBreak"/>
      </w:pPr>
    </w:p>
    <w:p w:rsidR="00000000" w:rsidRPr="002755B4" w:rsidP="002755B4">
      <w:pPr>
        <w:pStyle w:val="Heading1"/>
      </w:pPr>
      <w:bookmarkStart w:id="2" w:name="O_1294112"/>
      <w:bookmarkEnd w:id="2"/>
      <w:r w:rsidRPr="002755B4">
        <w:t>Application</w:t>
      </w:r>
    </w:p>
    <w:p w:rsidR="00000000" w:rsidRPr="002755B4" w:rsidP="006D1082">
      <w:pPr>
        <w:pStyle w:val="BodyText"/>
      </w:pPr>
      <w:r w:rsidRPr="002755B4">
        <w:t xml:space="preserve">This unit of competency specifies the skills and knowledge required to establish and strategically manage the resource procurement process. It includes the evaluation and moderation </w:t>
      </w:r>
      <w:r w:rsidRPr="002755B4">
        <w:t>of practices, resulting in generating appropriate information and activities to support and maintain the timely provision of supplies, equipment and people to residential and commercial projects.</w:t>
      </w:r>
    </w:p>
    <w:p w:rsidR="00000000" w:rsidRPr="002755B4" w:rsidP="006D1082">
      <w:pPr>
        <w:pStyle w:val="BodyText"/>
      </w:pPr>
      <w:r w:rsidRPr="002755B4">
        <w:t>This unit of competency applies to builders, project manager</w:t>
      </w:r>
      <w:r w:rsidRPr="002755B4">
        <w:t>s and related construction industry professionals who apply their knowledge and skills in contexts that are subject to change and demonstrate autonomy and judgement in their area of responsibility.</w:t>
      </w:r>
    </w:p>
    <w:p w:rsidR="00000000" w:rsidRPr="002755B4" w:rsidP="006D1082">
      <w:pPr>
        <w:pStyle w:val="BodyText"/>
      </w:pPr>
      <w:r w:rsidRPr="002755B4">
        <w:t xml:space="preserve">Completion of the general construction induction training </w:t>
      </w:r>
      <w:r w:rsidRPr="002755B4">
        <w:t xml:space="preserve">program specified by the model Code of Practice for Construction Work is required for any person who is to carry out construction work. Achievement of </w:t>
      </w:r>
      <w:r w:rsidRPr="002755B4">
        <w:rPr>
          <w:rStyle w:val="Emphasis"/>
        </w:rPr>
        <w:t>CPCWHS1001</w:t>
      </w:r>
      <w:r w:rsidRPr="002755B4">
        <w:t xml:space="preserve"> </w:t>
      </w:r>
      <w:r w:rsidRPr="002755B4">
        <w:rPr>
          <w:rStyle w:val="Emphasis"/>
        </w:rPr>
        <w:t xml:space="preserve">Prepare to work safely in the construction industry </w:t>
      </w:r>
      <w:r w:rsidRPr="002755B4">
        <w:t>meets this requirement.</w:t>
      </w:r>
    </w:p>
    <w:p w:rsidR="00000000" w:rsidRPr="002755B4" w:rsidP="006D1082">
      <w:pPr>
        <w:pStyle w:val="BodyText"/>
      </w:pPr>
      <w:r w:rsidRPr="002755B4">
        <w:t>No licensing, legi</w:t>
      </w:r>
      <w:r w:rsidRPr="002755B4">
        <w:t>slative or certification requirements apply to this unit at the time of publication.</w:t>
      </w:r>
    </w:p>
    <w:p w:rsidR="00000000" w:rsidRPr="002755B4" w:rsidP="002755B4">
      <w:pPr>
        <w:pStyle w:val="Heading1"/>
      </w:pPr>
      <w:bookmarkStart w:id="3" w:name="O_1294111"/>
      <w:bookmarkEnd w:id="3"/>
      <w:r w:rsidRPr="002755B4">
        <w:t>Pre-requisite Unit</w:t>
      </w:r>
    </w:p>
    <w:p w:rsidR="00000000" w:rsidRPr="002755B4" w:rsidP="006D1082">
      <w:pPr>
        <w:pStyle w:val="BodyText"/>
      </w:pPr>
      <w:r w:rsidRPr="002755B4">
        <w:t>Nil.</w:t>
      </w:r>
    </w:p>
    <w:p w:rsidR="00000000" w:rsidRPr="002755B4" w:rsidP="002755B4">
      <w:pPr>
        <w:pStyle w:val="Heading1"/>
      </w:pPr>
      <w:bookmarkStart w:id="4" w:name="O_1294110"/>
      <w:bookmarkEnd w:id="4"/>
      <w:r w:rsidRPr="002755B4">
        <w:t>Unit Sector</w:t>
      </w:r>
    </w:p>
    <w:p w:rsidR="00000000" w:rsidRPr="002755B4" w:rsidP="006D1082">
      <w:pPr>
        <w:pStyle w:val="BodyText"/>
      </w:pPr>
      <w:r w:rsidRPr="002755B4">
        <w:t>Building and Construction</w:t>
      </w:r>
    </w:p>
    <w:p w:rsidR="00000000" w:rsidRPr="002755B4" w:rsidP="002755B4">
      <w:pPr>
        <w:pStyle w:val="Heading1"/>
      </w:pPr>
      <w:bookmarkStart w:id="5" w:name="O_1294109"/>
      <w:bookmarkEnd w:id="5"/>
      <w:r w:rsidRPr="002755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Performance criteria describe what needs to be done to demonstrate achievement of the element.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Direct the resource acquisition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 xml:space="preserve">Manage organisational strategic resource procurement and acquisition </w:t>
            </w:r>
            <w:r w:rsidRPr="002755B4">
              <w:t>processes.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Inform staff members responsible for procurement and acquisition of resources of organisational resource requirements.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 xml:space="preserve">Apply financial and business principles to the resource acquisition process. 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Maintain financial and administrative control over the resource acquisition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 xml:space="preserve">Monitor the effectiveness of the financial and administrative systems and controls through which resources are procured and acquired. 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Exercise financial and co</w:t>
            </w:r>
            <w:r w:rsidRPr="002755B4">
              <w:t>rporate responsibility over maintenance of the procurement and acquisition system.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Evaluate procurement reports in preparation for management team meetings.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Prepare schedules of staff duties for setting up of each site.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Allocate staff to specific tasks within the procurement process.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Facilitate and conduct regular meetings between team members and the client to report on progress.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Manage industrial relations matters.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 xml:space="preserve">Monitor industrial relations practices within the building and construction industry to ensure compliance. 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Address and resolve industrial relations disputes emanating from either the supply or delivery of physical resources in accordance with organ</w:t>
            </w:r>
            <w:r w:rsidRPr="002755B4">
              <w:t>isational policy.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Maintain industrial relationships between the organisation</w:t>
            </w:r>
            <w:r>
              <w:t>’</w:t>
            </w:r>
            <w:r w:rsidRPr="002755B4">
              <w:t>s personnel, subcontractors and other workers.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Evaluate the procurement and acquisition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Develop and manage procurement process evaluation and moderation systems in accordance with company policy.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Address and resolve industrial relations disputes from the supply or delivery of physical resources.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Initiate and monitor evaluations of the resource procurement system and related processes to identify possible system improvements.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Gather and evaluate strategic information relating to the procurement or acquisition of resources.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Evaluate reports on trends in costs and quality of the resources provided to organisational worksites by suppliers.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Scrutinise and evaluate orders for resources using approved company documentation and procedures to ensure compliance.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Administer the provision and withdrawal of resources from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Establish and maintain systems for the effective supply and withdrawal of resources from sites.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Manage strategic information on the usage and movement of resources on site.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 xml:space="preserve">Establish and maintain communications principles and policies between on-site personnel and providers of physical resources. </w:t>
            </w:r>
          </w:p>
        </w:tc>
      </w:tr>
      <w:tr w:rsidTr="002755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5B4">
            <w:pPr>
              <w:pStyle w:val="BodyText"/>
              <w:rPr>
                <w:lang w:val="en-NZ"/>
              </w:rPr>
            </w:pPr>
            <w:r w:rsidRPr="002755B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5B4" w:rsidP="002755B4">
            <w:pPr>
              <w:pStyle w:val="BodyText"/>
            </w:pPr>
            <w:r w:rsidRPr="002755B4">
              <w:t>Obtain and monitor feedback from sites at commencement, during and on completion of the project.</w:t>
            </w:r>
          </w:p>
        </w:tc>
      </w:tr>
    </w:tbl>
    <w:p w:rsidR="00000000" w:rsidRPr="002755B4" w:rsidP="002755B4">
      <w:pPr>
        <w:pStyle w:val="BodyText"/>
      </w:pPr>
    </w:p>
    <w:p w:rsidR="00000000" w:rsidRPr="002755B4" w:rsidP="002755B4">
      <w:pPr>
        <w:pStyle w:val="AllowPageBreak"/>
      </w:pPr>
    </w:p>
    <w:p w:rsidR="00000000" w:rsidRPr="002755B4" w:rsidP="002755B4">
      <w:pPr>
        <w:pStyle w:val="Heading1"/>
      </w:pPr>
      <w:bookmarkStart w:id="6" w:name="O_1294108"/>
      <w:bookmarkEnd w:id="6"/>
      <w:r w:rsidRPr="002755B4">
        <w:t>Found</w:t>
      </w:r>
      <w:r w:rsidRPr="002755B4">
        <w:t>ation Skills</w:t>
      </w:r>
    </w:p>
    <w:p w:rsidR="00000000" w:rsidRPr="002755B4" w:rsidP="006D1082">
      <w:pPr>
        <w:pStyle w:val="BodyText"/>
      </w:pPr>
      <w:r w:rsidRPr="002755B4">
        <w:t xml:space="preserve">As well as the foundation skills explicit in the performance criteria of this unit, candidates require: </w:t>
      </w:r>
    </w:p>
    <w:p w:rsidR="00000000" w:rsidRPr="002755B4" w:rsidP="002755B4">
      <w:pPr>
        <w:pStyle w:val="ListBullet"/>
      </w:pPr>
      <w:r w:rsidRPr="002755B4">
        <w:t xml:space="preserve">communication skills to: </w:t>
      </w:r>
    </w:p>
    <w:p w:rsidR="00000000" w:rsidRPr="002755B4" w:rsidP="002755B4">
      <w:pPr>
        <w:pStyle w:val="ListBullet2"/>
      </w:pPr>
      <w:r w:rsidRPr="002755B4">
        <w:t>address and resolve disputes</w:t>
      </w:r>
    </w:p>
    <w:p w:rsidR="00000000" w:rsidRPr="002755B4" w:rsidP="002755B4">
      <w:pPr>
        <w:pStyle w:val="ListBullet2"/>
      </w:pPr>
      <w:r w:rsidRPr="002755B4">
        <w:t>facilitate meetings</w:t>
      </w:r>
    </w:p>
    <w:p w:rsidR="00000000" w:rsidRPr="002755B4" w:rsidP="002755B4">
      <w:pPr>
        <w:pStyle w:val="ListBullet2"/>
      </w:pPr>
      <w:r w:rsidRPr="002755B4">
        <w:t>direct the activities of personnel</w:t>
      </w:r>
    </w:p>
    <w:p w:rsidR="00000000" w:rsidRPr="002755B4" w:rsidP="002755B4">
      <w:pPr>
        <w:pStyle w:val="ListBullet"/>
      </w:pPr>
      <w:r w:rsidRPr="002755B4">
        <w:t>technology skills to:</w:t>
      </w:r>
    </w:p>
    <w:p w:rsidR="00000000" w:rsidRPr="002755B4" w:rsidP="002755B4">
      <w:pPr>
        <w:pStyle w:val="ListBullet2"/>
      </w:pPr>
      <w:r w:rsidRPr="002755B4">
        <w:t>use digital tools and devices to communicate and collaborate effectively with others</w:t>
      </w:r>
    </w:p>
    <w:p w:rsidR="00000000" w:rsidRPr="002755B4" w:rsidP="002755B4">
      <w:pPr>
        <w:pStyle w:val="ListBullet2"/>
      </w:pPr>
      <w:r w:rsidRPr="002755B4">
        <w:t>use equipment and programs to access, extract information and data to analyse for management purposes.</w:t>
      </w:r>
    </w:p>
    <w:p w:rsidR="00000000" w:rsidRPr="002755B4" w:rsidP="002755B4">
      <w:pPr>
        <w:pStyle w:val="AllowPageBreak"/>
      </w:pPr>
    </w:p>
    <w:p w:rsidR="00000000" w:rsidRPr="002755B4" w:rsidP="002755B4">
      <w:pPr>
        <w:pStyle w:val="Heading1"/>
      </w:pPr>
      <w:bookmarkStart w:id="7" w:name="O_1294107"/>
      <w:bookmarkEnd w:id="7"/>
      <w:r w:rsidRPr="002755B4">
        <w:t>Unit Mapping Information</w:t>
      </w:r>
    </w:p>
    <w:p w:rsidR="00000000" w:rsidRPr="002755B4" w:rsidP="006D1082">
      <w:pPr>
        <w:pStyle w:val="BodyText"/>
      </w:pPr>
      <w:r w:rsidRPr="002755B4">
        <w:t>Supersedes and is equiva</w:t>
      </w:r>
      <w:r w:rsidRPr="002755B4">
        <w:t>lent to CPCCBC6006A Manage the procurement and acquisition of resources for building or construction projects.</w:t>
      </w:r>
    </w:p>
    <w:p w:rsidR="00000000" w:rsidRPr="002755B4" w:rsidP="002755B4">
      <w:pPr>
        <w:pStyle w:val="Heading1"/>
      </w:pPr>
      <w:bookmarkStart w:id="8" w:name="O_1294114"/>
      <w:bookmarkEnd w:id="8"/>
      <w:r w:rsidRPr="002755B4">
        <w:t>Links</w:t>
      </w:r>
    </w:p>
    <w:p w:rsidR="00000000" w:rsidRPr="002755B4" w:rsidP="006D1082">
      <w:pPr>
        <w:pStyle w:val="BodyText"/>
      </w:pPr>
      <w:r w:rsidRPr="002755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2751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755B4" w:rsidP="002755B4"/>
    <w:sectPr w:rsidSect="00275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B4" w:rsidRPr="006D1082" w:rsidP="006D10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82" w:rsidP="00275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1082" w:rsidP="00275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1082" w:rsidP="00275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5B4" w:rsidRPr="006D1082" w:rsidP="006D10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082" w:rsidRPr="002D2AF8" w:rsidP="00275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CPCCBC6006 Manage the procurement and acquisition of resources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D1082" w:rsidP="00275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F034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B2F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82A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5B4"/>
  </w:style>
  <w:style w:type="character" w:customStyle="1" w:styleId="Heading1Char">
    <w:name w:val="Heading 1 Char"/>
    <w:basedOn w:val="DefaultParagraphFont"/>
    <w:link w:val="Heading1"/>
    <w:rsid w:val="00275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5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5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5B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55B4"/>
    <w:rPr>
      <w:i/>
    </w:rPr>
  </w:style>
  <w:style w:type="paragraph" w:customStyle="1" w:styleId="SuperHeading">
    <w:name w:val="SuperHeading"/>
    <w:basedOn w:val="Normal"/>
    <w:rsid w:val="00275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5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5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5B4"/>
    <w:rPr>
      <w:b/>
      <w:spacing w:val="0"/>
    </w:rPr>
  </w:style>
  <w:style w:type="paragraph" w:customStyle="1" w:styleId="SuperTitle">
    <w:name w:val="SuperTitle"/>
    <w:basedOn w:val="Title"/>
    <w:rsid w:val="00275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5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5B4"/>
  </w:style>
  <w:style w:type="paragraph" w:styleId="TableofFigures">
    <w:name w:val="table of figures"/>
    <w:basedOn w:val="Normal"/>
    <w:next w:val="Normal"/>
    <w:semiHidden/>
    <w:rsid w:val="00275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5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5B4"/>
    <w:rPr>
      <w:rFonts w:ascii="Wingdings" w:hAnsi="Wingdings"/>
    </w:rPr>
  </w:style>
  <w:style w:type="paragraph" w:customStyle="1" w:styleId="TableHeading">
    <w:name w:val="Table Heading"/>
    <w:basedOn w:val="HeadingBase"/>
    <w:rsid w:val="00275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5B4"/>
    <w:rPr>
      <w:color w:val="0033CC"/>
      <w:u w:val="none"/>
    </w:rPr>
  </w:style>
  <w:style w:type="paragraph" w:customStyle="1" w:styleId="BodyTextRight">
    <w:name w:val="Body Text Right"/>
    <w:basedOn w:val="BodyText"/>
    <w:rsid w:val="00275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5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5B4"/>
    <w:rPr>
      <w:sz w:val="32"/>
    </w:rPr>
  </w:style>
  <w:style w:type="paragraph" w:customStyle="1" w:styleId="HeadingProcedure">
    <w:name w:val="Heading Procedure"/>
    <w:basedOn w:val="HeadingBase"/>
    <w:next w:val="Normal"/>
    <w:rsid w:val="00275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5B4"/>
    <w:pPr>
      <w:spacing w:before="60" w:after="60"/>
    </w:pPr>
  </w:style>
  <w:style w:type="paragraph" w:styleId="ListContinue">
    <w:name w:val="List Continue"/>
    <w:basedOn w:val="List"/>
    <w:rsid w:val="002755B4"/>
    <w:pPr>
      <w:ind w:firstLine="0"/>
    </w:pPr>
  </w:style>
  <w:style w:type="paragraph" w:customStyle="1" w:styleId="ListNote">
    <w:name w:val="List Note"/>
    <w:basedOn w:val="List"/>
    <w:rsid w:val="00275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5B4"/>
    <w:rPr>
      <w:rFonts w:ascii="Courier New" w:hAnsi="Courier New"/>
    </w:rPr>
  </w:style>
  <w:style w:type="paragraph" w:customStyle="1" w:styleId="NoteBullet">
    <w:name w:val="Note Bullet"/>
    <w:basedOn w:val="Note"/>
    <w:rsid w:val="00275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5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5B4"/>
    <w:rPr>
      <w:b/>
      <w:smallCaps/>
    </w:rPr>
  </w:style>
  <w:style w:type="paragraph" w:customStyle="1" w:styleId="TableListNumber">
    <w:name w:val="Table List Number"/>
    <w:basedOn w:val="ListNumber"/>
    <w:rsid w:val="00275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5B4"/>
    <w:pPr>
      <w:numPr>
        <w:numId w:val="9"/>
      </w:numPr>
    </w:pPr>
  </w:style>
  <w:style w:type="paragraph" w:customStyle="1" w:styleId="ListAlpha2">
    <w:name w:val="List Alpha 2"/>
    <w:basedOn w:val="List2"/>
    <w:rsid w:val="002755B4"/>
    <w:pPr>
      <w:numPr>
        <w:numId w:val="8"/>
      </w:numPr>
    </w:pPr>
  </w:style>
  <w:style w:type="paragraph" w:styleId="List2">
    <w:name w:val="List 2"/>
    <w:basedOn w:val="BodyText"/>
    <w:rsid w:val="00275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5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5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5B4"/>
    <w:pPr>
      <w:numPr>
        <w:numId w:val="4"/>
      </w:numPr>
    </w:pPr>
  </w:style>
  <w:style w:type="paragraph" w:styleId="ListContinue2">
    <w:name w:val="List Continue 2"/>
    <w:basedOn w:val="List2"/>
    <w:rsid w:val="002755B4"/>
    <w:pPr>
      <w:ind w:firstLine="0"/>
    </w:pPr>
  </w:style>
  <w:style w:type="paragraph" w:styleId="ListContinue3">
    <w:name w:val="List Continue 3"/>
    <w:basedOn w:val="List3"/>
    <w:rsid w:val="002755B4"/>
    <w:pPr>
      <w:ind w:left="1021" w:firstLine="0"/>
    </w:pPr>
  </w:style>
  <w:style w:type="paragraph" w:styleId="ListContinue4">
    <w:name w:val="List Continue 4"/>
    <w:basedOn w:val="List4"/>
    <w:rsid w:val="002755B4"/>
    <w:pPr>
      <w:ind w:firstLine="0"/>
    </w:pPr>
  </w:style>
  <w:style w:type="paragraph" w:styleId="ListContinue5">
    <w:name w:val="List Continue 5"/>
    <w:basedOn w:val="List5"/>
    <w:rsid w:val="002755B4"/>
    <w:pPr>
      <w:ind w:firstLine="0"/>
    </w:pPr>
  </w:style>
  <w:style w:type="paragraph" w:styleId="ListNumber3">
    <w:name w:val="List Number 3"/>
    <w:basedOn w:val="List3"/>
    <w:rsid w:val="002755B4"/>
    <w:pPr>
      <w:numPr>
        <w:numId w:val="5"/>
      </w:numPr>
    </w:pPr>
  </w:style>
  <w:style w:type="paragraph" w:styleId="ListNumber4">
    <w:name w:val="List Number 4"/>
    <w:basedOn w:val="List4"/>
    <w:rsid w:val="002755B4"/>
    <w:pPr>
      <w:numPr>
        <w:numId w:val="6"/>
      </w:numPr>
    </w:pPr>
  </w:style>
  <w:style w:type="paragraph" w:styleId="ListNumber5">
    <w:name w:val="List Number 5"/>
    <w:basedOn w:val="List5"/>
    <w:rsid w:val="002755B4"/>
    <w:pPr>
      <w:numPr>
        <w:numId w:val="7"/>
      </w:numPr>
    </w:pPr>
  </w:style>
  <w:style w:type="paragraph" w:styleId="BlockText">
    <w:name w:val="Block Text"/>
    <w:basedOn w:val="Normal"/>
    <w:rsid w:val="00275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5B4"/>
    <w:rPr>
      <w:sz w:val="16"/>
      <w:vertAlign w:val="superscript"/>
    </w:rPr>
  </w:style>
  <w:style w:type="character" w:customStyle="1" w:styleId="Symbols">
    <w:name w:val="Symbols"/>
    <w:basedOn w:val="DefaultParagraphFont"/>
    <w:rsid w:val="002755B4"/>
    <w:rPr>
      <w:rFonts w:ascii="Symbol" w:hAnsi="Symbol"/>
    </w:rPr>
  </w:style>
  <w:style w:type="character" w:customStyle="1" w:styleId="MenuOptions">
    <w:name w:val="Menu Options"/>
    <w:basedOn w:val="DefaultParagraphFont"/>
    <w:rsid w:val="00275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5B4"/>
    <w:rPr>
      <w:b/>
    </w:rPr>
  </w:style>
  <w:style w:type="character" w:customStyle="1" w:styleId="Underlined">
    <w:name w:val="Underlined"/>
    <w:basedOn w:val="DefaultParagraphFont"/>
    <w:rsid w:val="002755B4"/>
    <w:rPr>
      <w:u w:val="single"/>
    </w:rPr>
  </w:style>
  <w:style w:type="paragraph" w:customStyle="1" w:styleId="TableBodyTextRight">
    <w:name w:val="Table Body Text Right"/>
    <w:basedOn w:val="TableBodyText"/>
    <w:rsid w:val="00275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5B4"/>
    <w:rPr>
      <w:sz w:val="18"/>
    </w:rPr>
  </w:style>
  <w:style w:type="paragraph" w:customStyle="1" w:styleId="BodySmallRight">
    <w:name w:val="Body Small Right"/>
    <w:basedOn w:val="BodyTextRight"/>
    <w:rsid w:val="002755B4"/>
    <w:rPr>
      <w:sz w:val="18"/>
      <w:szCs w:val="18"/>
    </w:rPr>
  </w:style>
  <w:style w:type="paragraph" w:customStyle="1" w:styleId="MarginEdition">
    <w:name w:val="Margin Edition"/>
    <w:basedOn w:val="MarginNote"/>
    <w:rsid w:val="00275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5B4"/>
    <w:rPr>
      <w:sz w:val="2"/>
      <w:szCs w:val="2"/>
    </w:rPr>
  </w:style>
  <w:style w:type="character" w:customStyle="1" w:styleId="Small">
    <w:name w:val="Small"/>
    <w:basedOn w:val="DefaultParagraphFont"/>
    <w:rsid w:val="002755B4"/>
    <w:rPr>
      <w:sz w:val="16"/>
    </w:rPr>
  </w:style>
  <w:style w:type="paragraph" w:customStyle="1" w:styleId="WideTable">
    <w:name w:val="Wide Table"/>
    <w:basedOn w:val="Normal"/>
    <w:rsid w:val="00275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5B4"/>
  </w:style>
  <w:style w:type="paragraph" w:styleId="Quote">
    <w:name w:val="Quote"/>
    <w:basedOn w:val="Heading1"/>
    <w:link w:val="QuoteChar"/>
    <w:qFormat/>
    <w:rsid w:val="00275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5B4"/>
    <w:pPr>
      <w:pageBreakBefore/>
    </w:pPr>
  </w:style>
  <w:style w:type="paragraph" w:customStyle="1" w:styleId="Border">
    <w:name w:val="Border"/>
    <w:basedOn w:val="Normal"/>
    <w:qFormat/>
    <w:rsid w:val="00275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5B4"/>
    <w:rPr>
      <w:u w:val="single"/>
    </w:rPr>
  </w:style>
  <w:style w:type="character" w:customStyle="1" w:styleId="BoldandItalics">
    <w:name w:val="Bold and Italics"/>
    <w:qFormat/>
    <w:rsid w:val="002755B4"/>
    <w:rPr>
      <w:b/>
      <w:i/>
      <w:u w:val="none"/>
    </w:rPr>
  </w:style>
  <w:style w:type="paragraph" w:styleId="BalloonText">
    <w:name w:val="Balloon Text"/>
    <w:basedOn w:val="Normal"/>
    <w:link w:val="BalloonTextChar"/>
    <w:rsid w:val="00275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5B4"/>
    <w:pPr>
      <w:spacing w:before="0" w:after="0"/>
    </w:pPr>
  </w:style>
  <w:style w:type="paragraph" w:customStyle="1" w:styleId="BodyTextBold">
    <w:name w:val="Body Text Bold"/>
    <w:basedOn w:val="BodyText"/>
    <w:qFormat/>
    <w:rsid w:val="002755B4"/>
    <w:rPr>
      <w:b/>
    </w:rPr>
  </w:style>
  <w:style w:type="character" w:styleId="Hyperlink">
    <w:name w:val="Hyperlink"/>
    <w:basedOn w:val="DefaultParagraphFont"/>
    <w:uiPriority w:val="99"/>
    <w:unhideWhenUsed/>
    <w:rsid w:val="006D10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4809</Characters>
  <Application>Microsoft Office Word</Application>
  <DocSecurity>0</DocSecurity>
  <Lines>209</Lines>
  <Paragraphs>104</Paragraphs>
  <ScaleCrop>false</ScaleCrop>
  <Company>Author-it Software Corporation Ltd.</Company>
  <LinksUpToDate>false</LinksUpToDate>
  <CharactersWithSpaces>5457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CPCCBC6006 Manage the procurement and acquisition of resources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2024-12-24T01:21:00Z</dcterms:created>
  <dcterms:modified xsi:type="dcterms:W3CDTF">2024-12-24T01:21:00Z</dcterms:modified>
</cp:coreProperties>
</file>