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53D" w:rsidP="0016453D">
      <w:pPr>
        <w:pStyle w:val="Title"/>
      </w:pPr>
      <w:r>
        <w:fldChar w:fldCharType="begin"/>
      </w:r>
      <w:r>
        <w:instrText xml:space="preserve"> TITLE   \* MERGEFORMAT </w:instrText>
      </w:r>
      <w:r>
        <w:fldChar w:fldCharType="separate"/>
      </w:r>
      <w:r>
        <w:t>CPCCBC6002 Generate and direct the development of new projects</w:t>
      </w:r>
      <w:r>
        <w:fldChar w:fldCharType="end"/>
      </w:r>
    </w:p>
    <w:p w:rsidR="0016453D" w:rsidP="0016453D">
      <w:pPr>
        <w:pStyle w:val="Version"/>
        <w:sectPr w:rsidSect="004F3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3AA0" w:rsidP="004F3AA0">
      <w:pPr>
        <w:pStyle w:val="SuperHeading"/>
      </w:pPr>
      <w:r w:rsidRPr="004F3AA0">
        <w:t>CPCCBC6002 Generate and direct the development of new projects</w:t>
      </w:r>
    </w:p>
    <w:p w:rsidR="00000000" w:rsidRPr="004F3AA0" w:rsidP="004F3AA0">
      <w:pPr>
        <w:pStyle w:val="Heading1"/>
      </w:pPr>
      <w:bookmarkStart w:id="1" w:name="O_1294017"/>
      <w:bookmarkEnd w:id="1"/>
      <w:r w:rsidRPr="004F3AA0">
        <w:t>Modification History</w:t>
      </w:r>
    </w:p>
    <w:tbl>
      <w:tblPr>
        <w:tblW w:w="0" w:type="auto"/>
        <w:tblLayout w:type="fixed"/>
        <w:tblCellMar>
          <w:left w:w="62" w:type="dxa"/>
          <w:right w:w="62" w:type="dxa"/>
        </w:tblCellMar>
        <w:tblLook w:val="0000"/>
      </w:tblPr>
      <w:tblGrid>
        <w:gridCol w:w="1128"/>
        <w:gridCol w:w="7944"/>
      </w:tblGrid>
      <w:tr w:rsidTr="004F3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Release 2</w:t>
            </w:r>
          </w:p>
        </w:tc>
        <w:tc>
          <w:tcPr>
            <w:tcW w:w="794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Updated reference to general construction induction training program.</w:t>
            </w:r>
          </w:p>
        </w:tc>
      </w:tr>
      <w:tr w:rsidTr="004F3AA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Release 1</w:t>
            </w:r>
          </w:p>
        </w:tc>
        <w:tc>
          <w:tcPr>
            <w:tcW w:w="7944" w:type="dxa"/>
            <w:tcBorders>
              <w:top w:val="nil"/>
              <w:left w:val="nil"/>
              <w:bottom w:val="nil"/>
              <w:right w:val="nil"/>
            </w:tcBorders>
            <w:tcMar>
              <w:top w:w="0" w:type="dxa"/>
              <w:left w:w="62" w:type="dxa"/>
              <w:bottom w:w="0" w:type="dxa"/>
              <w:right w:w="62" w:type="dxa"/>
            </w:tcMar>
          </w:tcPr>
          <w:p w:rsidR="00000000" w:rsidRPr="004F3AA0" w:rsidP="004F3AA0">
            <w:pPr>
              <w:pStyle w:val="BodyText"/>
            </w:pPr>
            <w:r w:rsidRPr="004F3AA0">
              <w:t>This version first released with CPC Construction, Plumbing and Services Training Package Release 5.0.</w:t>
            </w:r>
          </w:p>
          <w:p w:rsidR="00000000" w:rsidRPr="004F3AA0" w:rsidP="004F3AA0">
            <w:pPr>
              <w:pStyle w:val="BodyText"/>
            </w:pPr>
            <w:r w:rsidRPr="004F3AA0">
              <w:t>Supersedes and is equivalent to CPCCBC6002A Generate and direct the development of new projects.  Updated to meet the Standards for Training Packages 201</w:t>
            </w:r>
            <w:r w:rsidRPr="004F3AA0">
              <w:t>2.</w:t>
            </w:r>
          </w:p>
        </w:tc>
      </w:tr>
    </w:tbl>
    <w:p w:rsidR="00000000" w:rsidRPr="004F3AA0" w:rsidP="004F3AA0">
      <w:pPr>
        <w:pStyle w:val="BodyText"/>
      </w:pPr>
    </w:p>
    <w:p w:rsidR="00000000" w:rsidRPr="004F3AA0" w:rsidP="004F3AA0">
      <w:pPr>
        <w:pStyle w:val="AllowPageBreak"/>
      </w:pPr>
    </w:p>
    <w:p w:rsidR="00000000" w:rsidRPr="004F3AA0" w:rsidP="004F3AA0">
      <w:pPr>
        <w:pStyle w:val="Heading1"/>
      </w:pPr>
      <w:bookmarkStart w:id="2" w:name="O_1294016"/>
      <w:bookmarkEnd w:id="2"/>
      <w:r w:rsidRPr="004F3AA0">
        <w:t>Application</w:t>
      </w:r>
    </w:p>
    <w:p w:rsidR="00000000" w:rsidRPr="004F3AA0" w:rsidP="0016453D">
      <w:pPr>
        <w:pStyle w:val="BodyText"/>
      </w:pPr>
      <w:r w:rsidRPr="004F3AA0">
        <w:t>This unit of competency specifies the skills and knowledge required to generate and direct the development of new projects in a building and construction organisation involved in either residential or commercial projects</w:t>
      </w:r>
      <w:r w:rsidRPr="004F3AA0">
        <w:t>.</w:t>
      </w:r>
    </w:p>
    <w:p w:rsidR="00000000" w:rsidRPr="004F3AA0" w:rsidP="0016453D">
      <w:pPr>
        <w:pStyle w:val="BodyText"/>
      </w:pPr>
      <w:r w:rsidRPr="004F3AA0">
        <w:t>This unit of competency applies to builders, project managers and related construction industry professionals who collate, analyse and synthesise detailed information from a range of sources to create, supervise and control the development of new project</w:t>
      </w:r>
      <w:r w:rsidRPr="004F3AA0">
        <w:t>s.</w:t>
      </w:r>
    </w:p>
    <w:p w:rsidR="00000000" w:rsidRPr="004F3AA0" w:rsidP="0016453D">
      <w:pPr>
        <w:pStyle w:val="BodyText"/>
      </w:pPr>
      <w:r w:rsidRPr="004F3AA0">
        <w:t xml:space="preserve">Completion of the general construction induction training program specified by the model Code of Practice for Construction Work is required for any person who is to carry out construction work. Achievement of </w:t>
      </w:r>
      <w:r w:rsidRPr="004F3AA0">
        <w:rPr>
          <w:rStyle w:val="Emphasis"/>
        </w:rPr>
        <w:t>CPCWHS1001</w:t>
      </w:r>
      <w:r w:rsidRPr="004F3AA0">
        <w:t xml:space="preserve"> </w:t>
      </w:r>
      <w:r w:rsidRPr="004F3AA0">
        <w:rPr>
          <w:rStyle w:val="Emphasis"/>
        </w:rPr>
        <w:t>Prepare to work safely in the con</w:t>
      </w:r>
      <w:r w:rsidRPr="004F3AA0">
        <w:rPr>
          <w:rStyle w:val="Emphasis"/>
        </w:rPr>
        <w:t xml:space="preserve">struction industry </w:t>
      </w:r>
      <w:r w:rsidRPr="004F3AA0">
        <w:t>meets this requirement.</w:t>
      </w:r>
    </w:p>
    <w:p w:rsidR="00000000" w:rsidRPr="004F3AA0" w:rsidP="0016453D">
      <w:pPr>
        <w:pStyle w:val="BodyText"/>
      </w:pPr>
      <w:r w:rsidRPr="004F3AA0">
        <w:t>No licensing, legislative or certification requirements apply to this unit at the time of publication.</w:t>
      </w:r>
    </w:p>
    <w:p w:rsidR="00000000" w:rsidRPr="004F3AA0" w:rsidP="004F3AA0">
      <w:pPr>
        <w:pStyle w:val="Heading1"/>
      </w:pPr>
      <w:bookmarkStart w:id="3" w:name="O_1294015"/>
      <w:bookmarkEnd w:id="3"/>
      <w:r w:rsidRPr="004F3AA0">
        <w:t>Pre-requisite Unit</w:t>
      </w:r>
    </w:p>
    <w:p w:rsidR="00000000" w:rsidRPr="004F3AA0" w:rsidP="0016453D">
      <w:pPr>
        <w:pStyle w:val="BodyText"/>
      </w:pPr>
      <w:r w:rsidRPr="004F3AA0">
        <w:t>Nil.</w:t>
      </w:r>
    </w:p>
    <w:p w:rsidR="00000000" w:rsidRPr="004F3AA0" w:rsidP="004F3AA0">
      <w:pPr>
        <w:pStyle w:val="Heading1"/>
      </w:pPr>
      <w:bookmarkStart w:id="4" w:name="O_1294014"/>
      <w:bookmarkEnd w:id="4"/>
      <w:r w:rsidRPr="004F3AA0">
        <w:t>Unit Sector</w:t>
      </w:r>
    </w:p>
    <w:p w:rsidR="00000000" w:rsidRPr="004F3AA0" w:rsidP="0016453D">
      <w:pPr>
        <w:pStyle w:val="BodyText"/>
      </w:pPr>
      <w:r w:rsidRPr="004F3AA0">
        <w:t>Building and Construction</w:t>
      </w:r>
    </w:p>
    <w:p w:rsidR="00000000" w:rsidRPr="004F3AA0" w:rsidP="004F3AA0">
      <w:pPr>
        <w:pStyle w:val="Heading1"/>
      </w:pPr>
      <w:bookmarkStart w:id="5" w:name="O_1294013"/>
      <w:bookmarkEnd w:id="5"/>
      <w:r w:rsidRPr="004F3AA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F3AA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Performance criteria describe what needs to be done to demonstrate achievement of the element.</w:t>
            </w:r>
          </w:p>
        </w:tc>
      </w:tr>
      <w:tr w:rsidTr="004F3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1</w:t>
            </w:r>
          </w:p>
        </w:tc>
        <w:tc>
          <w:tcPr>
            <w:tcW w:w="2357"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Identify potential new projects.</w:t>
            </w: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1.1</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Examine the organisation</w:t>
            </w:r>
            <w:r>
              <w:t>’</w:t>
            </w:r>
            <w:r w:rsidRPr="004F3AA0">
              <w:t>s project</w:t>
            </w:r>
            <w:r w:rsidRPr="004F3AA0">
              <w:t xml:space="preserve"> history to identify projects with successful or above average outcomes for characteristic evaluation.</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1.2</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Review the property and construction market for available sites and buildings with development potential.</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1.3</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Monitor new trends in development and construction.</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1.4</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Analyse available statistical data on possible areas of project development.</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1.5</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Use network contacts to source businesses requiring new or upgraded facilities.</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1.6</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 xml:space="preserve">Short-list most promising projects and prepare preliminary costings and returns. </w:t>
            </w:r>
          </w:p>
        </w:tc>
      </w:tr>
      <w:tr w:rsidTr="004F3A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3AA0">
            <w:pPr>
              <w:pStyle w:val="BodyText"/>
              <w:rPr>
                <w:lang w:val="en-NZ"/>
              </w:rPr>
            </w:pPr>
          </w:p>
        </w:tc>
      </w:tr>
      <w:tr w:rsidTr="004F3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w:t>
            </w:r>
          </w:p>
        </w:tc>
        <w:tc>
          <w:tcPr>
            <w:tcW w:w="2357"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Formulate development proposals and feasibility studies.</w:t>
            </w: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2.1</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Review short-listed projects to facilitate selection of preferred options for detailed design work.</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2.2</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Develop project briefs.</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2.3</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Review the environmental impact of projects and assess any existing environmental impact statements.</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2.4</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Carry out feasibility studies on the project</w:t>
            </w:r>
            <w:r>
              <w:t>’</w:t>
            </w:r>
            <w:r w:rsidRPr="004F3AA0">
              <w:t xml:space="preserve">s commercial viability and ascertain the capacity to generate income through the various alternatives. </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2.5</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Generate accurate costings for each proposal.</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2.6</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Hold discussions with potential clients and inv</w:t>
            </w:r>
            <w:r w:rsidRPr="004F3AA0">
              <w:t>estors and explain the benefits and risks of each project.</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2.7</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Decide to proceed once client and investor agreement is obtained.</w:t>
            </w:r>
          </w:p>
        </w:tc>
      </w:tr>
      <w:tr w:rsidTr="004F3A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3AA0">
            <w:pPr>
              <w:pStyle w:val="BodyText"/>
              <w:rPr>
                <w:lang w:val="en-NZ"/>
              </w:rPr>
            </w:pPr>
          </w:p>
        </w:tc>
      </w:tr>
      <w:tr w:rsidTr="004F3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3</w:t>
            </w:r>
          </w:p>
        </w:tc>
        <w:tc>
          <w:tcPr>
            <w:tcW w:w="2357"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Negotiate project approvals.</w:t>
            </w: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3.1</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Submit project plans to relevant authorities to seek their reaction and identify any impediments to project approval.</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3.2</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Revise project plan to comply with authorities</w:t>
            </w:r>
            <w:r>
              <w:t>’</w:t>
            </w:r>
            <w:r w:rsidRPr="004F3AA0">
              <w:t xml:space="preserve"> directives.</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3.3</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 xml:space="preserve">Resubmit plans for formal planning approval as </w:t>
            </w:r>
            <w:r w:rsidRPr="004F3AA0">
              <w:t>necessary.</w:t>
            </w:r>
          </w:p>
        </w:tc>
      </w:tr>
      <w:tr w:rsidTr="004F3A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3AA0">
            <w:pPr>
              <w:pStyle w:val="BodyText"/>
              <w:rPr>
                <w:lang w:val="en-NZ"/>
              </w:rPr>
            </w:pPr>
          </w:p>
        </w:tc>
      </w:tr>
      <w:tr w:rsidTr="004F3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4</w:t>
            </w:r>
          </w:p>
        </w:tc>
        <w:tc>
          <w:tcPr>
            <w:tcW w:w="2357"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Obtain project finance.</w:t>
            </w: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4.1</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Approach finance institutions or investors for financial support.</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4.2</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 xml:space="preserve">Obtain suitable finance package for the project from institutions or investors. </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4.3</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Identify and approach possible joint partners for the project and determine interest.</w:t>
            </w:r>
          </w:p>
        </w:tc>
      </w:tr>
      <w:tr w:rsidTr="004F3AA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3AA0">
            <w:pPr>
              <w:pStyle w:val="BodyText"/>
              <w:rPr>
                <w:lang w:val="en-NZ"/>
              </w:rPr>
            </w:pPr>
          </w:p>
        </w:tc>
      </w:tr>
      <w:tr w:rsidTr="004F3AA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5</w:t>
            </w:r>
          </w:p>
        </w:tc>
        <w:tc>
          <w:tcPr>
            <w:tcW w:w="2357" w:type="dxa"/>
            <w:vMerge w:val="restart"/>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Manage the commissioning of a project.</w:t>
            </w: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5.1</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Appoint and retain project consultants.</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5.2</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Prepare documentation for proposed project, check against the brief and send for formal building approval.</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5.3</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Complete detailed costing of approved documentation.</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5.4</w:t>
            </w:r>
          </w:p>
        </w:tc>
        <w:tc>
          <w:tcPr>
            <w:tcW w:w="5659"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Make modifications to the project to bring it within or under budget if required.</w:t>
            </w:r>
          </w:p>
        </w:tc>
      </w:tr>
      <w:tr w:rsidTr="004F3AA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3AA0">
            <w:pPr>
              <w:pStyle w:val="BodyText"/>
              <w:rPr>
                <w:lang w:val="en-NZ"/>
              </w:rPr>
            </w:pPr>
            <w:r w:rsidRPr="004F3AA0">
              <w:t>5.5</w:t>
            </w:r>
          </w:p>
        </w:tc>
        <w:tc>
          <w:tcPr>
            <w:tcW w:w="5659" w:type="dxa"/>
            <w:tcBorders>
              <w:top w:val="nil"/>
              <w:left w:val="nil"/>
              <w:bottom w:val="nil"/>
              <w:right w:val="nil"/>
            </w:tcBorders>
            <w:tcMar>
              <w:top w:w="0" w:type="dxa"/>
              <w:left w:w="62" w:type="dxa"/>
              <w:bottom w:w="0" w:type="dxa"/>
              <w:right w:w="62" w:type="dxa"/>
            </w:tcMar>
          </w:tcPr>
          <w:p w:rsidR="00000000" w:rsidRPr="004F3AA0" w:rsidP="004F3AA0">
            <w:pPr>
              <w:pStyle w:val="BodyText"/>
            </w:pPr>
            <w:r w:rsidRPr="004F3AA0">
              <w:t>Make final decision to proceed with the project or defer to a future date.</w:t>
            </w:r>
          </w:p>
        </w:tc>
      </w:tr>
    </w:tbl>
    <w:p w:rsidR="00000000" w:rsidRPr="004F3AA0" w:rsidP="004F3AA0">
      <w:pPr>
        <w:pStyle w:val="BodyText"/>
      </w:pPr>
    </w:p>
    <w:p w:rsidR="00000000" w:rsidRPr="004F3AA0" w:rsidP="004F3AA0">
      <w:pPr>
        <w:pStyle w:val="AllowPageBreak"/>
      </w:pPr>
    </w:p>
    <w:p w:rsidR="00000000" w:rsidRPr="004F3AA0" w:rsidP="004F3AA0">
      <w:pPr>
        <w:pStyle w:val="Heading1"/>
      </w:pPr>
      <w:bookmarkStart w:id="6" w:name="O_1294012"/>
      <w:bookmarkEnd w:id="6"/>
      <w:r w:rsidRPr="004F3AA0">
        <w:t>Foundation Skills</w:t>
      </w:r>
    </w:p>
    <w:p w:rsidR="00000000" w:rsidRPr="004F3AA0" w:rsidP="0016453D">
      <w:pPr>
        <w:pStyle w:val="BodyText"/>
      </w:pPr>
      <w:r w:rsidRPr="004F3AA0">
        <w:t xml:space="preserve">As well as the foundation skills explicit in the performance criteria of this unit, candidates require: </w:t>
      </w:r>
    </w:p>
    <w:p w:rsidR="00000000" w:rsidRPr="004F3AA0" w:rsidP="004F3AA0">
      <w:pPr>
        <w:pStyle w:val="ListBullet"/>
      </w:pPr>
      <w:r w:rsidRPr="004F3AA0">
        <w:t xml:space="preserve">writing skills to: </w:t>
      </w:r>
    </w:p>
    <w:p w:rsidR="00000000" w:rsidRPr="004F3AA0" w:rsidP="004F3AA0">
      <w:pPr>
        <w:pStyle w:val="ListBullet2"/>
      </w:pPr>
      <w:r w:rsidRPr="004F3AA0">
        <w:t>prepare project briefs, plans and associated documentation for stakeholder /investor review, financial support and building approvals</w:t>
      </w:r>
    </w:p>
    <w:p w:rsidR="00000000" w:rsidRPr="004F3AA0" w:rsidP="004F3AA0">
      <w:pPr>
        <w:pStyle w:val="ListBullet"/>
      </w:pPr>
      <w:r w:rsidRPr="004F3AA0">
        <w:t xml:space="preserve">analytical skills to: </w:t>
      </w:r>
    </w:p>
    <w:p w:rsidR="00000000" w:rsidRPr="004F3AA0" w:rsidP="004F3AA0">
      <w:pPr>
        <w:pStyle w:val="ListBullet2"/>
      </w:pPr>
      <w:r w:rsidRPr="004F3AA0">
        <w:t>interpret statistical data and apply calculations</w:t>
      </w:r>
    </w:p>
    <w:p w:rsidR="00000000" w:rsidRPr="004F3AA0" w:rsidP="004F3AA0">
      <w:pPr>
        <w:pStyle w:val="ListBullet2"/>
      </w:pPr>
      <w:r w:rsidRPr="004F3AA0">
        <w:t>interpret strategic and often ambiguous informa</w:t>
      </w:r>
      <w:r w:rsidRPr="004F3AA0">
        <w:t>tion to develop logical, supportable and practical decisions</w:t>
      </w:r>
    </w:p>
    <w:p w:rsidR="00000000" w:rsidRPr="004F3AA0" w:rsidP="004F3AA0">
      <w:pPr>
        <w:pStyle w:val="ListBullet"/>
      </w:pPr>
      <w:r w:rsidRPr="004F3AA0">
        <w:t>planning and organising skills to:</w:t>
      </w:r>
    </w:p>
    <w:p w:rsidR="00000000" w:rsidRPr="004F3AA0" w:rsidP="004F3AA0">
      <w:pPr>
        <w:pStyle w:val="ListBullet2"/>
      </w:pPr>
      <w:r w:rsidRPr="004F3AA0">
        <w:t>sequence and schedule complex activities</w:t>
      </w:r>
    </w:p>
    <w:p w:rsidR="00000000" w:rsidRPr="004F3AA0" w:rsidP="004F3AA0">
      <w:pPr>
        <w:pStyle w:val="ListBullet2"/>
      </w:pPr>
      <w:r w:rsidRPr="004F3AA0">
        <w:t>utilise existing structures and systems to coordinate activities or design new processes as required</w:t>
      </w:r>
    </w:p>
    <w:p w:rsidR="00000000" w:rsidRPr="004F3AA0" w:rsidP="004F3AA0">
      <w:pPr>
        <w:pStyle w:val="ListBullet"/>
      </w:pPr>
      <w:r w:rsidRPr="004F3AA0">
        <w:t>technology skil</w:t>
      </w:r>
      <w:r w:rsidRPr="004F3AA0">
        <w:t>ls to:</w:t>
      </w:r>
    </w:p>
    <w:p w:rsidR="00000000" w:rsidRPr="004F3AA0" w:rsidP="004F3AA0">
      <w:pPr>
        <w:pStyle w:val="ListBullet2"/>
      </w:pPr>
      <w:r w:rsidRPr="004F3AA0">
        <w:t>use digital tools and devices to communicate and collaborate effectively with others</w:t>
      </w:r>
    </w:p>
    <w:p w:rsidR="00000000" w:rsidRPr="004F3AA0" w:rsidP="004F3AA0">
      <w:pPr>
        <w:pStyle w:val="ListBullet2"/>
      </w:pPr>
      <w:r w:rsidRPr="004F3AA0">
        <w:t>use equipment and programs to access, extract information and develop relevant documentation.</w:t>
      </w:r>
    </w:p>
    <w:p w:rsidR="00000000" w:rsidRPr="004F3AA0" w:rsidP="004F3AA0">
      <w:pPr>
        <w:pStyle w:val="AllowPageBreak"/>
      </w:pPr>
    </w:p>
    <w:p w:rsidR="00000000" w:rsidRPr="004F3AA0" w:rsidP="004F3AA0">
      <w:pPr>
        <w:pStyle w:val="Heading1"/>
      </w:pPr>
      <w:bookmarkStart w:id="7" w:name="O_1294011"/>
      <w:bookmarkEnd w:id="7"/>
      <w:r w:rsidRPr="004F3AA0">
        <w:t>Unit Mapping Information</w:t>
      </w:r>
    </w:p>
    <w:p w:rsidR="00000000" w:rsidRPr="004F3AA0" w:rsidP="0016453D">
      <w:pPr>
        <w:pStyle w:val="BodyText"/>
      </w:pPr>
      <w:r w:rsidRPr="004F3AA0">
        <w:t>Supersedes and is equival</w:t>
      </w:r>
      <w:r w:rsidRPr="004F3AA0">
        <w:t>ent to CPCCBC6002A Generate and direct the development of new projects.</w:t>
      </w:r>
    </w:p>
    <w:p w:rsidR="00000000" w:rsidRPr="004F3AA0" w:rsidP="004F3AA0">
      <w:pPr>
        <w:pStyle w:val="Heading1"/>
      </w:pPr>
      <w:bookmarkStart w:id="8" w:name="O_1294018"/>
      <w:bookmarkEnd w:id="8"/>
      <w:r w:rsidRPr="004F3AA0">
        <w:t>Links</w:t>
      </w:r>
    </w:p>
    <w:p w:rsidR="00000000" w:rsidRPr="004F3AA0" w:rsidP="0016453D">
      <w:pPr>
        <w:pStyle w:val="BodyText"/>
      </w:pPr>
      <w:r w:rsidRPr="004F3AA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B77D7">
        <w:rPr>
          <w:rStyle w:val="Hyperlink"/>
        </w:rPr>
        <w:t>https://vetnet.gov.au/Pages/TrainingDocs.aspx?q=7e15fa6a-68b8-4097-b099-030a5569b1ad</w:t>
      </w:r>
      <w:r>
        <w:fldChar w:fldCharType="end"/>
      </w:r>
    </w:p>
    <w:p w:rsidR="00000000" w:rsidRPr="004F3AA0" w:rsidP="004F3AA0"/>
    <w:sectPr w:rsidSect="004F3A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A0" w:rsidRPr="0016453D" w:rsidP="00164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3D" w:rsidP="004F3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453D" w:rsidP="004F3A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6453D" w:rsidP="004F3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AA0" w:rsidRPr="0016453D" w:rsidP="00164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53D" w:rsidRPr="002D2AF8" w:rsidP="004F3AA0">
    <w:pPr>
      <w:pStyle w:val="Header"/>
      <w:framePr w:wrap="around"/>
    </w:pPr>
    <w:r>
      <w:fldChar w:fldCharType="begin"/>
    </w:r>
    <w:r>
      <w:instrText xml:space="preserve"> TITLE   \* MERGEFORMAT </w:instrText>
    </w:r>
    <w:r>
      <w:fldChar w:fldCharType="separate"/>
    </w:r>
    <w:r>
      <w:t>CPCCBC6002 Generate and direct the development of new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6453D" w:rsidP="004F3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6A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20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83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AA0"/>
    <w:pPr>
      <w:spacing w:before="360" w:after="60"/>
      <w:outlineLvl w:val="0"/>
    </w:pPr>
    <w:rPr>
      <w:sz w:val="32"/>
    </w:rPr>
  </w:style>
  <w:style w:type="paragraph" w:styleId="Heading2">
    <w:name w:val="heading 2"/>
    <w:basedOn w:val="HeadingBase"/>
    <w:next w:val="BodyText"/>
    <w:link w:val="Heading2Char"/>
    <w:qFormat/>
    <w:rsid w:val="004F3AA0"/>
    <w:pPr>
      <w:keepLines/>
      <w:spacing w:before="240" w:after="120"/>
      <w:outlineLvl w:val="1"/>
    </w:pPr>
    <w:rPr>
      <w:sz w:val="28"/>
      <w:szCs w:val="40"/>
    </w:rPr>
  </w:style>
  <w:style w:type="paragraph" w:styleId="Heading3">
    <w:name w:val="heading 3"/>
    <w:basedOn w:val="HeadingBase"/>
    <w:next w:val="BodyText"/>
    <w:link w:val="Heading3Char"/>
    <w:qFormat/>
    <w:rsid w:val="004F3AA0"/>
    <w:pPr>
      <w:spacing w:before="180" w:after="120"/>
      <w:outlineLvl w:val="2"/>
    </w:pPr>
    <w:rPr>
      <w:spacing w:val="-10"/>
      <w:kern w:val="32"/>
    </w:rPr>
  </w:style>
  <w:style w:type="paragraph" w:styleId="Heading4">
    <w:name w:val="heading 4"/>
    <w:basedOn w:val="HeadingBase"/>
    <w:next w:val="BodyText"/>
    <w:link w:val="Heading4Char"/>
    <w:qFormat/>
    <w:rsid w:val="004F3AA0"/>
    <w:pPr>
      <w:spacing w:before="160" w:after="120"/>
      <w:outlineLvl w:val="3"/>
    </w:pPr>
    <w:rPr>
      <w:sz w:val="22"/>
    </w:rPr>
  </w:style>
  <w:style w:type="paragraph" w:styleId="Heading5">
    <w:name w:val="heading 5"/>
    <w:basedOn w:val="HeadingBase"/>
    <w:next w:val="Normal"/>
    <w:link w:val="Heading5Char"/>
    <w:qFormat/>
    <w:rsid w:val="004F3AA0"/>
    <w:pPr>
      <w:spacing w:before="80"/>
      <w:outlineLvl w:val="4"/>
    </w:pPr>
    <w:rPr>
      <w:color w:val="918585"/>
      <w:sz w:val="20"/>
    </w:rPr>
  </w:style>
  <w:style w:type="paragraph" w:styleId="Heading6">
    <w:name w:val="heading 6"/>
    <w:basedOn w:val="HeadingBase"/>
    <w:next w:val="Normal"/>
    <w:link w:val="Heading6Char"/>
    <w:qFormat/>
    <w:rsid w:val="004F3AA0"/>
    <w:pPr>
      <w:spacing w:before="60"/>
      <w:outlineLvl w:val="5"/>
    </w:pPr>
    <w:rPr>
      <w:color w:val="918585"/>
      <w:sz w:val="20"/>
    </w:rPr>
  </w:style>
  <w:style w:type="paragraph" w:styleId="Heading7">
    <w:name w:val="heading 7"/>
    <w:basedOn w:val="Normal"/>
    <w:next w:val="Normal"/>
    <w:link w:val="Heading7Char"/>
    <w:qFormat/>
    <w:rsid w:val="004F3AA0"/>
    <w:pPr>
      <w:ind w:left="720"/>
      <w:outlineLvl w:val="6"/>
    </w:pPr>
    <w:rPr>
      <w:i/>
    </w:rPr>
  </w:style>
  <w:style w:type="paragraph" w:styleId="Heading8">
    <w:name w:val="heading 8"/>
    <w:basedOn w:val="Normal"/>
    <w:next w:val="Normal"/>
    <w:link w:val="Heading8Char"/>
    <w:qFormat/>
    <w:rsid w:val="004F3AA0"/>
    <w:pPr>
      <w:ind w:left="720"/>
      <w:outlineLvl w:val="7"/>
    </w:pPr>
    <w:rPr>
      <w:i/>
    </w:rPr>
  </w:style>
  <w:style w:type="paragraph" w:styleId="Heading9">
    <w:name w:val="heading 9"/>
    <w:basedOn w:val="Normal"/>
    <w:next w:val="Normal"/>
    <w:link w:val="Heading9Char"/>
    <w:qFormat/>
    <w:rsid w:val="004F3AA0"/>
    <w:pPr>
      <w:ind w:left="720"/>
      <w:outlineLvl w:val="8"/>
    </w:pPr>
    <w:rPr>
      <w:i/>
    </w:rPr>
  </w:style>
  <w:style w:type="character" w:default="1" w:styleId="DefaultParagraphFont">
    <w:name w:val="Default Paragraph Font"/>
    <w:uiPriority w:val="1"/>
    <w:unhideWhenUsed/>
    <w:rsid w:val="004F3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AA0"/>
  </w:style>
  <w:style w:type="character" w:customStyle="1" w:styleId="Heading1Char">
    <w:name w:val="Heading 1 Char"/>
    <w:basedOn w:val="DefaultParagraphFont"/>
    <w:link w:val="Heading1"/>
    <w:rsid w:val="004F3AA0"/>
    <w:rPr>
      <w:rFonts w:ascii="Times New Roman" w:eastAsia="Times New Roman" w:hAnsi="Times New Roman" w:cs="Times New Roman"/>
      <w:b/>
      <w:sz w:val="32"/>
      <w:szCs w:val="20"/>
      <w:lang w:eastAsia="en-US"/>
    </w:rPr>
  </w:style>
  <w:style w:type="paragraph" w:styleId="BodyText">
    <w:name w:val="Body Text"/>
    <w:basedOn w:val="Normal"/>
    <w:link w:val="BodyTextChar"/>
    <w:rsid w:val="004F3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AA0"/>
    <w:rPr>
      <w:rFonts w:ascii="Times New Roman" w:eastAsia="Times New Roman" w:hAnsi="Times New Roman" w:cs="Times New Roman"/>
      <w:sz w:val="24"/>
      <w:lang w:eastAsia="en-US"/>
    </w:rPr>
  </w:style>
  <w:style w:type="paragraph" w:styleId="ListBullet">
    <w:name w:val="List Bullet"/>
    <w:basedOn w:val="List"/>
    <w:rsid w:val="004F3AA0"/>
    <w:pPr>
      <w:numPr>
        <w:numId w:val="12"/>
      </w:numPr>
      <w:tabs>
        <w:tab w:val="clear" w:pos="340"/>
      </w:tabs>
      <w:spacing w:before="40" w:after="40"/>
    </w:pPr>
  </w:style>
  <w:style w:type="paragraph" w:styleId="ListBullet2">
    <w:name w:val="List Bullet 2"/>
    <w:basedOn w:val="List2"/>
    <w:rsid w:val="004F3AA0"/>
    <w:pPr>
      <w:numPr>
        <w:numId w:val="13"/>
      </w:numPr>
      <w:tabs>
        <w:tab w:val="clear" w:pos="680"/>
      </w:tabs>
    </w:pPr>
  </w:style>
  <w:style w:type="character" w:styleId="Emphasis">
    <w:name w:val="Emphasis"/>
    <w:basedOn w:val="DefaultParagraphFont"/>
    <w:qFormat/>
    <w:rsid w:val="004F3AA0"/>
    <w:rPr>
      <w:i/>
    </w:rPr>
  </w:style>
  <w:style w:type="paragraph" w:customStyle="1" w:styleId="SuperHeading">
    <w:name w:val="SuperHeading"/>
    <w:basedOn w:val="Normal"/>
    <w:rsid w:val="004F3AA0"/>
    <w:pPr>
      <w:spacing w:before="240" w:after="120"/>
      <w:outlineLvl w:val="0"/>
    </w:pPr>
    <w:rPr>
      <w:rFonts w:ascii="Times New Roman" w:hAnsi="Times New Roman"/>
      <w:b/>
      <w:sz w:val="32"/>
    </w:rPr>
  </w:style>
  <w:style w:type="paragraph" w:customStyle="1" w:styleId="AllowPageBreak">
    <w:name w:val="AllowPageBreak"/>
    <w:rsid w:val="004F3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AA0"/>
    <w:rPr>
      <w:rFonts w:ascii="Courier New" w:eastAsia="Times New Roman" w:hAnsi="Courier New" w:cs="Times New Roman"/>
      <w:i/>
      <w:szCs w:val="20"/>
      <w:lang w:eastAsia="en-US"/>
    </w:rPr>
  </w:style>
  <w:style w:type="paragraph" w:customStyle="1" w:styleId="HeadingBase">
    <w:name w:val="Heading Base"/>
    <w:rsid w:val="004F3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AA0"/>
    <w:pPr>
      <w:tabs>
        <w:tab w:val="right" w:leader="dot" w:pos="9072"/>
      </w:tabs>
      <w:ind w:left="567"/>
    </w:pPr>
    <w:rPr>
      <w:szCs w:val="22"/>
    </w:rPr>
  </w:style>
  <w:style w:type="paragraph" w:customStyle="1" w:styleId="TOCBase">
    <w:name w:val="TOC Base"/>
    <w:rsid w:val="004F3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AA0"/>
    <w:pPr>
      <w:tabs>
        <w:tab w:val="right" w:leader="dot" w:pos="9072"/>
      </w:tabs>
      <w:spacing w:before="40" w:after="40"/>
      <w:ind w:left="284"/>
    </w:pPr>
    <w:rPr>
      <w:rFonts w:ascii="Times New Roman" w:hAnsi="Times New Roman"/>
    </w:rPr>
  </w:style>
  <w:style w:type="paragraph" w:styleId="TOC1">
    <w:name w:val="toc 1"/>
    <w:basedOn w:val="TOCBase"/>
    <w:next w:val="Normal"/>
    <w:rsid w:val="004F3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AA0"/>
    <w:rPr>
      <w:rFonts w:ascii="Times New Roman" w:eastAsia="Times New Roman" w:hAnsi="Times New Roman" w:cs="Times New Roman"/>
      <w:sz w:val="16"/>
      <w:lang w:eastAsia="en-US"/>
    </w:rPr>
  </w:style>
  <w:style w:type="paragraph" w:styleId="Title">
    <w:name w:val="Title"/>
    <w:basedOn w:val="HeadingBase"/>
    <w:link w:val="TitleChar"/>
    <w:qFormat/>
    <w:rsid w:val="004F3AA0"/>
    <w:pPr>
      <w:spacing w:before="5040"/>
      <w:jc w:val="center"/>
    </w:pPr>
    <w:rPr>
      <w:sz w:val="48"/>
      <w:szCs w:val="72"/>
      <w:lang w:val="en-US"/>
    </w:rPr>
  </w:style>
  <w:style w:type="character" w:customStyle="1" w:styleId="TitleChar">
    <w:name w:val="Title Char"/>
    <w:basedOn w:val="DefaultParagraphFont"/>
    <w:link w:val="Title"/>
    <w:rsid w:val="004F3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AA0"/>
    <w:pPr>
      <w:tabs>
        <w:tab w:val="left" w:pos="3600"/>
        <w:tab w:val="left" w:pos="3958"/>
      </w:tabs>
    </w:pPr>
  </w:style>
  <w:style w:type="paragraph" w:styleId="List">
    <w:name w:val="List"/>
    <w:basedOn w:val="BodyText"/>
    <w:next w:val="BodyText"/>
    <w:rsid w:val="004F3AA0"/>
    <w:pPr>
      <w:tabs>
        <w:tab w:val="left" w:pos="340"/>
      </w:tabs>
      <w:spacing w:before="60" w:after="60"/>
      <w:ind w:left="340" w:hanging="340"/>
    </w:pPr>
  </w:style>
  <w:style w:type="paragraph" w:customStyle="1" w:styleId="Note">
    <w:name w:val="Note"/>
    <w:basedOn w:val="BodyText"/>
    <w:rsid w:val="004F3A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3AA0"/>
    <w:rPr>
      <w:b/>
      <w:spacing w:val="0"/>
    </w:rPr>
  </w:style>
  <w:style w:type="paragraph" w:customStyle="1" w:styleId="SuperTitle">
    <w:name w:val="SuperTitle"/>
    <w:basedOn w:val="Title"/>
    <w:rsid w:val="004F3AA0"/>
    <w:pPr>
      <w:framePr w:wrap="auto" w:hAnchor="text" w:y="6049"/>
    </w:pPr>
    <w:rPr>
      <w:color w:val="000000"/>
      <w:sz w:val="40"/>
    </w:rPr>
  </w:style>
  <w:style w:type="paragraph" w:customStyle="1" w:styleId="TOCTitle">
    <w:name w:val="TOCTitle"/>
    <w:basedOn w:val="Heading1"/>
    <w:rsid w:val="004F3AA0"/>
    <w:pPr>
      <w:spacing w:after="240"/>
      <w:jc w:val="center"/>
      <w:outlineLvl w:val="9"/>
    </w:pPr>
    <w:rPr>
      <w:caps/>
    </w:rPr>
  </w:style>
  <w:style w:type="paragraph" w:customStyle="1" w:styleId="Version">
    <w:name w:val="Version"/>
    <w:rsid w:val="004F3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AA0"/>
    <w:pPr>
      <w:keepNext w:val="0"/>
      <w:tabs>
        <w:tab w:val="right" w:pos="4176"/>
      </w:tabs>
      <w:ind w:left="198" w:hanging="198"/>
    </w:pPr>
    <w:rPr>
      <w:rFonts w:ascii="Garamond" w:hAnsi="Garamond"/>
    </w:rPr>
  </w:style>
  <w:style w:type="paragraph" w:styleId="IndexHeading">
    <w:name w:val="index heading"/>
    <w:basedOn w:val="Normal"/>
    <w:next w:val="Index1"/>
    <w:semiHidden/>
    <w:rsid w:val="004F3AA0"/>
    <w:pPr>
      <w:spacing w:before="120" w:after="120"/>
    </w:pPr>
    <w:rPr>
      <w:rFonts w:ascii="Arial" w:hAnsi="Arial"/>
      <w:b/>
      <w:color w:val="918585"/>
      <w:sz w:val="24"/>
    </w:rPr>
  </w:style>
  <w:style w:type="paragraph" w:styleId="Header">
    <w:name w:val="header"/>
    <w:basedOn w:val="Normal"/>
    <w:link w:val="HeaderChar"/>
    <w:rsid w:val="004F3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AA0"/>
    <w:rPr>
      <w:rFonts w:ascii="Times New Roman" w:eastAsia="Times New Roman" w:hAnsi="Times New Roman" w:cs="Times New Roman"/>
      <w:sz w:val="16"/>
      <w:szCs w:val="20"/>
      <w:lang w:val="en-GB" w:eastAsia="en-US"/>
    </w:rPr>
  </w:style>
  <w:style w:type="paragraph" w:customStyle="1" w:styleId="Chapter">
    <w:name w:val="Chapter"/>
    <w:basedOn w:val="Normal"/>
    <w:rsid w:val="004F3AA0"/>
    <w:pPr>
      <w:spacing w:before="240"/>
    </w:pPr>
    <w:rPr>
      <w:rFonts w:ascii="Times New Roman" w:hAnsi="Times New Roman"/>
      <w:smallCaps/>
      <w:spacing w:val="80"/>
      <w:sz w:val="28"/>
    </w:rPr>
  </w:style>
  <w:style w:type="paragraph" w:customStyle="1" w:styleId="InChapter">
    <w:name w:val="InChapter"/>
    <w:basedOn w:val="Heading3"/>
    <w:rsid w:val="004F3AA0"/>
    <w:pPr>
      <w:spacing w:after="240"/>
      <w:outlineLvl w:val="9"/>
    </w:pPr>
    <w:rPr>
      <w:noProof/>
    </w:rPr>
  </w:style>
  <w:style w:type="paragraph" w:styleId="Index2">
    <w:name w:val="index 2"/>
    <w:basedOn w:val="Normal"/>
    <w:next w:val="Normal"/>
    <w:semiHidden/>
    <w:rsid w:val="004F3AA0"/>
    <w:pPr>
      <w:tabs>
        <w:tab w:val="right" w:pos="4176"/>
      </w:tabs>
      <w:ind w:left="568" w:hanging="284"/>
    </w:pPr>
    <w:rPr>
      <w:rFonts w:ascii="Garamond" w:hAnsi="Garamond"/>
    </w:rPr>
  </w:style>
  <w:style w:type="paragraph" w:customStyle="1" w:styleId="Byline">
    <w:name w:val="Byline"/>
    <w:rsid w:val="004F3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AA0"/>
    <w:pPr>
      <w:tabs>
        <w:tab w:val="clear" w:pos="3600"/>
        <w:tab w:val="clear" w:pos="3958"/>
      </w:tabs>
      <w:jc w:val="right"/>
    </w:pPr>
  </w:style>
  <w:style w:type="paragraph" w:styleId="Caption">
    <w:name w:val="caption"/>
    <w:basedOn w:val="BodyText"/>
    <w:next w:val="Normal"/>
    <w:qFormat/>
    <w:rsid w:val="004F3AA0"/>
    <w:pPr>
      <w:framePr w:w="2268" w:hSpace="181" w:vSpace="181" w:wrap="around" w:vAnchor="text" w:hAnchor="page" w:x="1135" w:y="285" w:anchorLock="1"/>
    </w:pPr>
    <w:rPr>
      <w:i/>
    </w:rPr>
  </w:style>
  <w:style w:type="paragraph" w:customStyle="1" w:styleId="MiniTOCTitle">
    <w:name w:val="MiniTOCTitle"/>
    <w:basedOn w:val="Heading4"/>
    <w:rsid w:val="004F3AA0"/>
    <w:pPr>
      <w:spacing w:before="240"/>
      <w:outlineLvl w:val="9"/>
    </w:pPr>
    <w:rPr>
      <w:noProof/>
      <w:sz w:val="24"/>
    </w:rPr>
  </w:style>
  <w:style w:type="paragraph" w:customStyle="1" w:styleId="MiniTOCItem">
    <w:name w:val="MiniTOCItem"/>
    <w:basedOn w:val="ListBullet"/>
    <w:rsid w:val="004F3AA0"/>
    <w:pPr>
      <w:numPr>
        <w:numId w:val="0"/>
      </w:numPr>
      <w:tabs>
        <w:tab w:val="right" w:leader="dot" w:pos="6521"/>
      </w:tabs>
      <w:spacing w:before="0" w:after="0"/>
    </w:pPr>
  </w:style>
  <w:style w:type="paragraph" w:customStyle="1" w:styleId="TOFTitle">
    <w:name w:val="TOFTitle"/>
    <w:basedOn w:val="TOCTitle"/>
    <w:rsid w:val="004F3AA0"/>
  </w:style>
  <w:style w:type="paragraph" w:styleId="TableofFigures">
    <w:name w:val="table of figures"/>
    <w:basedOn w:val="Normal"/>
    <w:next w:val="Normal"/>
    <w:semiHidden/>
    <w:rsid w:val="004F3AA0"/>
    <w:pPr>
      <w:tabs>
        <w:tab w:val="right" w:leader="dot" w:pos="9072"/>
      </w:tabs>
      <w:ind w:left="970" w:hanging="403"/>
    </w:pPr>
    <w:rPr>
      <w:rFonts w:ascii="Times New Roman" w:hAnsi="Times New Roman"/>
      <w:b/>
    </w:rPr>
  </w:style>
  <w:style w:type="paragraph" w:styleId="ListNumber">
    <w:name w:val="List Number"/>
    <w:basedOn w:val="List"/>
    <w:rsid w:val="004F3AA0"/>
    <w:pPr>
      <w:numPr>
        <w:numId w:val="15"/>
      </w:numPr>
      <w:tabs>
        <w:tab w:val="clear" w:pos="340"/>
      </w:tabs>
    </w:pPr>
  </w:style>
  <w:style w:type="character" w:customStyle="1" w:styleId="WingdingSymbols">
    <w:name w:val="Wingding Symbols"/>
    <w:rsid w:val="004F3AA0"/>
    <w:rPr>
      <w:rFonts w:ascii="Wingdings" w:hAnsi="Wingdings"/>
    </w:rPr>
  </w:style>
  <w:style w:type="paragraph" w:customStyle="1" w:styleId="TableHeading">
    <w:name w:val="Table Heading"/>
    <w:basedOn w:val="HeadingBase"/>
    <w:rsid w:val="004F3AA0"/>
    <w:pPr>
      <w:keepLines/>
      <w:pBdr>
        <w:bottom w:val="single" w:sz="6" w:space="1" w:color="918585"/>
      </w:pBdr>
      <w:spacing w:before="240"/>
    </w:pPr>
  </w:style>
  <w:style w:type="character" w:customStyle="1" w:styleId="HotSpot">
    <w:name w:val="HotSpot"/>
    <w:rsid w:val="004F3AA0"/>
    <w:rPr>
      <w:color w:val="0033CC"/>
      <w:u w:val="none"/>
    </w:rPr>
  </w:style>
  <w:style w:type="paragraph" w:customStyle="1" w:styleId="BodyTextRight">
    <w:name w:val="Body Text Right"/>
    <w:basedOn w:val="BodyText"/>
    <w:rsid w:val="004F3AA0"/>
    <w:pPr>
      <w:spacing w:before="0" w:after="0"/>
      <w:jc w:val="right"/>
    </w:pPr>
  </w:style>
  <w:style w:type="paragraph" w:styleId="Index3">
    <w:name w:val="index 3"/>
    <w:basedOn w:val="ListNumber2"/>
    <w:next w:val="Normal"/>
    <w:semiHidden/>
    <w:rsid w:val="004F3AA0"/>
    <w:pPr>
      <w:numPr>
        <w:numId w:val="0"/>
      </w:numPr>
      <w:tabs>
        <w:tab w:val="right" w:leader="dot" w:pos="4176"/>
      </w:tabs>
    </w:pPr>
  </w:style>
  <w:style w:type="paragraph" w:styleId="ListNumber2">
    <w:name w:val="List Number 2"/>
    <w:basedOn w:val="List2"/>
    <w:rsid w:val="004F3AA0"/>
    <w:pPr>
      <w:numPr>
        <w:numId w:val="10"/>
      </w:numPr>
      <w:tabs>
        <w:tab w:val="clear" w:pos="1060"/>
      </w:tabs>
    </w:pPr>
  </w:style>
  <w:style w:type="paragraph" w:customStyle="1" w:styleId="MarginNote">
    <w:name w:val="Margin Note"/>
    <w:basedOn w:val="BodyText"/>
    <w:rsid w:val="004F3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AA0"/>
    <w:rPr>
      <w:sz w:val="32"/>
    </w:rPr>
  </w:style>
  <w:style w:type="paragraph" w:customStyle="1" w:styleId="HeadingProcedure">
    <w:name w:val="Heading Procedure"/>
    <w:basedOn w:val="HeadingBase"/>
    <w:next w:val="Normal"/>
    <w:rsid w:val="004F3AA0"/>
    <w:pPr>
      <w:tabs>
        <w:tab w:val="left" w:pos="0"/>
      </w:tabs>
      <w:spacing w:before="120" w:after="60"/>
    </w:pPr>
    <w:rPr>
      <w:i/>
      <w:color w:val="918585"/>
      <w:sz w:val="22"/>
    </w:rPr>
  </w:style>
  <w:style w:type="paragraph" w:customStyle="1" w:styleId="TableBodyText">
    <w:name w:val="Table Body Text"/>
    <w:basedOn w:val="BodyText"/>
    <w:rsid w:val="004F3AA0"/>
    <w:pPr>
      <w:spacing w:before="60" w:after="60"/>
    </w:pPr>
  </w:style>
  <w:style w:type="paragraph" w:styleId="ListContinue">
    <w:name w:val="List Continue"/>
    <w:basedOn w:val="List"/>
    <w:rsid w:val="004F3AA0"/>
    <w:pPr>
      <w:ind w:firstLine="0"/>
    </w:pPr>
  </w:style>
  <w:style w:type="paragraph" w:customStyle="1" w:styleId="ListNote">
    <w:name w:val="List Note"/>
    <w:basedOn w:val="List"/>
    <w:rsid w:val="004F3AA0"/>
    <w:pPr>
      <w:pBdr>
        <w:top w:val="single" w:sz="6" w:space="2" w:color="918585"/>
        <w:bottom w:val="single" w:sz="6" w:space="2" w:color="918585"/>
      </w:pBdr>
      <w:tabs>
        <w:tab w:val="left" w:pos="1021"/>
      </w:tabs>
      <w:ind w:firstLine="0"/>
    </w:pPr>
  </w:style>
  <w:style w:type="paragraph" w:customStyle="1" w:styleId="Warning">
    <w:name w:val="Warning"/>
    <w:basedOn w:val="BodyText"/>
    <w:rsid w:val="004F3AA0"/>
    <w:pPr>
      <w:shd w:val="clear" w:color="auto" w:fill="D9D9D9"/>
      <w:tabs>
        <w:tab w:val="left" w:pos="992"/>
      </w:tabs>
      <w:ind w:left="119" w:right="119"/>
    </w:pPr>
    <w:rPr>
      <w:sz w:val="20"/>
    </w:rPr>
  </w:style>
  <w:style w:type="paragraph" w:customStyle="1" w:styleId="MarginIcons">
    <w:name w:val="Margin Icons"/>
    <w:basedOn w:val="BodyText"/>
    <w:rsid w:val="004F3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AA0"/>
    <w:rPr>
      <w:rFonts w:ascii="Courier New" w:hAnsi="Courier New"/>
    </w:rPr>
  </w:style>
  <w:style w:type="paragraph" w:customStyle="1" w:styleId="NoteBullet">
    <w:name w:val="Note Bullet"/>
    <w:basedOn w:val="Note"/>
    <w:rsid w:val="004F3AA0"/>
    <w:pPr>
      <w:tabs>
        <w:tab w:val="clear" w:pos="680"/>
      </w:tabs>
      <w:spacing w:before="60" w:after="60"/>
    </w:pPr>
  </w:style>
  <w:style w:type="paragraph" w:customStyle="1" w:styleId="SubHeading2">
    <w:name w:val="SubHeading2"/>
    <w:basedOn w:val="HeadingBase"/>
    <w:rsid w:val="004F3AA0"/>
    <w:pPr>
      <w:spacing w:before="240" w:after="60"/>
    </w:pPr>
    <w:rPr>
      <w:sz w:val="20"/>
    </w:rPr>
  </w:style>
  <w:style w:type="paragraph" w:customStyle="1" w:styleId="SubHeading1">
    <w:name w:val="SubHeading1"/>
    <w:basedOn w:val="HeadingBase"/>
    <w:rsid w:val="004F3AA0"/>
    <w:pPr>
      <w:spacing w:before="240" w:after="60"/>
    </w:pPr>
    <w:rPr>
      <w:color w:val="918585"/>
      <w:sz w:val="22"/>
    </w:rPr>
  </w:style>
  <w:style w:type="paragraph" w:customStyle="1" w:styleId="SideHeading">
    <w:name w:val="Side Heading"/>
    <w:basedOn w:val="HeadingBase"/>
    <w:rsid w:val="004F3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AA0"/>
    <w:pPr>
      <w:tabs>
        <w:tab w:val="num" w:pos="360"/>
      </w:tabs>
    </w:pPr>
  </w:style>
  <w:style w:type="paragraph" w:styleId="PlainText">
    <w:name w:val="Plain Text"/>
    <w:basedOn w:val="Normal"/>
    <w:link w:val="PlainTextChar"/>
    <w:rsid w:val="004F3AA0"/>
    <w:rPr>
      <w:sz w:val="20"/>
    </w:rPr>
  </w:style>
  <w:style w:type="character" w:customStyle="1" w:styleId="PlainTextChar">
    <w:name w:val="Plain Text Char"/>
    <w:basedOn w:val="DefaultParagraphFont"/>
    <w:link w:val="PlainText"/>
    <w:rsid w:val="004F3AA0"/>
    <w:rPr>
      <w:rFonts w:ascii="Courier New" w:eastAsia="Times New Roman" w:hAnsi="Courier New" w:cs="Times New Roman"/>
      <w:sz w:val="20"/>
      <w:szCs w:val="20"/>
      <w:lang w:eastAsia="en-US"/>
    </w:rPr>
  </w:style>
  <w:style w:type="character" w:customStyle="1" w:styleId="MenuOption">
    <w:name w:val="Menu Option"/>
    <w:basedOn w:val="DefaultParagraphFont"/>
    <w:rsid w:val="004F3AA0"/>
    <w:rPr>
      <w:b/>
      <w:smallCaps/>
    </w:rPr>
  </w:style>
  <w:style w:type="paragraph" w:customStyle="1" w:styleId="TableListNumber">
    <w:name w:val="Table List Number"/>
    <w:basedOn w:val="ListNumber"/>
    <w:rsid w:val="004F3AA0"/>
    <w:pPr>
      <w:numPr>
        <w:numId w:val="0"/>
      </w:numPr>
    </w:pPr>
  </w:style>
  <w:style w:type="paragraph" w:styleId="TOC4">
    <w:name w:val="toc 4"/>
    <w:basedOn w:val="TOCBase"/>
    <w:next w:val="Normal"/>
    <w:semiHidden/>
    <w:rsid w:val="004F3AA0"/>
    <w:pPr>
      <w:tabs>
        <w:tab w:val="right" w:leader="dot" w:pos="9071"/>
      </w:tabs>
      <w:ind w:left="1701"/>
    </w:pPr>
  </w:style>
  <w:style w:type="paragraph" w:customStyle="1" w:styleId="ListAlpha">
    <w:name w:val="List Alpha"/>
    <w:basedOn w:val="List"/>
    <w:rsid w:val="004F3AA0"/>
    <w:pPr>
      <w:numPr>
        <w:numId w:val="9"/>
      </w:numPr>
    </w:pPr>
  </w:style>
  <w:style w:type="paragraph" w:customStyle="1" w:styleId="ListAlpha2">
    <w:name w:val="List Alpha 2"/>
    <w:basedOn w:val="List2"/>
    <w:rsid w:val="004F3AA0"/>
    <w:pPr>
      <w:numPr>
        <w:numId w:val="8"/>
      </w:numPr>
    </w:pPr>
  </w:style>
  <w:style w:type="paragraph" w:styleId="List2">
    <w:name w:val="List 2"/>
    <w:basedOn w:val="BodyText"/>
    <w:rsid w:val="004F3AA0"/>
    <w:pPr>
      <w:tabs>
        <w:tab w:val="left" w:pos="680"/>
      </w:tabs>
      <w:spacing w:before="60" w:after="60"/>
      <w:ind w:left="680" w:hanging="340"/>
    </w:pPr>
  </w:style>
  <w:style w:type="paragraph" w:styleId="List3">
    <w:name w:val="List 3"/>
    <w:basedOn w:val="BodyText"/>
    <w:rsid w:val="004F3AA0"/>
    <w:pPr>
      <w:tabs>
        <w:tab w:val="left" w:pos="1021"/>
      </w:tabs>
      <w:spacing w:before="60" w:after="60"/>
      <w:ind w:left="1020" w:hanging="340"/>
    </w:pPr>
  </w:style>
  <w:style w:type="paragraph" w:styleId="List4">
    <w:name w:val="List 4"/>
    <w:basedOn w:val="BodyText"/>
    <w:rsid w:val="004F3AA0"/>
    <w:pPr>
      <w:tabs>
        <w:tab w:val="left" w:pos="1361"/>
      </w:tabs>
      <w:spacing w:before="60" w:after="60"/>
      <w:ind w:left="1361" w:hanging="340"/>
    </w:pPr>
  </w:style>
  <w:style w:type="paragraph" w:styleId="List5">
    <w:name w:val="List 5"/>
    <w:basedOn w:val="BodyText"/>
    <w:rsid w:val="004F3AA0"/>
    <w:pPr>
      <w:tabs>
        <w:tab w:val="left" w:pos="1701"/>
      </w:tabs>
      <w:spacing w:before="60" w:after="60"/>
      <w:ind w:left="1701" w:hanging="340"/>
    </w:pPr>
  </w:style>
  <w:style w:type="paragraph" w:styleId="ListBullet3">
    <w:name w:val="List Bullet 3"/>
    <w:basedOn w:val="List3"/>
    <w:rsid w:val="004F3AA0"/>
    <w:pPr>
      <w:numPr>
        <w:numId w:val="14"/>
      </w:numPr>
      <w:tabs>
        <w:tab w:val="clear" w:pos="1021"/>
      </w:tabs>
      <w:ind w:left="1037" w:hanging="357"/>
    </w:pPr>
  </w:style>
  <w:style w:type="paragraph" w:styleId="ListBullet4">
    <w:name w:val="List Bullet 4"/>
    <w:basedOn w:val="List4"/>
    <w:rsid w:val="004F3AA0"/>
    <w:pPr>
      <w:numPr>
        <w:numId w:val="3"/>
      </w:numPr>
      <w:tabs>
        <w:tab w:val="clear" w:pos="1361"/>
      </w:tabs>
    </w:pPr>
  </w:style>
  <w:style w:type="paragraph" w:styleId="ListBullet5">
    <w:name w:val="List Bullet 5"/>
    <w:basedOn w:val="List5"/>
    <w:rsid w:val="004F3AA0"/>
    <w:pPr>
      <w:numPr>
        <w:numId w:val="4"/>
      </w:numPr>
    </w:pPr>
  </w:style>
  <w:style w:type="paragraph" w:styleId="ListContinue2">
    <w:name w:val="List Continue 2"/>
    <w:basedOn w:val="List2"/>
    <w:rsid w:val="004F3AA0"/>
    <w:pPr>
      <w:ind w:firstLine="0"/>
    </w:pPr>
  </w:style>
  <w:style w:type="paragraph" w:styleId="ListContinue3">
    <w:name w:val="List Continue 3"/>
    <w:basedOn w:val="List3"/>
    <w:rsid w:val="004F3AA0"/>
    <w:pPr>
      <w:ind w:left="1021" w:firstLine="0"/>
    </w:pPr>
  </w:style>
  <w:style w:type="paragraph" w:styleId="ListContinue4">
    <w:name w:val="List Continue 4"/>
    <w:basedOn w:val="List4"/>
    <w:rsid w:val="004F3AA0"/>
    <w:pPr>
      <w:ind w:firstLine="0"/>
    </w:pPr>
  </w:style>
  <w:style w:type="paragraph" w:styleId="ListContinue5">
    <w:name w:val="List Continue 5"/>
    <w:basedOn w:val="List5"/>
    <w:rsid w:val="004F3AA0"/>
    <w:pPr>
      <w:ind w:firstLine="0"/>
    </w:pPr>
  </w:style>
  <w:style w:type="paragraph" w:styleId="ListNumber3">
    <w:name w:val="List Number 3"/>
    <w:basedOn w:val="List3"/>
    <w:rsid w:val="004F3AA0"/>
    <w:pPr>
      <w:numPr>
        <w:numId w:val="5"/>
      </w:numPr>
    </w:pPr>
  </w:style>
  <w:style w:type="paragraph" w:styleId="ListNumber4">
    <w:name w:val="List Number 4"/>
    <w:basedOn w:val="List4"/>
    <w:rsid w:val="004F3AA0"/>
    <w:pPr>
      <w:numPr>
        <w:numId w:val="6"/>
      </w:numPr>
    </w:pPr>
  </w:style>
  <w:style w:type="paragraph" w:styleId="ListNumber5">
    <w:name w:val="List Number 5"/>
    <w:basedOn w:val="List5"/>
    <w:rsid w:val="004F3AA0"/>
    <w:pPr>
      <w:numPr>
        <w:numId w:val="7"/>
      </w:numPr>
    </w:pPr>
  </w:style>
  <w:style w:type="paragraph" w:styleId="BlockText">
    <w:name w:val="Block Text"/>
    <w:basedOn w:val="Normal"/>
    <w:rsid w:val="004F3AA0"/>
    <w:pPr>
      <w:spacing w:after="120"/>
      <w:ind w:left="1440" w:right="1440"/>
    </w:pPr>
  </w:style>
  <w:style w:type="character" w:customStyle="1" w:styleId="Subscript">
    <w:name w:val="Subscript"/>
    <w:basedOn w:val="DefaultParagraphFont"/>
    <w:rsid w:val="004F3AA0"/>
    <w:rPr>
      <w:sz w:val="16"/>
      <w:vertAlign w:val="subscript"/>
    </w:rPr>
  </w:style>
  <w:style w:type="character" w:customStyle="1" w:styleId="Superscript">
    <w:name w:val="Superscript"/>
    <w:basedOn w:val="DefaultParagraphFont"/>
    <w:rsid w:val="004F3AA0"/>
    <w:rPr>
      <w:sz w:val="16"/>
      <w:vertAlign w:val="superscript"/>
    </w:rPr>
  </w:style>
  <w:style w:type="character" w:customStyle="1" w:styleId="Symbols">
    <w:name w:val="Symbols"/>
    <w:basedOn w:val="DefaultParagraphFont"/>
    <w:rsid w:val="004F3AA0"/>
    <w:rPr>
      <w:rFonts w:ascii="Symbol" w:hAnsi="Symbol"/>
    </w:rPr>
  </w:style>
  <w:style w:type="character" w:customStyle="1" w:styleId="MenuOptions">
    <w:name w:val="Menu Options"/>
    <w:basedOn w:val="DefaultParagraphFont"/>
    <w:rsid w:val="004F3AA0"/>
    <w:rPr>
      <w:rFonts w:ascii="Arial Narrow" w:hAnsi="Arial Narrow"/>
      <w:smallCaps/>
    </w:rPr>
  </w:style>
  <w:style w:type="character" w:customStyle="1" w:styleId="Buttons">
    <w:name w:val="Buttons"/>
    <w:basedOn w:val="DefaultParagraphFont"/>
    <w:rsid w:val="004F3AA0"/>
    <w:rPr>
      <w:b/>
    </w:rPr>
  </w:style>
  <w:style w:type="character" w:customStyle="1" w:styleId="Underlined">
    <w:name w:val="Underlined"/>
    <w:basedOn w:val="DefaultParagraphFont"/>
    <w:rsid w:val="004F3AA0"/>
    <w:rPr>
      <w:u w:val="single"/>
    </w:rPr>
  </w:style>
  <w:style w:type="paragraph" w:customStyle="1" w:styleId="TableBodyTextRight">
    <w:name w:val="Table Body Text Right"/>
    <w:basedOn w:val="TableBodyText"/>
    <w:rsid w:val="004F3AA0"/>
    <w:pPr>
      <w:widowControl w:val="0"/>
      <w:autoSpaceDE w:val="0"/>
      <w:autoSpaceDN w:val="0"/>
      <w:adjustRightInd w:val="0"/>
      <w:jc w:val="right"/>
    </w:pPr>
    <w:rPr>
      <w:rFonts w:cs="Arial"/>
      <w:szCs w:val="18"/>
    </w:rPr>
  </w:style>
  <w:style w:type="paragraph" w:customStyle="1" w:styleId="CopyrightText">
    <w:name w:val="Copyright Text"/>
    <w:basedOn w:val="BodyText"/>
    <w:rsid w:val="004F3AA0"/>
    <w:rPr>
      <w:sz w:val="18"/>
    </w:rPr>
  </w:style>
  <w:style w:type="paragraph" w:customStyle="1" w:styleId="BodySmallRight">
    <w:name w:val="Body Small Right"/>
    <w:basedOn w:val="BodyTextRight"/>
    <w:rsid w:val="004F3AA0"/>
    <w:rPr>
      <w:sz w:val="18"/>
      <w:szCs w:val="18"/>
    </w:rPr>
  </w:style>
  <w:style w:type="paragraph" w:customStyle="1" w:styleId="MarginEdition">
    <w:name w:val="Margin Edition"/>
    <w:basedOn w:val="MarginNote"/>
    <w:rsid w:val="004F3AA0"/>
    <w:pPr>
      <w:spacing w:before="0" w:after="0"/>
    </w:pPr>
    <w:rPr>
      <w:rFonts w:ascii="Times New Roman" w:hAnsi="Times New Roman"/>
      <w:color w:val="999999"/>
    </w:rPr>
  </w:style>
  <w:style w:type="paragraph" w:customStyle="1" w:styleId="Spacer">
    <w:name w:val="Spacer"/>
    <w:basedOn w:val="Normal"/>
    <w:rsid w:val="004F3AA0"/>
    <w:rPr>
      <w:sz w:val="2"/>
      <w:szCs w:val="2"/>
    </w:rPr>
  </w:style>
  <w:style w:type="character" w:customStyle="1" w:styleId="Small">
    <w:name w:val="Small"/>
    <w:basedOn w:val="DefaultParagraphFont"/>
    <w:rsid w:val="004F3AA0"/>
    <w:rPr>
      <w:sz w:val="16"/>
    </w:rPr>
  </w:style>
  <w:style w:type="paragraph" w:customStyle="1" w:styleId="WideTable">
    <w:name w:val="Wide Table"/>
    <w:basedOn w:val="Normal"/>
    <w:rsid w:val="004F3AA0"/>
    <w:pPr>
      <w:ind w:left="-1418"/>
    </w:pPr>
    <w:rPr>
      <w:sz w:val="2"/>
      <w:szCs w:val="2"/>
    </w:rPr>
  </w:style>
  <w:style w:type="character" w:styleId="PageNumber">
    <w:name w:val="page number"/>
    <w:basedOn w:val="DefaultParagraphFont"/>
    <w:rsid w:val="004F3AA0"/>
  </w:style>
  <w:style w:type="paragraph" w:styleId="Quote">
    <w:name w:val="Quote"/>
    <w:basedOn w:val="Heading1"/>
    <w:link w:val="QuoteChar"/>
    <w:qFormat/>
    <w:rsid w:val="004F3AA0"/>
    <w:rPr>
      <w:b w:val="0"/>
      <w:sz w:val="72"/>
      <w:szCs w:val="72"/>
      <w:lang w:val="en-NZ"/>
    </w:rPr>
  </w:style>
  <w:style w:type="character" w:customStyle="1" w:styleId="QuoteChar">
    <w:name w:val="Quote Char"/>
    <w:basedOn w:val="DefaultParagraphFont"/>
    <w:link w:val="Quote"/>
    <w:rsid w:val="004F3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AA0"/>
    <w:pPr>
      <w:pageBreakBefore/>
    </w:pPr>
  </w:style>
  <w:style w:type="paragraph" w:customStyle="1" w:styleId="Border">
    <w:name w:val="Border"/>
    <w:basedOn w:val="Normal"/>
    <w:qFormat/>
    <w:rsid w:val="004F3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AA0"/>
    <w:rPr>
      <w:b/>
      <w:bCs/>
      <w:i/>
      <w:iCs/>
      <w:color w:val="auto"/>
    </w:rPr>
  </w:style>
  <w:style w:type="paragraph" w:styleId="IntenseQuote">
    <w:name w:val="Intense Quote"/>
    <w:basedOn w:val="Normal"/>
    <w:next w:val="Normal"/>
    <w:link w:val="IntenseQuoteChar"/>
    <w:uiPriority w:val="30"/>
    <w:qFormat/>
    <w:rsid w:val="004F3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AA0"/>
    <w:rPr>
      <w:smallCaps/>
      <w:color w:val="auto"/>
      <w:u w:val="single"/>
    </w:rPr>
  </w:style>
  <w:style w:type="character" w:styleId="IntenseReference">
    <w:name w:val="Intense Reference"/>
    <w:basedOn w:val="DefaultParagraphFont"/>
    <w:uiPriority w:val="32"/>
    <w:qFormat/>
    <w:rsid w:val="004F3AA0"/>
    <w:rPr>
      <w:b/>
      <w:bCs/>
      <w:smallCaps/>
      <w:color w:val="auto"/>
      <w:spacing w:val="5"/>
      <w:u w:val="single"/>
    </w:rPr>
  </w:style>
  <w:style w:type="paragraph" w:customStyle="1" w:styleId="2ColumnHeading">
    <w:name w:val="2Column Heading"/>
    <w:basedOn w:val="BodyText"/>
    <w:qFormat/>
    <w:rsid w:val="004F3AA0"/>
    <w:pPr>
      <w:spacing w:after="60"/>
      <w:ind w:left="-2268"/>
    </w:pPr>
    <w:rPr>
      <w:b/>
    </w:rPr>
  </w:style>
  <w:style w:type="paragraph" w:customStyle="1" w:styleId="Heading1TOC">
    <w:name w:val="Heading1 TOC"/>
    <w:basedOn w:val="Normal"/>
    <w:qFormat/>
    <w:rsid w:val="004F3AA0"/>
    <w:pPr>
      <w:spacing w:before="240" w:after="120"/>
    </w:pPr>
    <w:rPr>
      <w:rFonts w:ascii="Times New Roman" w:hAnsi="Times New Roman"/>
      <w:b/>
      <w:sz w:val="32"/>
    </w:rPr>
  </w:style>
  <w:style w:type="paragraph" w:customStyle="1" w:styleId="Heading2TOC">
    <w:name w:val="Heading2 TOC"/>
    <w:basedOn w:val="Normal"/>
    <w:qFormat/>
    <w:rsid w:val="004F3AA0"/>
    <w:pPr>
      <w:spacing w:before="240" w:after="60"/>
    </w:pPr>
    <w:rPr>
      <w:rFonts w:ascii="Times New Roman" w:hAnsi="Times New Roman"/>
      <w:b/>
      <w:sz w:val="28"/>
    </w:rPr>
  </w:style>
  <w:style w:type="character" w:customStyle="1" w:styleId="Underline">
    <w:name w:val="Underline"/>
    <w:basedOn w:val="DefaultParagraphFont"/>
    <w:qFormat/>
    <w:rsid w:val="004F3AA0"/>
    <w:rPr>
      <w:u w:val="single"/>
    </w:rPr>
  </w:style>
  <w:style w:type="character" w:customStyle="1" w:styleId="BoldandItalics">
    <w:name w:val="Bold and Italics"/>
    <w:qFormat/>
    <w:rsid w:val="004F3AA0"/>
    <w:rPr>
      <w:b/>
      <w:i/>
      <w:u w:val="none"/>
    </w:rPr>
  </w:style>
  <w:style w:type="paragraph" w:styleId="BalloonText">
    <w:name w:val="Balloon Text"/>
    <w:basedOn w:val="Normal"/>
    <w:link w:val="BalloonTextChar"/>
    <w:rsid w:val="004F3AA0"/>
    <w:rPr>
      <w:rFonts w:ascii="Tahoma" w:hAnsi="Tahoma" w:cs="Tahoma"/>
      <w:sz w:val="16"/>
      <w:szCs w:val="16"/>
    </w:rPr>
  </w:style>
  <w:style w:type="character" w:customStyle="1" w:styleId="BalloonTextChar">
    <w:name w:val="Balloon Text Char"/>
    <w:basedOn w:val="DefaultParagraphFont"/>
    <w:link w:val="BalloonText"/>
    <w:rsid w:val="004F3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AA0"/>
    <w:rPr>
      <w:b/>
      <w:color w:val="660033"/>
      <w:spacing w:val="0"/>
    </w:rPr>
  </w:style>
  <w:style w:type="paragraph" w:customStyle="1" w:styleId="Nameditemlist">
    <w:name w:val="Named item list"/>
    <w:basedOn w:val="BodyText"/>
    <w:qFormat/>
    <w:rsid w:val="004F3AA0"/>
    <w:pPr>
      <w:tabs>
        <w:tab w:val="left" w:pos="2835"/>
      </w:tabs>
      <w:ind w:left="2835" w:hanging="2835"/>
    </w:pPr>
  </w:style>
  <w:style w:type="paragraph" w:customStyle="1" w:styleId="BodyTextnopadding">
    <w:name w:val="Body Text no padding"/>
    <w:basedOn w:val="BodyText"/>
    <w:qFormat/>
    <w:rsid w:val="004F3AA0"/>
    <w:pPr>
      <w:spacing w:before="0" w:after="0"/>
    </w:pPr>
  </w:style>
  <w:style w:type="paragraph" w:customStyle="1" w:styleId="BodyTextBold">
    <w:name w:val="Body Text Bold"/>
    <w:basedOn w:val="BodyText"/>
    <w:qFormat/>
    <w:rsid w:val="004F3AA0"/>
    <w:rPr>
      <w:b/>
    </w:rPr>
  </w:style>
  <w:style w:type="character" w:styleId="Hyperlink">
    <w:name w:val="Hyperlink"/>
    <w:basedOn w:val="DefaultParagraphFont"/>
    <w:uiPriority w:val="99"/>
    <w:unhideWhenUsed/>
    <w:rsid w:val="00164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4524</Characters>
  <Application>Microsoft Office Word</Application>
  <DocSecurity>0</DocSecurity>
  <Lines>215</Lines>
  <Paragraphs>116</Paragraphs>
  <ScaleCrop>false</ScaleCrop>
  <Company>Author-it Software Corporation Ltd.</Company>
  <LinksUpToDate>false</LinksUpToDate>
  <CharactersWithSpaces>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CPCCBC6002 Generate and direct the development of new projects</dc:title>
  <dc:subject>Approved</dc:subject>
  <dc:creator>BuildSkills Australia</dc:creator>
  <cp:keywords>Release: 2</cp:keywords>
  <dc:description>Review Date: 12 April 2008</dc:description>
  <cp:lastModifiedBy>HSD_TPCMSd.prod</cp:lastModifiedBy>
  <cp:revision>3</cp:revision>
  <dcterms:created xsi:type="dcterms:W3CDTF">2024-12-24T01:11:00Z</dcterms:created>
  <dcterms:modified xsi:type="dcterms:W3CDTF">2024-12-24T01:11:00Z</dcterms:modified>
</cp:coreProperties>
</file>