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7A6" w:rsidP="00BC57A6">
      <w:pPr>
        <w:pStyle w:val="Title"/>
      </w:pPr>
      <w:r>
        <w:fldChar w:fldCharType="begin"/>
      </w:r>
      <w:r>
        <w:instrText xml:space="preserve"> TITLE   \* MERGEFORMAT </w:instrText>
      </w:r>
      <w:r>
        <w:fldChar w:fldCharType="separate"/>
      </w:r>
      <w:r>
        <w:t>CPCCBC6002 Generate and direct the development of new projects</w:t>
      </w:r>
      <w:r>
        <w:fldChar w:fldCharType="end"/>
      </w:r>
    </w:p>
    <w:p w:rsidR="00BC57A6" w:rsidP="00BC57A6">
      <w:pPr>
        <w:pStyle w:val="Version"/>
        <w:sectPr w:rsidSect="000C5E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5EC7" w:rsidP="000C5EC7">
      <w:pPr>
        <w:pStyle w:val="SuperHeading"/>
      </w:pPr>
      <w:r w:rsidRPr="000C5EC7">
        <w:t>CPCCBC6002 Generate and direct the development of new projects</w:t>
      </w:r>
    </w:p>
    <w:p w:rsidR="00000000" w:rsidRPr="000C5EC7" w:rsidP="000C5EC7">
      <w:pPr>
        <w:pStyle w:val="Heading1"/>
      </w:pPr>
      <w:bookmarkStart w:id="1" w:name="O_1294017"/>
      <w:bookmarkEnd w:id="1"/>
      <w:r w:rsidRPr="000C5EC7">
        <w:t>Modification History</w:t>
      </w:r>
    </w:p>
    <w:tbl>
      <w:tblPr>
        <w:tblW w:w="0" w:type="auto"/>
        <w:tblLayout w:type="fixed"/>
        <w:tblCellMar>
          <w:left w:w="62" w:type="dxa"/>
          <w:right w:w="62" w:type="dxa"/>
        </w:tblCellMar>
        <w:tblLook w:val="0000"/>
      </w:tblPr>
      <w:tblGrid>
        <w:gridCol w:w="1128"/>
        <w:gridCol w:w="7944"/>
      </w:tblGrid>
      <w:tr w:rsidTr="000C5E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Release 2</w:t>
            </w:r>
          </w:p>
        </w:tc>
        <w:tc>
          <w:tcPr>
            <w:tcW w:w="794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Updated reference to general construction induction training program.</w:t>
            </w:r>
          </w:p>
        </w:tc>
      </w:tr>
      <w:tr w:rsidTr="000C5E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Release 1</w:t>
            </w:r>
          </w:p>
        </w:tc>
        <w:tc>
          <w:tcPr>
            <w:tcW w:w="7944" w:type="dxa"/>
            <w:tcBorders>
              <w:top w:val="nil"/>
              <w:left w:val="nil"/>
              <w:bottom w:val="nil"/>
              <w:right w:val="nil"/>
            </w:tcBorders>
            <w:tcMar>
              <w:top w:w="0" w:type="dxa"/>
              <w:left w:w="62" w:type="dxa"/>
              <w:bottom w:w="0" w:type="dxa"/>
              <w:right w:w="62" w:type="dxa"/>
            </w:tcMar>
          </w:tcPr>
          <w:p w:rsidR="00000000" w:rsidRPr="000C5EC7" w:rsidP="000C5EC7">
            <w:pPr>
              <w:pStyle w:val="BodyText"/>
            </w:pPr>
            <w:r w:rsidRPr="000C5EC7">
              <w:t>This version first released with CPC Construction, Plumbing and Services Training Package Release 5.0.</w:t>
            </w:r>
          </w:p>
          <w:p w:rsidR="00000000" w:rsidRPr="000C5EC7" w:rsidP="000C5EC7">
            <w:pPr>
              <w:pStyle w:val="BodyText"/>
            </w:pPr>
            <w:r w:rsidRPr="000C5EC7">
              <w:t>Supersedes and is equivalent to CPCCBC6002A Generate and direct the development of new projects.  Updated to meet the Standards for Training Packages 201</w:t>
            </w:r>
            <w:r w:rsidRPr="000C5EC7">
              <w:t>2.</w:t>
            </w:r>
          </w:p>
        </w:tc>
      </w:tr>
    </w:tbl>
    <w:p w:rsidR="00000000" w:rsidRPr="000C5EC7" w:rsidP="000C5EC7">
      <w:pPr>
        <w:pStyle w:val="BodyText"/>
      </w:pPr>
    </w:p>
    <w:p w:rsidR="00000000" w:rsidRPr="000C5EC7" w:rsidP="000C5EC7">
      <w:pPr>
        <w:pStyle w:val="AllowPageBreak"/>
      </w:pPr>
    </w:p>
    <w:p w:rsidR="00000000" w:rsidRPr="000C5EC7" w:rsidP="000C5EC7">
      <w:pPr>
        <w:pStyle w:val="Heading1"/>
      </w:pPr>
      <w:bookmarkStart w:id="2" w:name="O_1294016"/>
      <w:bookmarkEnd w:id="2"/>
      <w:r w:rsidRPr="000C5EC7">
        <w:t>Application</w:t>
      </w:r>
    </w:p>
    <w:p w:rsidR="00000000" w:rsidRPr="000C5EC7" w:rsidP="00BC57A6">
      <w:pPr>
        <w:pStyle w:val="BodyText"/>
      </w:pPr>
      <w:r w:rsidRPr="000C5EC7">
        <w:t>This unit of competency specifies the skills and knowledge required to generate and direct the development of new projects in a building and construction organisation involved in either residential or commercial projects</w:t>
      </w:r>
      <w:r w:rsidRPr="000C5EC7">
        <w:t>.</w:t>
      </w:r>
    </w:p>
    <w:p w:rsidR="00000000" w:rsidRPr="000C5EC7" w:rsidP="00BC57A6">
      <w:pPr>
        <w:pStyle w:val="BodyText"/>
      </w:pPr>
      <w:r w:rsidRPr="000C5EC7">
        <w:t>This unit of competency applies to builders, project managers and related construction industry professionals who collate, analyse and synthesise detailed information from a range of sources to create, supervise and control the development of new project</w:t>
      </w:r>
      <w:r w:rsidRPr="000C5EC7">
        <w:t>s.</w:t>
      </w:r>
    </w:p>
    <w:p w:rsidR="00000000" w:rsidRPr="000C5EC7" w:rsidP="00BC57A6">
      <w:pPr>
        <w:pStyle w:val="BodyText"/>
      </w:pPr>
      <w:r w:rsidRPr="000C5EC7">
        <w:t xml:space="preserve">Completion of the general construction induction training program specified by the model Code of Practice for Construction Work is required for any person who is to carry out construction work. Achievement of </w:t>
      </w:r>
      <w:r w:rsidRPr="000C5EC7">
        <w:rPr>
          <w:rStyle w:val="Emphasis"/>
        </w:rPr>
        <w:t>CPCWHS1001</w:t>
      </w:r>
      <w:r w:rsidRPr="000C5EC7">
        <w:t xml:space="preserve"> </w:t>
      </w:r>
      <w:r w:rsidRPr="000C5EC7">
        <w:rPr>
          <w:rStyle w:val="Emphasis"/>
        </w:rPr>
        <w:t>Prepare to work safely in the con</w:t>
      </w:r>
      <w:r w:rsidRPr="000C5EC7">
        <w:rPr>
          <w:rStyle w:val="Emphasis"/>
        </w:rPr>
        <w:t xml:space="preserve">struction industry </w:t>
      </w:r>
      <w:r w:rsidRPr="000C5EC7">
        <w:t>meets this requirement.</w:t>
      </w:r>
    </w:p>
    <w:p w:rsidR="00000000" w:rsidRPr="000C5EC7" w:rsidP="00BC57A6">
      <w:pPr>
        <w:pStyle w:val="BodyText"/>
      </w:pPr>
      <w:r w:rsidRPr="000C5EC7">
        <w:t>No licensing, legislative or certification requirements apply to this unit at the time of publication.</w:t>
      </w:r>
    </w:p>
    <w:p w:rsidR="00000000" w:rsidRPr="000C5EC7" w:rsidP="000C5EC7">
      <w:pPr>
        <w:pStyle w:val="Heading1"/>
      </w:pPr>
      <w:bookmarkStart w:id="3" w:name="O_1294015"/>
      <w:bookmarkEnd w:id="3"/>
      <w:r w:rsidRPr="000C5EC7">
        <w:t>Pre-requisite Unit</w:t>
      </w:r>
    </w:p>
    <w:p w:rsidR="00000000" w:rsidRPr="000C5EC7" w:rsidP="00BC57A6">
      <w:pPr>
        <w:pStyle w:val="BodyText"/>
      </w:pPr>
      <w:r w:rsidRPr="000C5EC7">
        <w:t>Nil.</w:t>
      </w:r>
    </w:p>
    <w:p w:rsidR="00000000" w:rsidRPr="000C5EC7" w:rsidP="000C5EC7">
      <w:pPr>
        <w:pStyle w:val="Heading1"/>
      </w:pPr>
      <w:bookmarkStart w:id="4" w:name="O_1294014"/>
      <w:bookmarkEnd w:id="4"/>
      <w:r w:rsidRPr="000C5EC7">
        <w:t>Unit Sector</w:t>
      </w:r>
    </w:p>
    <w:p w:rsidR="00000000" w:rsidRPr="000C5EC7" w:rsidP="00BC57A6">
      <w:pPr>
        <w:pStyle w:val="BodyText"/>
      </w:pPr>
      <w:r w:rsidRPr="000C5EC7">
        <w:t>Building and Construction</w:t>
      </w:r>
    </w:p>
    <w:p w:rsidR="00000000" w:rsidRPr="000C5EC7" w:rsidP="000C5EC7">
      <w:pPr>
        <w:pStyle w:val="Heading1"/>
      </w:pPr>
      <w:bookmarkStart w:id="5" w:name="O_1294013"/>
      <w:bookmarkEnd w:id="5"/>
      <w:r w:rsidRPr="000C5EC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C5EC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Performance criteria describe what needs to be done to demonstrate achievement of the element.</w:t>
            </w:r>
          </w:p>
        </w:tc>
      </w:tr>
      <w:tr w:rsidTr="000C5E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1</w:t>
            </w:r>
          </w:p>
        </w:tc>
        <w:tc>
          <w:tcPr>
            <w:tcW w:w="2357"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Identify potential new projects.</w:t>
            </w: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1.1</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Examine the organisation</w:t>
            </w:r>
            <w:r>
              <w:t>’</w:t>
            </w:r>
            <w:r w:rsidRPr="000C5EC7">
              <w:t>s project</w:t>
            </w:r>
            <w:r w:rsidRPr="000C5EC7">
              <w:t xml:space="preserve"> history to identify projects with successful or above average outcomes for characteristic evaluation.</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1.2</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Review the property and construction market for available sites and buildings with development potential.</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1.3</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Monitor new trends in development and construction.</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1.4</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Analyse available statistical data on possible areas of project development.</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1.5</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Use network contacts to source businesses requiring new or upgraded facilities.</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1.6</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 xml:space="preserve">Short-list most promising projects and prepare preliminary costings and returns. </w:t>
            </w:r>
          </w:p>
        </w:tc>
      </w:tr>
      <w:tr w:rsidTr="000C5E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5EC7">
            <w:pPr>
              <w:pStyle w:val="BodyText"/>
              <w:rPr>
                <w:lang w:val="en-NZ"/>
              </w:rPr>
            </w:pPr>
          </w:p>
        </w:tc>
      </w:tr>
      <w:tr w:rsidTr="000C5E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2</w:t>
            </w:r>
          </w:p>
        </w:tc>
        <w:tc>
          <w:tcPr>
            <w:tcW w:w="2357"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Formulate development proposals and feasibility studies.</w:t>
            </w: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2.1</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Review short-listed projects to facilitate selection of preferred options for detailed design work.</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2.2</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Develop project briefs.</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2.3</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Review the environmental impact of projects and assess any existing environmental impact statements.</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2.4</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Carry out feasibility studies on the project</w:t>
            </w:r>
            <w:r>
              <w:t>’</w:t>
            </w:r>
            <w:r w:rsidRPr="000C5EC7">
              <w:t xml:space="preserve">s commercial viability and ascertain the capacity to generate income through the various alternatives. </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2.5</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Generate accurate costings for each proposal.</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2.6</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Hold discussions with potential clients and inv</w:t>
            </w:r>
            <w:r w:rsidRPr="000C5EC7">
              <w:t>estors and explain the benefits and risks of each project.</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2.7</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Decide to proceed once client and investor agreement is obtained.</w:t>
            </w:r>
          </w:p>
        </w:tc>
      </w:tr>
      <w:tr w:rsidTr="000C5E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5EC7">
            <w:pPr>
              <w:pStyle w:val="BodyText"/>
              <w:rPr>
                <w:lang w:val="en-NZ"/>
              </w:rPr>
            </w:pPr>
          </w:p>
        </w:tc>
      </w:tr>
      <w:tr w:rsidTr="000C5E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3</w:t>
            </w:r>
          </w:p>
        </w:tc>
        <w:tc>
          <w:tcPr>
            <w:tcW w:w="2357"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Negotiate project approvals.</w:t>
            </w: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3.1</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Submit project plans to relevant authorities to seek their reaction and identify any impediments to project approval.</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3.2</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Revise project plan to comply with authorities</w:t>
            </w:r>
            <w:r>
              <w:t>’</w:t>
            </w:r>
            <w:r w:rsidRPr="000C5EC7">
              <w:t xml:space="preserve"> directives.</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3.3</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 xml:space="preserve">Resubmit plans for formal planning approval as </w:t>
            </w:r>
            <w:r w:rsidRPr="000C5EC7">
              <w:t>necessary.</w:t>
            </w:r>
          </w:p>
        </w:tc>
      </w:tr>
      <w:tr w:rsidTr="000C5E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5EC7">
            <w:pPr>
              <w:pStyle w:val="BodyText"/>
              <w:rPr>
                <w:lang w:val="en-NZ"/>
              </w:rPr>
            </w:pPr>
          </w:p>
        </w:tc>
      </w:tr>
      <w:tr w:rsidTr="000C5E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4</w:t>
            </w:r>
          </w:p>
        </w:tc>
        <w:tc>
          <w:tcPr>
            <w:tcW w:w="2357"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Obtain project finance.</w:t>
            </w: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4.1</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Approach finance institutions or investors for financial support.</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4.2</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 xml:space="preserve">Obtain suitable finance package for the project from institutions or investors. </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4.3</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Identify and approach possible joint partners for the project and determine interest.</w:t>
            </w:r>
          </w:p>
        </w:tc>
      </w:tr>
      <w:tr w:rsidTr="000C5EC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C5EC7">
            <w:pPr>
              <w:pStyle w:val="BodyText"/>
              <w:rPr>
                <w:lang w:val="en-NZ"/>
              </w:rPr>
            </w:pPr>
          </w:p>
        </w:tc>
      </w:tr>
      <w:tr w:rsidTr="000C5EC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5</w:t>
            </w:r>
          </w:p>
        </w:tc>
        <w:tc>
          <w:tcPr>
            <w:tcW w:w="2357" w:type="dxa"/>
            <w:vMerge w:val="restart"/>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Manage the commissioning of a project.</w:t>
            </w: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5.1</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Appoint and retain project consultants.</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5.2</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Prepare documentation for proposed project, check against the brief and send for formal building approval.</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5.3</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Complete detailed costing of approved documentation.</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5.4</w:t>
            </w:r>
          </w:p>
        </w:tc>
        <w:tc>
          <w:tcPr>
            <w:tcW w:w="5659"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Make modifications to the project to bring it within or under budget if required.</w:t>
            </w:r>
          </w:p>
        </w:tc>
      </w:tr>
      <w:tr w:rsidTr="000C5EC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5.5</w:t>
            </w:r>
          </w:p>
        </w:tc>
        <w:tc>
          <w:tcPr>
            <w:tcW w:w="5659" w:type="dxa"/>
            <w:tcBorders>
              <w:top w:val="nil"/>
              <w:left w:val="nil"/>
              <w:bottom w:val="nil"/>
              <w:right w:val="nil"/>
            </w:tcBorders>
            <w:tcMar>
              <w:top w:w="0" w:type="dxa"/>
              <w:left w:w="62" w:type="dxa"/>
              <w:bottom w:w="0" w:type="dxa"/>
              <w:right w:w="62" w:type="dxa"/>
            </w:tcMar>
          </w:tcPr>
          <w:p w:rsidR="00000000" w:rsidRPr="000C5EC7" w:rsidP="000C5EC7">
            <w:pPr>
              <w:pStyle w:val="BodyText"/>
            </w:pPr>
            <w:r w:rsidRPr="000C5EC7">
              <w:t>Make final decision to proceed with the project or defer to a future date.</w:t>
            </w:r>
          </w:p>
        </w:tc>
      </w:tr>
    </w:tbl>
    <w:p w:rsidR="00000000" w:rsidRPr="000C5EC7" w:rsidP="000C5EC7">
      <w:pPr>
        <w:pStyle w:val="BodyText"/>
      </w:pPr>
    </w:p>
    <w:p w:rsidR="00000000" w:rsidRPr="000C5EC7" w:rsidP="000C5EC7">
      <w:pPr>
        <w:pStyle w:val="AllowPageBreak"/>
      </w:pPr>
    </w:p>
    <w:p w:rsidR="00000000" w:rsidRPr="000C5EC7" w:rsidP="000C5EC7">
      <w:pPr>
        <w:pStyle w:val="Heading1"/>
      </w:pPr>
      <w:bookmarkStart w:id="6" w:name="O_1294012"/>
      <w:bookmarkEnd w:id="6"/>
      <w:r w:rsidRPr="000C5EC7">
        <w:t>Foundation Skills</w:t>
      </w:r>
    </w:p>
    <w:p w:rsidR="00000000" w:rsidRPr="000C5EC7" w:rsidP="00BC57A6">
      <w:pPr>
        <w:pStyle w:val="BodyText"/>
      </w:pPr>
      <w:r w:rsidRPr="000C5EC7">
        <w:t xml:space="preserve">As well as the foundation skills explicit in the performance criteria of this unit, candidates require: </w:t>
      </w:r>
    </w:p>
    <w:p w:rsidR="00000000" w:rsidRPr="000C5EC7" w:rsidP="000C5EC7">
      <w:pPr>
        <w:pStyle w:val="ListBullet"/>
      </w:pPr>
      <w:r w:rsidRPr="000C5EC7">
        <w:t xml:space="preserve">writing skills to: </w:t>
      </w:r>
    </w:p>
    <w:p w:rsidR="00000000" w:rsidRPr="000C5EC7" w:rsidP="000C5EC7">
      <w:pPr>
        <w:pStyle w:val="ListBullet2"/>
      </w:pPr>
      <w:r w:rsidRPr="000C5EC7">
        <w:t>prepare project briefs, plans and associated documentation for stakeholder /investor review, financial support and building approvals</w:t>
      </w:r>
    </w:p>
    <w:p w:rsidR="00000000" w:rsidRPr="000C5EC7" w:rsidP="000C5EC7">
      <w:pPr>
        <w:pStyle w:val="ListBullet"/>
      </w:pPr>
      <w:r w:rsidRPr="000C5EC7">
        <w:t xml:space="preserve">analytical skills to: </w:t>
      </w:r>
    </w:p>
    <w:p w:rsidR="00000000" w:rsidRPr="000C5EC7" w:rsidP="000C5EC7">
      <w:pPr>
        <w:pStyle w:val="ListBullet2"/>
      </w:pPr>
      <w:r w:rsidRPr="000C5EC7">
        <w:t>interpret statistical data and apply calculations</w:t>
      </w:r>
    </w:p>
    <w:p w:rsidR="00000000" w:rsidRPr="000C5EC7" w:rsidP="000C5EC7">
      <w:pPr>
        <w:pStyle w:val="ListBullet2"/>
      </w:pPr>
      <w:r w:rsidRPr="000C5EC7">
        <w:t>interpret strategic and often ambiguous informa</w:t>
      </w:r>
      <w:r w:rsidRPr="000C5EC7">
        <w:t>tion to develop logical, supportable and practical decisions</w:t>
      </w:r>
    </w:p>
    <w:p w:rsidR="00000000" w:rsidRPr="000C5EC7" w:rsidP="000C5EC7">
      <w:pPr>
        <w:pStyle w:val="ListBullet"/>
      </w:pPr>
      <w:r w:rsidRPr="000C5EC7">
        <w:t>planning and organising skills to:</w:t>
      </w:r>
    </w:p>
    <w:p w:rsidR="00000000" w:rsidRPr="000C5EC7" w:rsidP="000C5EC7">
      <w:pPr>
        <w:pStyle w:val="ListBullet2"/>
      </w:pPr>
      <w:r w:rsidRPr="000C5EC7">
        <w:t>sequence and schedule complex activities</w:t>
      </w:r>
    </w:p>
    <w:p w:rsidR="00000000" w:rsidRPr="000C5EC7" w:rsidP="000C5EC7">
      <w:pPr>
        <w:pStyle w:val="ListBullet2"/>
      </w:pPr>
      <w:r w:rsidRPr="000C5EC7">
        <w:t>utilise existing structures and systems to coordinate activities or design new processes as required</w:t>
      </w:r>
    </w:p>
    <w:p w:rsidR="00000000" w:rsidRPr="000C5EC7" w:rsidP="000C5EC7">
      <w:pPr>
        <w:pStyle w:val="ListBullet"/>
      </w:pPr>
      <w:r w:rsidRPr="000C5EC7">
        <w:t>technology skil</w:t>
      </w:r>
      <w:r w:rsidRPr="000C5EC7">
        <w:t>ls to:</w:t>
      </w:r>
    </w:p>
    <w:p w:rsidR="00000000" w:rsidRPr="000C5EC7" w:rsidP="000C5EC7">
      <w:pPr>
        <w:pStyle w:val="ListBullet2"/>
      </w:pPr>
      <w:r w:rsidRPr="000C5EC7">
        <w:t>use digital tools and devices to communicate and collaborate effectively with others</w:t>
      </w:r>
    </w:p>
    <w:p w:rsidR="00000000" w:rsidRPr="000C5EC7" w:rsidP="000C5EC7">
      <w:pPr>
        <w:pStyle w:val="ListBullet2"/>
      </w:pPr>
      <w:r w:rsidRPr="000C5EC7">
        <w:t>use equipment and programs to access, extract information and develop relevant documentation.</w:t>
      </w:r>
    </w:p>
    <w:p w:rsidR="00000000" w:rsidRPr="000C5EC7" w:rsidP="000C5EC7">
      <w:pPr>
        <w:pStyle w:val="AllowPageBreak"/>
      </w:pPr>
    </w:p>
    <w:p w:rsidR="00000000" w:rsidRPr="000C5EC7" w:rsidP="000C5EC7">
      <w:pPr>
        <w:pStyle w:val="Heading1"/>
      </w:pPr>
      <w:bookmarkStart w:id="7" w:name="O_1294011"/>
      <w:bookmarkEnd w:id="7"/>
      <w:r w:rsidRPr="000C5EC7">
        <w:t>Unit Mapping Information</w:t>
      </w:r>
    </w:p>
    <w:p w:rsidR="00000000" w:rsidRPr="000C5EC7" w:rsidP="00BC57A6">
      <w:pPr>
        <w:pStyle w:val="BodyText"/>
      </w:pPr>
      <w:r w:rsidRPr="000C5EC7">
        <w:t>Supersedes and is equival</w:t>
      </w:r>
      <w:r w:rsidRPr="000C5EC7">
        <w:t>ent to CPCCBC6002A Generate and direct the development of new projects.</w:t>
      </w:r>
    </w:p>
    <w:p w:rsidR="00000000" w:rsidRPr="000C5EC7" w:rsidP="000C5EC7">
      <w:pPr>
        <w:pStyle w:val="Heading1"/>
      </w:pPr>
      <w:bookmarkStart w:id="8" w:name="O_1294018"/>
      <w:bookmarkEnd w:id="8"/>
      <w:r w:rsidRPr="000C5EC7">
        <w:t>Links</w:t>
      </w:r>
    </w:p>
    <w:p w:rsidR="00000000" w:rsidRPr="000C5EC7" w:rsidP="00BC57A6">
      <w:pPr>
        <w:pStyle w:val="BodyText"/>
      </w:pPr>
      <w:r w:rsidRPr="000C5EC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D3AA7">
        <w:rPr>
          <w:rStyle w:val="Hyperlink"/>
        </w:rPr>
        <w:t>https://vetnet.gov.au/Pages/TrainingDocs.aspx?q=7e15fa6a-68b8-4097-b099-030a5569b1ad</w:t>
      </w:r>
      <w:r>
        <w:fldChar w:fldCharType="end"/>
      </w:r>
    </w:p>
    <w:p w:rsidR="00000000" w:rsidRPr="000C5EC7" w:rsidP="00BC57A6">
      <w:pPr>
        <w:pStyle w:val="BodyText"/>
        <w:sectPr w:rsidSect="000C5EC7">
          <w:headerReference w:type="default" r:id="rId10"/>
          <w:footerReference w:type="default" r:id="rId11"/>
          <w:pgSz w:w="11908" w:h="16833"/>
          <w:pgMar w:top="1702" w:right="1418" w:bottom="1702" w:left="1418" w:header="992" w:footer="992" w:gutter="0"/>
          <w:cols w:space="720"/>
          <w:noEndnote/>
          <w:docGrid w:linePitch="299"/>
        </w:sectPr>
      </w:pPr>
    </w:p>
    <w:p w:rsidR="00000000" w:rsidRPr="000C5EC7" w:rsidP="000C5EC7">
      <w:pPr>
        <w:pStyle w:val="SuperHeading"/>
      </w:pPr>
      <w:r w:rsidRPr="000C5EC7">
        <w:t>Assessment Requirements for CPCCBC6002 Gene</w:t>
      </w:r>
      <w:r w:rsidRPr="000C5EC7">
        <w:t>rate and direct the development of new projects</w:t>
      </w:r>
    </w:p>
    <w:p w:rsidR="00000000" w:rsidRPr="000C5EC7" w:rsidP="000C5EC7">
      <w:pPr>
        <w:pStyle w:val="Heading1"/>
      </w:pPr>
      <w:bookmarkStart w:id="9" w:name="O_1294009"/>
      <w:bookmarkEnd w:id="9"/>
      <w:r w:rsidRPr="000C5EC7">
        <w:t>Modification History</w:t>
      </w:r>
    </w:p>
    <w:tbl>
      <w:tblPr>
        <w:tblW w:w="0" w:type="auto"/>
        <w:tblLayout w:type="fixed"/>
        <w:tblCellMar>
          <w:left w:w="62" w:type="dxa"/>
          <w:right w:w="62" w:type="dxa"/>
        </w:tblCellMar>
        <w:tblLook w:val="0000"/>
      </w:tblPr>
      <w:tblGrid>
        <w:gridCol w:w="1128"/>
        <w:gridCol w:w="7944"/>
      </w:tblGrid>
      <w:tr w:rsidTr="000C5E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Release 2</w:t>
            </w:r>
          </w:p>
        </w:tc>
        <w:tc>
          <w:tcPr>
            <w:tcW w:w="7944"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Updated reference to general construction induction training program.</w:t>
            </w:r>
          </w:p>
        </w:tc>
      </w:tr>
      <w:tr w:rsidTr="000C5EC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C5EC7">
            <w:pPr>
              <w:pStyle w:val="BodyText"/>
              <w:rPr>
                <w:lang w:val="en-NZ"/>
              </w:rPr>
            </w:pPr>
            <w:r w:rsidRPr="000C5EC7">
              <w:t>Release 1</w:t>
            </w:r>
          </w:p>
        </w:tc>
        <w:tc>
          <w:tcPr>
            <w:tcW w:w="7944" w:type="dxa"/>
            <w:tcBorders>
              <w:top w:val="nil"/>
              <w:left w:val="nil"/>
              <w:bottom w:val="nil"/>
              <w:right w:val="nil"/>
            </w:tcBorders>
            <w:tcMar>
              <w:top w:w="0" w:type="dxa"/>
              <w:left w:w="62" w:type="dxa"/>
              <w:bottom w:w="0" w:type="dxa"/>
              <w:right w:w="62" w:type="dxa"/>
            </w:tcMar>
          </w:tcPr>
          <w:p w:rsidR="00000000" w:rsidRPr="000C5EC7" w:rsidP="000C5EC7">
            <w:pPr>
              <w:pStyle w:val="BodyText"/>
            </w:pPr>
            <w:r w:rsidRPr="000C5EC7">
              <w:t>This version first released with CPC Construction, Plumbing and Services Train</w:t>
            </w:r>
            <w:r w:rsidRPr="000C5EC7">
              <w:t>ing Package Release 5.0.</w:t>
            </w:r>
          </w:p>
          <w:p w:rsidR="00000000" w:rsidRPr="000C5EC7" w:rsidP="000C5EC7">
            <w:pPr>
              <w:pStyle w:val="BodyText"/>
            </w:pPr>
            <w:r w:rsidRPr="000C5EC7">
              <w:t>Supersedes and is equivalent to CPCCBC6002A Generate and direct the development of new projects.  Updated to meet the Standards for Training Packages 2012.</w:t>
            </w:r>
          </w:p>
        </w:tc>
      </w:tr>
    </w:tbl>
    <w:p w:rsidR="00000000" w:rsidRPr="000C5EC7" w:rsidP="000C5EC7">
      <w:pPr>
        <w:pStyle w:val="BodyText"/>
      </w:pPr>
    </w:p>
    <w:p w:rsidR="00000000" w:rsidRPr="000C5EC7" w:rsidP="000C5EC7">
      <w:pPr>
        <w:pStyle w:val="AllowPageBreak"/>
      </w:pPr>
    </w:p>
    <w:p w:rsidR="00000000" w:rsidRPr="000C5EC7" w:rsidP="000C5EC7">
      <w:pPr>
        <w:pStyle w:val="Heading1"/>
      </w:pPr>
      <w:bookmarkStart w:id="10" w:name="O_1294008"/>
      <w:bookmarkEnd w:id="10"/>
      <w:r w:rsidRPr="000C5EC7">
        <w:t>Performance Evidence</w:t>
      </w:r>
    </w:p>
    <w:p w:rsidR="00000000" w:rsidRPr="000C5EC7" w:rsidP="00BC57A6">
      <w:pPr>
        <w:pStyle w:val="BodyText"/>
      </w:pPr>
      <w:r w:rsidRPr="000C5EC7">
        <w:t>To demonstrate competency, a cand</w:t>
      </w:r>
      <w:r w:rsidRPr="000C5EC7">
        <w:t>idate must meet the performance criteria of this unit by generating and directing the development of one new building and construction project.</w:t>
      </w:r>
    </w:p>
    <w:p w:rsidR="00000000" w:rsidRPr="000C5EC7" w:rsidP="00BC57A6">
      <w:pPr>
        <w:pStyle w:val="BodyText"/>
      </w:pPr>
      <w:r w:rsidRPr="000C5EC7">
        <w:t>In doing this, the candidate must:</w:t>
      </w:r>
    </w:p>
    <w:p w:rsidR="00000000" w:rsidRPr="000C5EC7" w:rsidP="000C5EC7">
      <w:pPr>
        <w:pStyle w:val="ListBullet"/>
      </w:pPr>
      <w:r w:rsidRPr="000C5EC7">
        <w:t>select and deploy human and physical re</w:t>
      </w:r>
      <w:r w:rsidRPr="000C5EC7">
        <w:t>sources to enable new project to be developed</w:t>
      </w:r>
    </w:p>
    <w:p w:rsidR="00000000" w:rsidRPr="000C5EC7" w:rsidP="000C5EC7">
      <w:pPr>
        <w:pStyle w:val="ListBullet"/>
      </w:pPr>
      <w:r w:rsidRPr="000C5EC7">
        <w:t>conduct an in-depth analysis of collated information and data to inform a feasibility study</w:t>
      </w:r>
    </w:p>
    <w:p w:rsidR="00000000" w:rsidRPr="000C5EC7" w:rsidP="000C5EC7">
      <w:pPr>
        <w:pStyle w:val="ListBullet"/>
      </w:pPr>
      <w:r w:rsidRPr="000C5EC7">
        <w:t>identify possible financial constraints and investigate financial options and investors.</w:t>
      </w:r>
    </w:p>
    <w:p w:rsidR="00000000" w:rsidRPr="000C5EC7" w:rsidP="000C5EC7">
      <w:pPr>
        <w:pStyle w:val="AllowPageBreak"/>
      </w:pPr>
    </w:p>
    <w:p w:rsidR="00000000" w:rsidRPr="000C5EC7" w:rsidP="000C5EC7">
      <w:pPr>
        <w:pStyle w:val="Heading1"/>
      </w:pPr>
      <w:bookmarkStart w:id="11" w:name="O_1294007"/>
      <w:bookmarkEnd w:id="11"/>
      <w:r w:rsidRPr="000C5EC7">
        <w:t xml:space="preserve">Knowledge </w:t>
      </w:r>
      <w:r w:rsidRPr="000C5EC7">
        <w:t>Evidence</w:t>
      </w:r>
    </w:p>
    <w:p w:rsidR="00000000" w:rsidRPr="000C5EC7" w:rsidP="00BC57A6">
      <w:pPr>
        <w:pStyle w:val="BodyText"/>
      </w:pPr>
      <w:r w:rsidRPr="000C5EC7">
        <w:t>To be competent in this unit, a candidate must demonstrate knowledge of:</w:t>
      </w:r>
    </w:p>
    <w:p w:rsidR="00000000" w:rsidRPr="000C5EC7" w:rsidP="000C5EC7">
      <w:pPr>
        <w:pStyle w:val="ListBullet"/>
      </w:pPr>
      <w:r w:rsidRPr="000C5EC7">
        <w:t>appropriate sector of the building and construction industry and nature of the contracts upon which its activities are based</w:t>
      </w:r>
    </w:p>
    <w:p w:rsidR="00000000" w:rsidRPr="000C5EC7" w:rsidP="000C5EC7">
      <w:pPr>
        <w:pStyle w:val="ListBullet"/>
      </w:pPr>
      <w:r w:rsidRPr="000C5EC7">
        <w:t>factors to be considered in assessing the risk i</w:t>
      </w:r>
      <w:r w:rsidRPr="000C5EC7">
        <w:t>nherent in different types of building and construction projects</w:t>
      </w:r>
    </w:p>
    <w:p w:rsidR="00000000" w:rsidRPr="000C5EC7" w:rsidP="000C5EC7">
      <w:pPr>
        <w:pStyle w:val="ListBullet"/>
      </w:pPr>
      <w:r w:rsidRPr="000C5EC7">
        <w:t>business administration principles commensurate with organisational needs and financial options:</w:t>
      </w:r>
    </w:p>
    <w:p w:rsidR="00000000" w:rsidRPr="000C5EC7" w:rsidP="000C5EC7">
      <w:pPr>
        <w:pStyle w:val="ListBullet2"/>
      </w:pPr>
      <w:r w:rsidRPr="000C5EC7">
        <w:t>bank or finance company loans</w:t>
      </w:r>
    </w:p>
    <w:p w:rsidR="00000000" w:rsidRPr="000C5EC7" w:rsidP="000C5EC7">
      <w:pPr>
        <w:pStyle w:val="ListBullet2"/>
      </w:pPr>
      <w:r w:rsidRPr="000C5EC7">
        <w:t>customer or client funding</w:t>
      </w:r>
    </w:p>
    <w:p w:rsidR="00000000" w:rsidRPr="000C5EC7" w:rsidP="000C5EC7">
      <w:pPr>
        <w:pStyle w:val="ListBullet2"/>
      </w:pPr>
      <w:r w:rsidRPr="000C5EC7">
        <w:t>overdrafts</w:t>
      </w:r>
    </w:p>
    <w:p w:rsidR="00000000" w:rsidRPr="000C5EC7" w:rsidP="000C5EC7">
      <w:pPr>
        <w:pStyle w:val="ListBullet2"/>
      </w:pPr>
      <w:r w:rsidRPr="000C5EC7">
        <w:t>personal venture capital</w:t>
      </w:r>
    </w:p>
    <w:p w:rsidR="00000000" w:rsidRPr="000C5EC7" w:rsidP="000C5EC7">
      <w:pPr>
        <w:pStyle w:val="ListBullet2"/>
      </w:pPr>
      <w:r w:rsidRPr="000C5EC7">
        <w:t>speculative funds provided for investment</w:t>
      </w:r>
    </w:p>
    <w:p w:rsidR="00000000" w:rsidRPr="000C5EC7" w:rsidP="000C5EC7">
      <w:pPr>
        <w:pStyle w:val="ListBullet"/>
      </w:pPr>
      <w:r w:rsidRPr="000C5EC7">
        <w:t>industry industrial relations climate and practices</w:t>
      </w:r>
    </w:p>
    <w:p w:rsidR="00000000" w:rsidRPr="000C5EC7" w:rsidP="000C5EC7">
      <w:pPr>
        <w:pStyle w:val="ListBullet"/>
      </w:pPr>
      <w:r w:rsidRPr="000C5EC7">
        <w:t>legislative, regulatory, and administrative obligations incumbent on the building and construction industry:</w:t>
      </w:r>
    </w:p>
    <w:p w:rsidR="00000000" w:rsidRPr="000C5EC7" w:rsidP="000C5EC7">
      <w:pPr>
        <w:pStyle w:val="ListBullet2"/>
      </w:pPr>
      <w:r w:rsidRPr="000C5EC7">
        <w:t>work health and safety (WHS)</w:t>
      </w:r>
    </w:p>
    <w:p w:rsidR="00000000" w:rsidRPr="000C5EC7" w:rsidP="000C5EC7">
      <w:pPr>
        <w:pStyle w:val="ListBullet2"/>
      </w:pPr>
      <w:r w:rsidRPr="000C5EC7">
        <w:t>environmental requirem</w:t>
      </w:r>
      <w:r w:rsidRPr="000C5EC7">
        <w:t>ents and sustainability principles and concepts</w:t>
      </w:r>
    </w:p>
    <w:p w:rsidR="00000000" w:rsidRPr="000C5EC7" w:rsidP="000C5EC7">
      <w:pPr>
        <w:pStyle w:val="ListBullet2"/>
      </w:pPr>
      <w:r w:rsidRPr="000C5EC7">
        <w:t>employment and financial practices</w:t>
      </w:r>
    </w:p>
    <w:p w:rsidR="00000000" w:rsidRPr="000C5EC7" w:rsidP="000C5EC7">
      <w:pPr>
        <w:pStyle w:val="ListBullet"/>
      </w:pPr>
      <w:r w:rsidRPr="000C5EC7">
        <w:t>feasibility studies:</w:t>
      </w:r>
    </w:p>
    <w:p w:rsidR="00000000" w:rsidRPr="000C5EC7" w:rsidP="000C5EC7">
      <w:pPr>
        <w:pStyle w:val="ListBullet2"/>
      </w:pPr>
      <w:r w:rsidRPr="000C5EC7">
        <w:t>detailed analyses of markets and opportunities</w:t>
      </w:r>
    </w:p>
    <w:p w:rsidR="00000000" w:rsidRPr="000C5EC7" w:rsidP="000C5EC7">
      <w:pPr>
        <w:pStyle w:val="ListBullet2"/>
      </w:pPr>
      <w:r w:rsidRPr="000C5EC7">
        <w:t>examination of possible extensions to existing projects</w:t>
      </w:r>
    </w:p>
    <w:p w:rsidR="00000000" w:rsidRPr="000C5EC7" w:rsidP="000C5EC7">
      <w:pPr>
        <w:pStyle w:val="ListBullet2"/>
      </w:pPr>
      <w:r w:rsidRPr="000C5EC7">
        <w:t>gathering data from government or private secto</w:t>
      </w:r>
      <w:r w:rsidRPr="000C5EC7">
        <w:t>r publications</w:t>
      </w:r>
    </w:p>
    <w:p w:rsidR="00000000" w:rsidRPr="000C5EC7" w:rsidP="000C5EC7">
      <w:pPr>
        <w:pStyle w:val="ListBullet2"/>
      </w:pPr>
      <w:r w:rsidRPr="000C5EC7">
        <w:t>personal investigation of opportunities</w:t>
      </w:r>
    </w:p>
    <w:p w:rsidR="00000000" w:rsidRPr="000C5EC7" w:rsidP="000C5EC7">
      <w:pPr>
        <w:pStyle w:val="ListBullet2"/>
      </w:pPr>
      <w:r w:rsidRPr="000C5EC7">
        <w:t>socioeconomic and urban studies.</w:t>
      </w:r>
    </w:p>
    <w:p w:rsidR="00000000" w:rsidRPr="000C5EC7" w:rsidP="000C5EC7">
      <w:pPr>
        <w:pStyle w:val="AllowPageBreak"/>
      </w:pPr>
    </w:p>
    <w:p w:rsidR="00000000" w:rsidRPr="000C5EC7" w:rsidP="000C5EC7">
      <w:pPr>
        <w:pStyle w:val="Heading1"/>
      </w:pPr>
      <w:bookmarkStart w:id="12" w:name="O_1294006"/>
      <w:bookmarkEnd w:id="12"/>
      <w:r w:rsidRPr="000C5EC7">
        <w:t>Assessment Conditions</w:t>
      </w:r>
    </w:p>
    <w:p w:rsidR="00000000" w:rsidRPr="000C5EC7" w:rsidP="00BC57A6">
      <w:pPr>
        <w:pStyle w:val="BodyText"/>
      </w:pPr>
      <w:r w:rsidRPr="000C5EC7">
        <w:t xml:space="preserve">Assessors must meet the requirements for assessors contained in the Standards for Registered Training Organisations. </w:t>
      </w:r>
    </w:p>
    <w:p w:rsidR="00000000" w:rsidRPr="000C5EC7" w:rsidP="00BC57A6">
      <w:pPr>
        <w:pStyle w:val="BodyText"/>
      </w:pPr>
      <w:r w:rsidRPr="000C5EC7">
        <w:t xml:space="preserve">Assessment can be undertaken in the workplace or in a simulated workplace environment. </w:t>
      </w:r>
    </w:p>
    <w:p w:rsidR="00000000" w:rsidRPr="000C5EC7" w:rsidP="00BC57A6">
      <w:pPr>
        <w:pStyle w:val="BodyText"/>
      </w:pPr>
      <w:r w:rsidRPr="000C5EC7">
        <w:t>A simulated environment is one that realistically replicates workplace conditions, materials and equipment, interactions with others and workplace irregularities, and w</w:t>
      </w:r>
      <w:r w:rsidRPr="000C5EC7">
        <w:t xml:space="preserve">hich meets industry standards for safety and environmental practices.  </w:t>
      </w:r>
    </w:p>
    <w:p w:rsidR="00000000" w:rsidRPr="000C5EC7" w:rsidP="00BC57A6">
      <w:pPr>
        <w:pStyle w:val="BodyText"/>
      </w:pPr>
      <w:r w:rsidRPr="000C5EC7">
        <w:t>Candidates must have access to:</w:t>
      </w:r>
    </w:p>
    <w:p w:rsidR="00000000" w:rsidRPr="000C5EC7" w:rsidP="000C5EC7">
      <w:pPr>
        <w:pStyle w:val="ListBullet"/>
      </w:pPr>
      <w:r w:rsidRPr="000C5EC7">
        <w:t xml:space="preserve">current and relevant government building Acts and regulations, codes and standards </w:t>
      </w:r>
    </w:p>
    <w:p w:rsidR="00000000" w:rsidRPr="000C5EC7" w:rsidP="000C5EC7">
      <w:pPr>
        <w:pStyle w:val="ListBullet"/>
      </w:pPr>
      <w:r w:rsidRPr="000C5EC7">
        <w:t>organisational policies, procedures and other quality documentation</w:t>
      </w:r>
      <w:r w:rsidRPr="000C5EC7">
        <w:t xml:space="preserve"> to undertake the performance criteria and assessment requirements</w:t>
      </w:r>
    </w:p>
    <w:p w:rsidR="00000000" w:rsidRPr="000C5EC7" w:rsidP="000C5EC7">
      <w:pPr>
        <w:pStyle w:val="ListBullet"/>
      </w:pPr>
      <w:r w:rsidRPr="000C5EC7">
        <w:t>organisational financial reports and business data</w:t>
      </w:r>
    </w:p>
    <w:p w:rsidR="00000000" w:rsidRPr="000C5EC7" w:rsidP="000C5EC7">
      <w:pPr>
        <w:pStyle w:val="ListBullet"/>
      </w:pPr>
      <w:r w:rsidRPr="000C5EC7">
        <w:t>industrial relations legislation, awards and agreements</w:t>
      </w:r>
    </w:p>
    <w:p w:rsidR="00000000" w:rsidRPr="000C5EC7" w:rsidP="000C5EC7">
      <w:pPr>
        <w:pStyle w:val="ListBullet"/>
      </w:pPr>
      <w:r w:rsidRPr="000C5EC7">
        <w:t>technology, applications and software systems for accessing, researching, extracti</w:t>
      </w:r>
      <w:r w:rsidRPr="000C5EC7">
        <w:t>ng, analysing and presenting information, interpreting data, calculating costs and developing documents and reports to facilitate development of new projects.</w:t>
      </w:r>
    </w:p>
    <w:p w:rsidR="00000000" w:rsidRPr="000C5EC7" w:rsidP="000C5EC7">
      <w:pPr>
        <w:pStyle w:val="AllowPageBreak"/>
      </w:pPr>
    </w:p>
    <w:p w:rsidR="00000000" w:rsidRPr="000C5EC7" w:rsidP="000C5EC7">
      <w:pPr>
        <w:pStyle w:val="Heading1"/>
      </w:pPr>
      <w:bookmarkStart w:id="13" w:name="O_1294019"/>
      <w:bookmarkEnd w:id="13"/>
      <w:r w:rsidRPr="000C5EC7">
        <w:t>Links</w:t>
      </w:r>
    </w:p>
    <w:p w:rsidR="00000000" w:rsidRPr="000C5EC7" w:rsidP="00BC57A6">
      <w:pPr>
        <w:pStyle w:val="BodyText"/>
      </w:pPr>
      <w:r w:rsidRPr="000C5EC7">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D3AA7">
        <w:rPr>
          <w:rStyle w:val="Hyperlink"/>
        </w:rPr>
        <w:t>https://vetnet.gov.au/Pages/TrainingDocs.aspx?q=7e15fa6a-68b8-4097-b099-030a5569b1ad</w:t>
      </w:r>
      <w:r>
        <w:fldChar w:fldCharType="end"/>
      </w:r>
    </w:p>
    <w:p w:rsidR="00000000" w:rsidRPr="000C5EC7" w:rsidP="000C5EC7"/>
    <w:sectPr w:rsidSect="000C5E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C7" w:rsidRPr="00BC57A6" w:rsidP="00BC57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6" w:rsidP="000C5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7A6" w:rsidP="000C5E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C57A6" w:rsidP="000C5E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C7" w:rsidP="000C5EC7">
    <w:pPr>
      <w:pStyle w:val="Footer"/>
      <w:framePr w:wrap="around"/>
    </w:pPr>
    <w:r>
      <w:fldChar w:fldCharType="begin"/>
    </w:r>
    <w:r>
      <w:instrText xml:space="preserve"> DOCPROPERTY  Subject  \* MERGEFORMAT </w:instrText>
    </w:r>
    <w:r>
      <w:fldChar w:fldCharType="separate"/>
    </w:r>
    <w:r w:rsidR="00BC57A6">
      <w:t>Approved</w:t>
    </w:r>
    <w:r w:rsidR="00BC57A6">
      <w:fldChar w:fldCharType="end"/>
    </w:r>
    <w:r>
      <w:tab/>
      <w:t xml:space="preserve">Page </w:t>
    </w:r>
    <w:r>
      <w:fldChar w:fldCharType="begin"/>
    </w:r>
    <w:r>
      <w:instrText xml:space="preserve"> PAGE  \* Arabic  \* MERGEFORMAT </w:instrText>
    </w:r>
    <w:r>
      <w:fldChar w:fldCharType="separate"/>
    </w:r>
    <w:r w:rsidR="00BC57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57A6">
      <w:rPr>
        <w:noProof/>
      </w:rPr>
      <w:t>4</w:t>
    </w:r>
    <w:r>
      <w:rPr>
        <w:noProof/>
      </w:rPr>
      <w:fldChar w:fldCharType="end"/>
    </w:r>
  </w:p>
  <w:p w:rsidR="000C5EC7" w:rsidP="000C5EC7">
    <w:pPr>
      <w:pStyle w:val="Footer"/>
      <w:framePr w:wrap="around"/>
    </w:pPr>
    <w:r>
      <w:t xml:space="preserve">© Commonwealth of Australia, </w:t>
    </w:r>
    <w:r>
      <w:fldChar w:fldCharType="begin"/>
    </w:r>
    <w:r>
      <w:instrText xml:space="preserve"> DATE  \@ "yyyy"  \* MERGEFORMAT </w:instrText>
    </w:r>
    <w:r>
      <w:fldChar w:fldCharType="separate"/>
    </w:r>
    <w:r w:rsidR="00BC57A6">
      <w:rPr>
        <w:noProof/>
      </w:rPr>
      <w:t>2025</w:t>
    </w:r>
    <w:r>
      <w:fldChar w:fldCharType="end"/>
    </w:r>
    <w:r>
      <w:tab/>
    </w:r>
    <w:r>
      <w:fldChar w:fldCharType="begin"/>
    </w:r>
    <w:r>
      <w:instrText xml:space="preserve"> DOCPROPERTY  Author  \* MERGEFORMAT </w:instrText>
    </w:r>
    <w:r>
      <w:fldChar w:fldCharType="separate"/>
    </w:r>
    <w:r w:rsidR="00BC57A6">
      <w:t>BuildSkills Australia</w:t>
    </w:r>
    <w:r w:rsidR="00BC57A6">
      <w:fldChar w:fldCharType="end"/>
    </w:r>
  </w:p>
  <w:p w:rsidR="000C5EC7" w:rsidP="000C5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EC7" w:rsidRPr="00BC57A6" w:rsidP="00BC57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7A6" w:rsidRPr="002D2AF8" w:rsidP="000C5EC7">
    <w:pPr>
      <w:pStyle w:val="Header"/>
      <w:framePr w:wrap="around"/>
    </w:pPr>
    <w:r>
      <w:fldChar w:fldCharType="begin"/>
    </w:r>
    <w:r>
      <w:instrText xml:space="preserve"> TITLE   \* MERGEFORMAT </w:instrText>
    </w:r>
    <w:r>
      <w:fldChar w:fldCharType="separate"/>
    </w:r>
    <w:r>
      <w:t>CPCCBC6002 Generate and direct the development of new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57A6" w:rsidP="000C5E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EC7" w:rsidRPr="002D2AF8" w:rsidP="000C5EC7">
    <w:pPr>
      <w:pStyle w:val="Header"/>
      <w:framePr w:wrap="around"/>
    </w:pPr>
    <w:r>
      <w:fldChar w:fldCharType="begin"/>
    </w:r>
    <w:r>
      <w:instrText xml:space="preserve"> TITLE   \* MERGEFORMAT </w:instrText>
    </w:r>
    <w:r>
      <w:fldChar w:fldCharType="separate"/>
    </w:r>
    <w:r w:rsidR="00BC57A6">
      <w:t>CPCCBC6002 Generate and direct the development of new projects</w:t>
    </w:r>
    <w:r w:rsidR="00BC57A6">
      <w:fldChar w:fldCharType="end"/>
    </w:r>
    <w:r>
      <w:tab/>
      <w:t xml:space="preserve">Date this document was generated: </w:t>
    </w:r>
    <w:r>
      <w:fldChar w:fldCharType="begin"/>
    </w:r>
    <w:r>
      <w:instrText xml:space="preserve"> CREATEDATE  \@ "d MMMM yyyy"  \* MERGEFORMAT </w:instrText>
    </w:r>
    <w:r>
      <w:fldChar w:fldCharType="separate"/>
    </w:r>
    <w:r w:rsidR="00BC57A6">
      <w:rPr>
        <w:noProof/>
      </w:rPr>
      <w:t>2 March 2025</w:t>
    </w:r>
    <w:r>
      <w:fldChar w:fldCharType="end"/>
    </w:r>
  </w:p>
  <w:p w:rsidR="000C5EC7" w:rsidP="000C5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48B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24F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A62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EC7"/>
    <w:pPr>
      <w:spacing w:before="360" w:after="60"/>
      <w:outlineLvl w:val="0"/>
    </w:pPr>
    <w:rPr>
      <w:sz w:val="32"/>
    </w:rPr>
  </w:style>
  <w:style w:type="paragraph" w:styleId="Heading2">
    <w:name w:val="heading 2"/>
    <w:basedOn w:val="HeadingBase"/>
    <w:next w:val="BodyText"/>
    <w:link w:val="Heading2Char"/>
    <w:qFormat/>
    <w:rsid w:val="000C5EC7"/>
    <w:pPr>
      <w:keepLines/>
      <w:spacing w:before="240" w:after="120"/>
      <w:outlineLvl w:val="1"/>
    </w:pPr>
    <w:rPr>
      <w:sz w:val="28"/>
      <w:szCs w:val="40"/>
    </w:rPr>
  </w:style>
  <w:style w:type="paragraph" w:styleId="Heading3">
    <w:name w:val="heading 3"/>
    <w:basedOn w:val="HeadingBase"/>
    <w:next w:val="BodyText"/>
    <w:link w:val="Heading3Char"/>
    <w:qFormat/>
    <w:rsid w:val="000C5EC7"/>
    <w:pPr>
      <w:spacing w:before="180" w:after="120"/>
      <w:outlineLvl w:val="2"/>
    </w:pPr>
    <w:rPr>
      <w:spacing w:val="-10"/>
      <w:kern w:val="32"/>
    </w:rPr>
  </w:style>
  <w:style w:type="paragraph" w:styleId="Heading4">
    <w:name w:val="heading 4"/>
    <w:basedOn w:val="HeadingBase"/>
    <w:next w:val="BodyText"/>
    <w:link w:val="Heading4Char"/>
    <w:qFormat/>
    <w:rsid w:val="000C5EC7"/>
    <w:pPr>
      <w:spacing w:before="160" w:after="120"/>
      <w:outlineLvl w:val="3"/>
    </w:pPr>
    <w:rPr>
      <w:sz w:val="22"/>
    </w:rPr>
  </w:style>
  <w:style w:type="paragraph" w:styleId="Heading5">
    <w:name w:val="heading 5"/>
    <w:basedOn w:val="HeadingBase"/>
    <w:next w:val="Normal"/>
    <w:link w:val="Heading5Char"/>
    <w:qFormat/>
    <w:rsid w:val="000C5EC7"/>
    <w:pPr>
      <w:spacing w:before="80"/>
      <w:outlineLvl w:val="4"/>
    </w:pPr>
    <w:rPr>
      <w:color w:val="918585"/>
      <w:sz w:val="20"/>
    </w:rPr>
  </w:style>
  <w:style w:type="paragraph" w:styleId="Heading6">
    <w:name w:val="heading 6"/>
    <w:basedOn w:val="HeadingBase"/>
    <w:next w:val="Normal"/>
    <w:link w:val="Heading6Char"/>
    <w:qFormat/>
    <w:rsid w:val="000C5EC7"/>
    <w:pPr>
      <w:spacing w:before="60"/>
      <w:outlineLvl w:val="5"/>
    </w:pPr>
    <w:rPr>
      <w:color w:val="918585"/>
      <w:sz w:val="20"/>
    </w:rPr>
  </w:style>
  <w:style w:type="paragraph" w:styleId="Heading7">
    <w:name w:val="heading 7"/>
    <w:basedOn w:val="Normal"/>
    <w:next w:val="Normal"/>
    <w:link w:val="Heading7Char"/>
    <w:qFormat/>
    <w:rsid w:val="000C5EC7"/>
    <w:pPr>
      <w:ind w:left="720"/>
      <w:outlineLvl w:val="6"/>
    </w:pPr>
    <w:rPr>
      <w:i/>
    </w:rPr>
  </w:style>
  <w:style w:type="paragraph" w:styleId="Heading8">
    <w:name w:val="heading 8"/>
    <w:basedOn w:val="Normal"/>
    <w:next w:val="Normal"/>
    <w:link w:val="Heading8Char"/>
    <w:qFormat/>
    <w:rsid w:val="000C5EC7"/>
    <w:pPr>
      <w:ind w:left="720"/>
      <w:outlineLvl w:val="7"/>
    </w:pPr>
    <w:rPr>
      <w:i/>
    </w:rPr>
  </w:style>
  <w:style w:type="paragraph" w:styleId="Heading9">
    <w:name w:val="heading 9"/>
    <w:basedOn w:val="Normal"/>
    <w:next w:val="Normal"/>
    <w:link w:val="Heading9Char"/>
    <w:qFormat/>
    <w:rsid w:val="000C5EC7"/>
    <w:pPr>
      <w:ind w:left="720"/>
      <w:outlineLvl w:val="8"/>
    </w:pPr>
    <w:rPr>
      <w:i/>
    </w:rPr>
  </w:style>
  <w:style w:type="character" w:default="1" w:styleId="DefaultParagraphFont">
    <w:name w:val="Default Paragraph Font"/>
    <w:uiPriority w:val="1"/>
    <w:unhideWhenUsed/>
    <w:rsid w:val="000C5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EC7"/>
  </w:style>
  <w:style w:type="character" w:customStyle="1" w:styleId="Heading1Char">
    <w:name w:val="Heading 1 Char"/>
    <w:basedOn w:val="DefaultParagraphFont"/>
    <w:link w:val="Heading1"/>
    <w:rsid w:val="000C5EC7"/>
    <w:rPr>
      <w:rFonts w:ascii="Times New Roman" w:eastAsia="Times New Roman" w:hAnsi="Times New Roman" w:cs="Times New Roman"/>
      <w:b/>
      <w:sz w:val="32"/>
      <w:szCs w:val="20"/>
      <w:lang w:eastAsia="en-US"/>
    </w:rPr>
  </w:style>
  <w:style w:type="paragraph" w:styleId="BodyText">
    <w:name w:val="Body Text"/>
    <w:basedOn w:val="Normal"/>
    <w:link w:val="BodyTextChar"/>
    <w:rsid w:val="000C5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EC7"/>
    <w:rPr>
      <w:rFonts w:ascii="Times New Roman" w:eastAsia="Times New Roman" w:hAnsi="Times New Roman" w:cs="Times New Roman"/>
      <w:sz w:val="24"/>
      <w:lang w:eastAsia="en-US"/>
    </w:rPr>
  </w:style>
  <w:style w:type="paragraph" w:styleId="ListBullet">
    <w:name w:val="List Bullet"/>
    <w:basedOn w:val="List"/>
    <w:rsid w:val="000C5EC7"/>
    <w:pPr>
      <w:numPr>
        <w:numId w:val="12"/>
      </w:numPr>
      <w:tabs>
        <w:tab w:val="clear" w:pos="340"/>
      </w:tabs>
      <w:spacing w:before="40" w:after="40"/>
    </w:pPr>
  </w:style>
  <w:style w:type="paragraph" w:styleId="ListBullet2">
    <w:name w:val="List Bullet 2"/>
    <w:basedOn w:val="List2"/>
    <w:rsid w:val="000C5EC7"/>
    <w:pPr>
      <w:numPr>
        <w:numId w:val="13"/>
      </w:numPr>
      <w:tabs>
        <w:tab w:val="clear" w:pos="680"/>
      </w:tabs>
    </w:pPr>
  </w:style>
  <w:style w:type="character" w:styleId="Emphasis">
    <w:name w:val="Emphasis"/>
    <w:basedOn w:val="DefaultParagraphFont"/>
    <w:qFormat/>
    <w:rsid w:val="000C5EC7"/>
    <w:rPr>
      <w:i/>
    </w:rPr>
  </w:style>
  <w:style w:type="paragraph" w:customStyle="1" w:styleId="SuperHeading">
    <w:name w:val="SuperHeading"/>
    <w:basedOn w:val="Normal"/>
    <w:rsid w:val="000C5EC7"/>
    <w:pPr>
      <w:spacing w:before="240" w:after="120"/>
      <w:outlineLvl w:val="0"/>
    </w:pPr>
    <w:rPr>
      <w:rFonts w:ascii="Times New Roman" w:hAnsi="Times New Roman"/>
      <w:b/>
      <w:sz w:val="32"/>
    </w:rPr>
  </w:style>
  <w:style w:type="paragraph" w:customStyle="1" w:styleId="AllowPageBreak">
    <w:name w:val="AllowPageBreak"/>
    <w:rsid w:val="000C5E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5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EC7"/>
    <w:rPr>
      <w:rFonts w:ascii="Courier New" w:eastAsia="Times New Roman" w:hAnsi="Courier New" w:cs="Times New Roman"/>
      <w:i/>
      <w:szCs w:val="20"/>
      <w:lang w:eastAsia="en-US"/>
    </w:rPr>
  </w:style>
  <w:style w:type="paragraph" w:customStyle="1" w:styleId="HeadingBase">
    <w:name w:val="Heading Base"/>
    <w:rsid w:val="000C5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EC7"/>
    <w:pPr>
      <w:tabs>
        <w:tab w:val="right" w:leader="dot" w:pos="9072"/>
      </w:tabs>
      <w:ind w:left="567"/>
    </w:pPr>
    <w:rPr>
      <w:szCs w:val="22"/>
    </w:rPr>
  </w:style>
  <w:style w:type="paragraph" w:customStyle="1" w:styleId="TOCBase">
    <w:name w:val="TOC Base"/>
    <w:rsid w:val="000C5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EC7"/>
    <w:pPr>
      <w:tabs>
        <w:tab w:val="right" w:leader="dot" w:pos="9072"/>
      </w:tabs>
      <w:spacing w:before="40" w:after="40"/>
      <w:ind w:left="284"/>
    </w:pPr>
    <w:rPr>
      <w:rFonts w:ascii="Times New Roman" w:hAnsi="Times New Roman"/>
    </w:rPr>
  </w:style>
  <w:style w:type="paragraph" w:styleId="TOC1">
    <w:name w:val="toc 1"/>
    <w:basedOn w:val="TOCBase"/>
    <w:next w:val="Normal"/>
    <w:rsid w:val="000C5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EC7"/>
    <w:rPr>
      <w:rFonts w:ascii="Times New Roman" w:eastAsia="Times New Roman" w:hAnsi="Times New Roman" w:cs="Times New Roman"/>
      <w:sz w:val="16"/>
      <w:lang w:eastAsia="en-US"/>
    </w:rPr>
  </w:style>
  <w:style w:type="paragraph" w:styleId="Title">
    <w:name w:val="Title"/>
    <w:basedOn w:val="HeadingBase"/>
    <w:link w:val="TitleChar"/>
    <w:qFormat/>
    <w:rsid w:val="000C5EC7"/>
    <w:pPr>
      <w:spacing w:before="5040"/>
      <w:jc w:val="center"/>
    </w:pPr>
    <w:rPr>
      <w:sz w:val="48"/>
      <w:szCs w:val="72"/>
      <w:lang w:val="en-US"/>
    </w:rPr>
  </w:style>
  <w:style w:type="character" w:customStyle="1" w:styleId="TitleChar">
    <w:name w:val="Title Char"/>
    <w:basedOn w:val="DefaultParagraphFont"/>
    <w:link w:val="Title"/>
    <w:rsid w:val="000C5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EC7"/>
    <w:pPr>
      <w:tabs>
        <w:tab w:val="left" w:pos="3600"/>
        <w:tab w:val="left" w:pos="3958"/>
      </w:tabs>
    </w:pPr>
  </w:style>
  <w:style w:type="paragraph" w:styleId="List">
    <w:name w:val="List"/>
    <w:basedOn w:val="BodyText"/>
    <w:next w:val="BodyText"/>
    <w:rsid w:val="000C5EC7"/>
    <w:pPr>
      <w:tabs>
        <w:tab w:val="left" w:pos="340"/>
      </w:tabs>
      <w:spacing w:before="60" w:after="60"/>
      <w:ind w:left="340" w:hanging="340"/>
    </w:pPr>
  </w:style>
  <w:style w:type="paragraph" w:customStyle="1" w:styleId="Note">
    <w:name w:val="Note"/>
    <w:basedOn w:val="BodyText"/>
    <w:rsid w:val="000C5E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5EC7"/>
    <w:rPr>
      <w:b/>
      <w:spacing w:val="0"/>
    </w:rPr>
  </w:style>
  <w:style w:type="paragraph" w:customStyle="1" w:styleId="SuperTitle">
    <w:name w:val="SuperTitle"/>
    <w:basedOn w:val="Title"/>
    <w:rsid w:val="000C5EC7"/>
    <w:pPr>
      <w:framePr w:wrap="auto" w:hAnchor="text" w:y="6049"/>
    </w:pPr>
    <w:rPr>
      <w:color w:val="000000"/>
      <w:sz w:val="40"/>
    </w:rPr>
  </w:style>
  <w:style w:type="paragraph" w:customStyle="1" w:styleId="TOCTitle">
    <w:name w:val="TOCTitle"/>
    <w:basedOn w:val="Heading1"/>
    <w:rsid w:val="000C5EC7"/>
    <w:pPr>
      <w:spacing w:after="240"/>
      <w:jc w:val="center"/>
      <w:outlineLvl w:val="9"/>
    </w:pPr>
    <w:rPr>
      <w:caps/>
    </w:rPr>
  </w:style>
  <w:style w:type="paragraph" w:customStyle="1" w:styleId="Version">
    <w:name w:val="Version"/>
    <w:rsid w:val="000C5E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EC7"/>
    <w:pPr>
      <w:keepNext w:val="0"/>
      <w:tabs>
        <w:tab w:val="right" w:pos="4176"/>
      </w:tabs>
      <w:ind w:left="198" w:hanging="198"/>
    </w:pPr>
    <w:rPr>
      <w:rFonts w:ascii="Garamond" w:hAnsi="Garamond"/>
    </w:rPr>
  </w:style>
  <w:style w:type="paragraph" w:styleId="IndexHeading">
    <w:name w:val="index heading"/>
    <w:basedOn w:val="Normal"/>
    <w:next w:val="Index1"/>
    <w:semiHidden/>
    <w:rsid w:val="000C5EC7"/>
    <w:pPr>
      <w:spacing w:before="120" w:after="120"/>
    </w:pPr>
    <w:rPr>
      <w:rFonts w:ascii="Arial" w:hAnsi="Arial"/>
      <w:b/>
      <w:color w:val="918585"/>
      <w:sz w:val="24"/>
    </w:rPr>
  </w:style>
  <w:style w:type="paragraph" w:styleId="Header">
    <w:name w:val="header"/>
    <w:basedOn w:val="Normal"/>
    <w:link w:val="HeaderChar"/>
    <w:rsid w:val="000C5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EC7"/>
    <w:rPr>
      <w:rFonts w:ascii="Times New Roman" w:eastAsia="Times New Roman" w:hAnsi="Times New Roman" w:cs="Times New Roman"/>
      <w:sz w:val="16"/>
      <w:szCs w:val="20"/>
      <w:lang w:val="en-GB" w:eastAsia="en-US"/>
    </w:rPr>
  </w:style>
  <w:style w:type="paragraph" w:customStyle="1" w:styleId="Chapter">
    <w:name w:val="Chapter"/>
    <w:basedOn w:val="Normal"/>
    <w:rsid w:val="000C5EC7"/>
    <w:pPr>
      <w:spacing w:before="240"/>
    </w:pPr>
    <w:rPr>
      <w:rFonts w:ascii="Times New Roman" w:hAnsi="Times New Roman"/>
      <w:smallCaps/>
      <w:spacing w:val="80"/>
      <w:sz w:val="28"/>
    </w:rPr>
  </w:style>
  <w:style w:type="paragraph" w:customStyle="1" w:styleId="InChapter">
    <w:name w:val="InChapter"/>
    <w:basedOn w:val="Heading3"/>
    <w:rsid w:val="000C5EC7"/>
    <w:pPr>
      <w:spacing w:after="240"/>
      <w:outlineLvl w:val="9"/>
    </w:pPr>
    <w:rPr>
      <w:noProof/>
    </w:rPr>
  </w:style>
  <w:style w:type="paragraph" w:styleId="Index2">
    <w:name w:val="index 2"/>
    <w:basedOn w:val="Normal"/>
    <w:next w:val="Normal"/>
    <w:semiHidden/>
    <w:rsid w:val="000C5EC7"/>
    <w:pPr>
      <w:tabs>
        <w:tab w:val="right" w:pos="4176"/>
      </w:tabs>
      <w:ind w:left="568" w:hanging="284"/>
    </w:pPr>
    <w:rPr>
      <w:rFonts w:ascii="Garamond" w:hAnsi="Garamond"/>
    </w:rPr>
  </w:style>
  <w:style w:type="paragraph" w:customStyle="1" w:styleId="Byline">
    <w:name w:val="Byline"/>
    <w:rsid w:val="000C5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EC7"/>
    <w:pPr>
      <w:tabs>
        <w:tab w:val="clear" w:pos="3600"/>
        <w:tab w:val="clear" w:pos="3958"/>
      </w:tabs>
      <w:jc w:val="right"/>
    </w:pPr>
  </w:style>
  <w:style w:type="paragraph" w:styleId="Caption">
    <w:name w:val="caption"/>
    <w:basedOn w:val="BodyText"/>
    <w:next w:val="Normal"/>
    <w:qFormat/>
    <w:rsid w:val="000C5EC7"/>
    <w:pPr>
      <w:framePr w:w="2268" w:hSpace="181" w:vSpace="181" w:wrap="around" w:vAnchor="text" w:hAnchor="page" w:x="1135" w:y="285" w:anchorLock="1"/>
    </w:pPr>
    <w:rPr>
      <w:i/>
    </w:rPr>
  </w:style>
  <w:style w:type="paragraph" w:customStyle="1" w:styleId="MiniTOCTitle">
    <w:name w:val="MiniTOCTitle"/>
    <w:basedOn w:val="Heading4"/>
    <w:rsid w:val="000C5EC7"/>
    <w:pPr>
      <w:spacing w:before="240"/>
      <w:outlineLvl w:val="9"/>
    </w:pPr>
    <w:rPr>
      <w:noProof/>
      <w:sz w:val="24"/>
    </w:rPr>
  </w:style>
  <w:style w:type="paragraph" w:customStyle="1" w:styleId="MiniTOCItem">
    <w:name w:val="MiniTOCItem"/>
    <w:basedOn w:val="ListBullet"/>
    <w:rsid w:val="000C5EC7"/>
    <w:pPr>
      <w:numPr>
        <w:numId w:val="0"/>
      </w:numPr>
      <w:tabs>
        <w:tab w:val="right" w:leader="dot" w:pos="6521"/>
      </w:tabs>
      <w:spacing w:before="0" w:after="0"/>
    </w:pPr>
  </w:style>
  <w:style w:type="paragraph" w:customStyle="1" w:styleId="TOFTitle">
    <w:name w:val="TOFTitle"/>
    <w:basedOn w:val="TOCTitle"/>
    <w:rsid w:val="000C5EC7"/>
  </w:style>
  <w:style w:type="paragraph" w:styleId="TableofFigures">
    <w:name w:val="table of figures"/>
    <w:basedOn w:val="Normal"/>
    <w:next w:val="Normal"/>
    <w:semiHidden/>
    <w:rsid w:val="000C5EC7"/>
    <w:pPr>
      <w:tabs>
        <w:tab w:val="right" w:leader="dot" w:pos="9072"/>
      </w:tabs>
      <w:ind w:left="970" w:hanging="403"/>
    </w:pPr>
    <w:rPr>
      <w:rFonts w:ascii="Times New Roman" w:hAnsi="Times New Roman"/>
      <w:b/>
    </w:rPr>
  </w:style>
  <w:style w:type="paragraph" w:styleId="ListNumber">
    <w:name w:val="List Number"/>
    <w:basedOn w:val="List"/>
    <w:rsid w:val="000C5EC7"/>
    <w:pPr>
      <w:numPr>
        <w:numId w:val="15"/>
      </w:numPr>
      <w:tabs>
        <w:tab w:val="clear" w:pos="340"/>
      </w:tabs>
    </w:pPr>
  </w:style>
  <w:style w:type="character" w:customStyle="1" w:styleId="WingdingSymbols">
    <w:name w:val="Wingding Symbols"/>
    <w:rsid w:val="000C5EC7"/>
    <w:rPr>
      <w:rFonts w:ascii="Wingdings" w:hAnsi="Wingdings"/>
    </w:rPr>
  </w:style>
  <w:style w:type="paragraph" w:customStyle="1" w:styleId="TableHeading">
    <w:name w:val="Table Heading"/>
    <w:basedOn w:val="HeadingBase"/>
    <w:rsid w:val="000C5EC7"/>
    <w:pPr>
      <w:keepLines/>
      <w:pBdr>
        <w:bottom w:val="single" w:sz="6" w:space="1" w:color="918585"/>
      </w:pBdr>
      <w:spacing w:before="240"/>
    </w:pPr>
  </w:style>
  <w:style w:type="character" w:customStyle="1" w:styleId="HotSpot">
    <w:name w:val="HotSpot"/>
    <w:rsid w:val="000C5EC7"/>
    <w:rPr>
      <w:color w:val="0033CC"/>
      <w:u w:val="none"/>
    </w:rPr>
  </w:style>
  <w:style w:type="paragraph" w:customStyle="1" w:styleId="BodyTextRight">
    <w:name w:val="Body Text Right"/>
    <w:basedOn w:val="BodyText"/>
    <w:rsid w:val="000C5EC7"/>
    <w:pPr>
      <w:spacing w:before="0" w:after="0"/>
      <w:jc w:val="right"/>
    </w:pPr>
  </w:style>
  <w:style w:type="paragraph" w:styleId="Index3">
    <w:name w:val="index 3"/>
    <w:basedOn w:val="ListNumber2"/>
    <w:next w:val="Normal"/>
    <w:semiHidden/>
    <w:rsid w:val="000C5EC7"/>
    <w:pPr>
      <w:numPr>
        <w:numId w:val="0"/>
      </w:numPr>
      <w:tabs>
        <w:tab w:val="right" w:leader="dot" w:pos="4176"/>
      </w:tabs>
    </w:pPr>
  </w:style>
  <w:style w:type="paragraph" w:styleId="ListNumber2">
    <w:name w:val="List Number 2"/>
    <w:basedOn w:val="List2"/>
    <w:rsid w:val="000C5EC7"/>
    <w:pPr>
      <w:numPr>
        <w:numId w:val="10"/>
      </w:numPr>
      <w:tabs>
        <w:tab w:val="clear" w:pos="1060"/>
      </w:tabs>
    </w:pPr>
  </w:style>
  <w:style w:type="paragraph" w:customStyle="1" w:styleId="MarginNote">
    <w:name w:val="Margin Note"/>
    <w:basedOn w:val="BodyText"/>
    <w:rsid w:val="000C5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EC7"/>
    <w:rPr>
      <w:sz w:val="32"/>
    </w:rPr>
  </w:style>
  <w:style w:type="paragraph" w:customStyle="1" w:styleId="HeadingProcedure">
    <w:name w:val="Heading Procedure"/>
    <w:basedOn w:val="HeadingBase"/>
    <w:next w:val="Normal"/>
    <w:rsid w:val="000C5EC7"/>
    <w:pPr>
      <w:tabs>
        <w:tab w:val="left" w:pos="0"/>
      </w:tabs>
      <w:spacing w:before="120" w:after="60"/>
    </w:pPr>
    <w:rPr>
      <w:i/>
      <w:color w:val="918585"/>
      <w:sz w:val="22"/>
    </w:rPr>
  </w:style>
  <w:style w:type="paragraph" w:customStyle="1" w:styleId="TableBodyText">
    <w:name w:val="Table Body Text"/>
    <w:basedOn w:val="BodyText"/>
    <w:rsid w:val="000C5EC7"/>
    <w:pPr>
      <w:spacing w:before="60" w:after="60"/>
    </w:pPr>
  </w:style>
  <w:style w:type="paragraph" w:styleId="ListContinue">
    <w:name w:val="List Continue"/>
    <w:basedOn w:val="List"/>
    <w:rsid w:val="000C5EC7"/>
    <w:pPr>
      <w:ind w:firstLine="0"/>
    </w:pPr>
  </w:style>
  <w:style w:type="paragraph" w:customStyle="1" w:styleId="ListNote">
    <w:name w:val="List Note"/>
    <w:basedOn w:val="List"/>
    <w:rsid w:val="000C5EC7"/>
    <w:pPr>
      <w:pBdr>
        <w:top w:val="single" w:sz="6" w:space="2" w:color="918585"/>
        <w:bottom w:val="single" w:sz="6" w:space="2" w:color="918585"/>
      </w:pBdr>
      <w:tabs>
        <w:tab w:val="left" w:pos="1021"/>
      </w:tabs>
      <w:ind w:firstLine="0"/>
    </w:pPr>
  </w:style>
  <w:style w:type="paragraph" w:customStyle="1" w:styleId="Warning">
    <w:name w:val="Warning"/>
    <w:basedOn w:val="BodyText"/>
    <w:rsid w:val="000C5EC7"/>
    <w:pPr>
      <w:shd w:val="clear" w:color="auto" w:fill="D9D9D9"/>
      <w:tabs>
        <w:tab w:val="left" w:pos="992"/>
      </w:tabs>
      <w:ind w:left="119" w:right="119"/>
    </w:pPr>
    <w:rPr>
      <w:sz w:val="20"/>
    </w:rPr>
  </w:style>
  <w:style w:type="paragraph" w:customStyle="1" w:styleId="MarginIcons">
    <w:name w:val="Margin Icons"/>
    <w:basedOn w:val="BodyText"/>
    <w:rsid w:val="000C5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EC7"/>
    <w:rPr>
      <w:rFonts w:ascii="Courier New" w:hAnsi="Courier New"/>
    </w:rPr>
  </w:style>
  <w:style w:type="paragraph" w:customStyle="1" w:styleId="NoteBullet">
    <w:name w:val="Note Bullet"/>
    <w:basedOn w:val="Note"/>
    <w:rsid w:val="000C5EC7"/>
    <w:pPr>
      <w:tabs>
        <w:tab w:val="clear" w:pos="680"/>
      </w:tabs>
      <w:spacing w:before="60" w:after="60"/>
    </w:pPr>
  </w:style>
  <w:style w:type="paragraph" w:customStyle="1" w:styleId="SubHeading2">
    <w:name w:val="SubHeading2"/>
    <w:basedOn w:val="HeadingBase"/>
    <w:rsid w:val="000C5EC7"/>
    <w:pPr>
      <w:spacing w:before="240" w:after="60"/>
    </w:pPr>
    <w:rPr>
      <w:sz w:val="20"/>
    </w:rPr>
  </w:style>
  <w:style w:type="paragraph" w:customStyle="1" w:styleId="SubHeading1">
    <w:name w:val="SubHeading1"/>
    <w:basedOn w:val="HeadingBase"/>
    <w:rsid w:val="000C5EC7"/>
    <w:pPr>
      <w:spacing w:before="240" w:after="60"/>
    </w:pPr>
    <w:rPr>
      <w:color w:val="918585"/>
      <w:sz w:val="22"/>
    </w:rPr>
  </w:style>
  <w:style w:type="paragraph" w:customStyle="1" w:styleId="SideHeading">
    <w:name w:val="Side Heading"/>
    <w:basedOn w:val="HeadingBase"/>
    <w:rsid w:val="000C5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EC7"/>
    <w:pPr>
      <w:tabs>
        <w:tab w:val="num" w:pos="360"/>
      </w:tabs>
    </w:pPr>
  </w:style>
  <w:style w:type="paragraph" w:styleId="PlainText">
    <w:name w:val="Plain Text"/>
    <w:basedOn w:val="Normal"/>
    <w:link w:val="PlainTextChar"/>
    <w:rsid w:val="000C5EC7"/>
    <w:rPr>
      <w:sz w:val="20"/>
    </w:rPr>
  </w:style>
  <w:style w:type="character" w:customStyle="1" w:styleId="PlainTextChar">
    <w:name w:val="Plain Text Char"/>
    <w:basedOn w:val="DefaultParagraphFont"/>
    <w:link w:val="PlainText"/>
    <w:rsid w:val="000C5EC7"/>
    <w:rPr>
      <w:rFonts w:ascii="Courier New" w:eastAsia="Times New Roman" w:hAnsi="Courier New" w:cs="Times New Roman"/>
      <w:sz w:val="20"/>
      <w:szCs w:val="20"/>
      <w:lang w:eastAsia="en-US"/>
    </w:rPr>
  </w:style>
  <w:style w:type="character" w:customStyle="1" w:styleId="MenuOption">
    <w:name w:val="Menu Option"/>
    <w:basedOn w:val="DefaultParagraphFont"/>
    <w:rsid w:val="000C5EC7"/>
    <w:rPr>
      <w:b/>
      <w:smallCaps/>
    </w:rPr>
  </w:style>
  <w:style w:type="paragraph" w:customStyle="1" w:styleId="TableListNumber">
    <w:name w:val="Table List Number"/>
    <w:basedOn w:val="ListNumber"/>
    <w:rsid w:val="000C5EC7"/>
    <w:pPr>
      <w:numPr>
        <w:numId w:val="0"/>
      </w:numPr>
    </w:pPr>
  </w:style>
  <w:style w:type="paragraph" w:styleId="TOC4">
    <w:name w:val="toc 4"/>
    <w:basedOn w:val="TOCBase"/>
    <w:next w:val="Normal"/>
    <w:semiHidden/>
    <w:rsid w:val="000C5EC7"/>
    <w:pPr>
      <w:tabs>
        <w:tab w:val="right" w:leader="dot" w:pos="9071"/>
      </w:tabs>
      <w:ind w:left="1701"/>
    </w:pPr>
  </w:style>
  <w:style w:type="paragraph" w:customStyle="1" w:styleId="ListAlpha">
    <w:name w:val="List Alpha"/>
    <w:basedOn w:val="List"/>
    <w:rsid w:val="000C5EC7"/>
    <w:pPr>
      <w:numPr>
        <w:numId w:val="9"/>
      </w:numPr>
    </w:pPr>
  </w:style>
  <w:style w:type="paragraph" w:customStyle="1" w:styleId="ListAlpha2">
    <w:name w:val="List Alpha 2"/>
    <w:basedOn w:val="List2"/>
    <w:rsid w:val="000C5EC7"/>
    <w:pPr>
      <w:numPr>
        <w:numId w:val="8"/>
      </w:numPr>
    </w:pPr>
  </w:style>
  <w:style w:type="paragraph" w:styleId="List2">
    <w:name w:val="List 2"/>
    <w:basedOn w:val="BodyText"/>
    <w:rsid w:val="000C5EC7"/>
    <w:pPr>
      <w:tabs>
        <w:tab w:val="left" w:pos="680"/>
      </w:tabs>
      <w:spacing w:before="60" w:after="60"/>
      <w:ind w:left="680" w:hanging="340"/>
    </w:pPr>
  </w:style>
  <w:style w:type="paragraph" w:styleId="List3">
    <w:name w:val="List 3"/>
    <w:basedOn w:val="BodyText"/>
    <w:rsid w:val="000C5EC7"/>
    <w:pPr>
      <w:tabs>
        <w:tab w:val="left" w:pos="1021"/>
      </w:tabs>
      <w:spacing w:before="60" w:after="60"/>
      <w:ind w:left="1020" w:hanging="340"/>
    </w:pPr>
  </w:style>
  <w:style w:type="paragraph" w:styleId="List4">
    <w:name w:val="List 4"/>
    <w:basedOn w:val="BodyText"/>
    <w:rsid w:val="000C5EC7"/>
    <w:pPr>
      <w:tabs>
        <w:tab w:val="left" w:pos="1361"/>
      </w:tabs>
      <w:spacing w:before="60" w:after="60"/>
      <w:ind w:left="1361" w:hanging="340"/>
    </w:pPr>
  </w:style>
  <w:style w:type="paragraph" w:styleId="List5">
    <w:name w:val="List 5"/>
    <w:basedOn w:val="BodyText"/>
    <w:rsid w:val="000C5EC7"/>
    <w:pPr>
      <w:tabs>
        <w:tab w:val="left" w:pos="1701"/>
      </w:tabs>
      <w:spacing w:before="60" w:after="60"/>
      <w:ind w:left="1701" w:hanging="340"/>
    </w:pPr>
  </w:style>
  <w:style w:type="paragraph" w:styleId="ListBullet3">
    <w:name w:val="List Bullet 3"/>
    <w:basedOn w:val="List3"/>
    <w:rsid w:val="000C5EC7"/>
    <w:pPr>
      <w:numPr>
        <w:numId w:val="14"/>
      </w:numPr>
      <w:tabs>
        <w:tab w:val="clear" w:pos="1021"/>
      </w:tabs>
      <w:ind w:left="1037" w:hanging="357"/>
    </w:pPr>
  </w:style>
  <w:style w:type="paragraph" w:styleId="ListBullet4">
    <w:name w:val="List Bullet 4"/>
    <w:basedOn w:val="List4"/>
    <w:rsid w:val="000C5EC7"/>
    <w:pPr>
      <w:numPr>
        <w:numId w:val="3"/>
      </w:numPr>
      <w:tabs>
        <w:tab w:val="clear" w:pos="1361"/>
      </w:tabs>
    </w:pPr>
  </w:style>
  <w:style w:type="paragraph" w:styleId="ListBullet5">
    <w:name w:val="List Bullet 5"/>
    <w:basedOn w:val="List5"/>
    <w:rsid w:val="000C5EC7"/>
    <w:pPr>
      <w:numPr>
        <w:numId w:val="4"/>
      </w:numPr>
    </w:pPr>
  </w:style>
  <w:style w:type="paragraph" w:styleId="ListContinue2">
    <w:name w:val="List Continue 2"/>
    <w:basedOn w:val="List2"/>
    <w:rsid w:val="000C5EC7"/>
    <w:pPr>
      <w:ind w:firstLine="0"/>
    </w:pPr>
  </w:style>
  <w:style w:type="paragraph" w:styleId="ListContinue3">
    <w:name w:val="List Continue 3"/>
    <w:basedOn w:val="List3"/>
    <w:rsid w:val="000C5EC7"/>
    <w:pPr>
      <w:ind w:left="1021" w:firstLine="0"/>
    </w:pPr>
  </w:style>
  <w:style w:type="paragraph" w:styleId="ListContinue4">
    <w:name w:val="List Continue 4"/>
    <w:basedOn w:val="List4"/>
    <w:rsid w:val="000C5EC7"/>
    <w:pPr>
      <w:ind w:firstLine="0"/>
    </w:pPr>
  </w:style>
  <w:style w:type="paragraph" w:styleId="ListContinue5">
    <w:name w:val="List Continue 5"/>
    <w:basedOn w:val="List5"/>
    <w:rsid w:val="000C5EC7"/>
    <w:pPr>
      <w:ind w:firstLine="0"/>
    </w:pPr>
  </w:style>
  <w:style w:type="paragraph" w:styleId="ListNumber3">
    <w:name w:val="List Number 3"/>
    <w:basedOn w:val="List3"/>
    <w:rsid w:val="000C5EC7"/>
    <w:pPr>
      <w:numPr>
        <w:numId w:val="5"/>
      </w:numPr>
    </w:pPr>
  </w:style>
  <w:style w:type="paragraph" w:styleId="ListNumber4">
    <w:name w:val="List Number 4"/>
    <w:basedOn w:val="List4"/>
    <w:rsid w:val="000C5EC7"/>
    <w:pPr>
      <w:numPr>
        <w:numId w:val="6"/>
      </w:numPr>
    </w:pPr>
  </w:style>
  <w:style w:type="paragraph" w:styleId="ListNumber5">
    <w:name w:val="List Number 5"/>
    <w:basedOn w:val="List5"/>
    <w:rsid w:val="000C5EC7"/>
    <w:pPr>
      <w:numPr>
        <w:numId w:val="7"/>
      </w:numPr>
    </w:pPr>
  </w:style>
  <w:style w:type="paragraph" w:styleId="BlockText">
    <w:name w:val="Block Text"/>
    <w:basedOn w:val="Normal"/>
    <w:rsid w:val="000C5EC7"/>
    <w:pPr>
      <w:spacing w:after="120"/>
      <w:ind w:left="1440" w:right="1440"/>
    </w:pPr>
  </w:style>
  <w:style w:type="character" w:customStyle="1" w:styleId="Subscript">
    <w:name w:val="Subscript"/>
    <w:basedOn w:val="DefaultParagraphFont"/>
    <w:rsid w:val="000C5EC7"/>
    <w:rPr>
      <w:sz w:val="16"/>
      <w:vertAlign w:val="subscript"/>
    </w:rPr>
  </w:style>
  <w:style w:type="character" w:customStyle="1" w:styleId="Superscript">
    <w:name w:val="Superscript"/>
    <w:basedOn w:val="DefaultParagraphFont"/>
    <w:rsid w:val="000C5EC7"/>
    <w:rPr>
      <w:sz w:val="16"/>
      <w:vertAlign w:val="superscript"/>
    </w:rPr>
  </w:style>
  <w:style w:type="character" w:customStyle="1" w:styleId="Symbols">
    <w:name w:val="Symbols"/>
    <w:basedOn w:val="DefaultParagraphFont"/>
    <w:rsid w:val="000C5EC7"/>
    <w:rPr>
      <w:rFonts w:ascii="Symbol" w:hAnsi="Symbol"/>
    </w:rPr>
  </w:style>
  <w:style w:type="character" w:customStyle="1" w:styleId="MenuOptions">
    <w:name w:val="Menu Options"/>
    <w:basedOn w:val="DefaultParagraphFont"/>
    <w:rsid w:val="000C5EC7"/>
    <w:rPr>
      <w:rFonts w:ascii="Arial Narrow" w:hAnsi="Arial Narrow"/>
      <w:smallCaps/>
    </w:rPr>
  </w:style>
  <w:style w:type="character" w:customStyle="1" w:styleId="Buttons">
    <w:name w:val="Buttons"/>
    <w:basedOn w:val="DefaultParagraphFont"/>
    <w:rsid w:val="000C5EC7"/>
    <w:rPr>
      <w:b/>
    </w:rPr>
  </w:style>
  <w:style w:type="character" w:customStyle="1" w:styleId="Underlined">
    <w:name w:val="Underlined"/>
    <w:basedOn w:val="DefaultParagraphFont"/>
    <w:rsid w:val="000C5EC7"/>
    <w:rPr>
      <w:u w:val="single"/>
    </w:rPr>
  </w:style>
  <w:style w:type="paragraph" w:customStyle="1" w:styleId="TableBodyTextRight">
    <w:name w:val="Table Body Text Right"/>
    <w:basedOn w:val="TableBodyText"/>
    <w:rsid w:val="000C5EC7"/>
    <w:pPr>
      <w:widowControl w:val="0"/>
      <w:autoSpaceDE w:val="0"/>
      <w:autoSpaceDN w:val="0"/>
      <w:adjustRightInd w:val="0"/>
      <w:jc w:val="right"/>
    </w:pPr>
    <w:rPr>
      <w:rFonts w:cs="Arial"/>
      <w:szCs w:val="18"/>
    </w:rPr>
  </w:style>
  <w:style w:type="paragraph" w:customStyle="1" w:styleId="CopyrightText">
    <w:name w:val="Copyright Text"/>
    <w:basedOn w:val="BodyText"/>
    <w:rsid w:val="000C5EC7"/>
    <w:rPr>
      <w:sz w:val="18"/>
    </w:rPr>
  </w:style>
  <w:style w:type="paragraph" w:customStyle="1" w:styleId="BodySmallRight">
    <w:name w:val="Body Small Right"/>
    <w:basedOn w:val="BodyTextRight"/>
    <w:rsid w:val="000C5EC7"/>
    <w:rPr>
      <w:sz w:val="18"/>
      <w:szCs w:val="18"/>
    </w:rPr>
  </w:style>
  <w:style w:type="paragraph" w:customStyle="1" w:styleId="MarginEdition">
    <w:name w:val="Margin Edition"/>
    <w:basedOn w:val="MarginNote"/>
    <w:rsid w:val="000C5EC7"/>
    <w:pPr>
      <w:spacing w:before="0" w:after="0"/>
    </w:pPr>
    <w:rPr>
      <w:rFonts w:ascii="Times New Roman" w:hAnsi="Times New Roman"/>
      <w:color w:val="999999"/>
    </w:rPr>
  </w:style>
  <w:style w:type="paragraph" w:customStyle="1" w:styleId="Spacer">
    <w:name w:val="Spacer"/>
    <w:basedOn w:val="Normal"/>
    <w:rsid w:val="000C5EC7"/>
    <w:rPr>
      <w:sz w:val="2"/>
      <w:szCs w:val="2"/>
    </w:rPr>
  </w:style>
  <w:style w:type="character" w:customStyle="1" w:styleId="Small">
    <w:name w:val="Small"/>
    <w:basedOn w:val="DefaultParagraphFont"/>
    <w:rsid w:val="000C5EC7"/>
    <w:rPr>
      <w:sz w:val="16"/>
    </w:rPr>
  </w:style>
  <w:style w:type="paragraph" w:customStyle="1" w:styleId="WideTable">
    <w:name w:val="Wide Table"/>
    <w:basedOn w:val="Normal"/>
    <w:rsid w:val="000C5EC7"/>
    <w:pPr>
      <w:ind w:left="-1418"/>
    </w:pPr>
    <w:rPr>
      <w:sz w:val="2"/>
      <w:szCs w:val="2"/>
    </w:rPr>
  </w:style>
  <w:style w:type="character" w:styleId="PageNumber">
    <w:name w:val="page number"/>
    <w:basedOn w:val="DefaultParagraphFont"/>
    <w:rsid w:val="000C5EC7"/>
  </w:style>
  <w:style w:type="paragraph" w:styleId="Quote">
    <w:name w:val="Quote"/>
    <w:basedOn w:val="Heading1"/>
    <w:link w:val="QuoteChar"/>
    <w:qFormat/>
    <w:rsid w:val="000C5EC7"/>
    <w:rPr>
      <w:b w:val="0"/>
      <w:sz w:val="72"/>
      <w:szCs w:val="72"/>
      <w:lang w:val="en-NZ"/>
    </w:rPr>
  </w:style>
  <w:style w:type="character" w:customStyle="1" w:styleId="QuoteChar">
    <w:name w:val="Quote Char"/>
    <w:basedOn w:val="DefaultParagraphFont"/>
    <w:link w:val="Quote"/>
    <w:rsid w:val="000C5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EC7"/>
    <w:pPr>
      <w:pageBreakBefore/>
    </w:pPr>
  </w:style>
  <w:style w:type="paragraph" w:customStyle="1" w:styleId="Border">
    <w:name w:val="Border"/>
    <w:basedOn w:val="Normal"/>
    <w:qFormat/>
    <w:rsid w:val="000C5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EC7"/>
    <w:rPr>
      <w:b/>
      <w:bCs/>
      <w:i/>
      <w:iCs/>
      <w:color w:val="auto"/>
    </w:rPr>
  </w:style>
  <w:style w:type="paragraph" w:styleId="IntenseQuote">
    <w:name w:val="Intense Quote"/>
    <w:basedOn w:val="Normal"/>
    <w:next w:val="Normal"/>
    <w:link w:val="IntenseQuoteChar"/>
    <w:uiPriority w:val="30"/>
    <w:qFormat/>
    <w:rsid w:val="000C5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EC7"/>
    <w:rPr>
      <w:smallCaps/>
      <w:color w:val="auto"/>
      <w:u w:val="single"/>
    </w:rPr>
  </w:style>
  <w:style w:type="character" w:styleId="IntenseReference">
    <w:name w:val="Intense Reference"/>
    <w:basedOn w:val="DefaultParagraphFont"/>
    <w:uiPriority w:val="32"/>
    <w:qFormat/>
    <w:rsid w:val="000C5EC7"/>
    <w:rPr>
      <w:b/>
      <w:bCs/>
      <w:smallCaps/>
      <w:color w:val="auto"/>
      <w:spacing w:val="5"/>
      <w:u w:val="single"/>
    </w:rPr>
  </w:style>
  <w:style w:type="paragraph" w:customStyle="1" w:styleId="2ColumnHeading">
    <w:name w:val="2Column Heading"/>
    <w:basedOn w:val="BodyText"/>
    <w:qFormat/>
    <w:rsid w:val="000C5EC7"/>
    <w:pPr>
      <w:spacing w:after="60"/>
      <w:ind w:left="-2268"/>
    </w:pPr>
    <w:rPr>
      <w:b/>
    </w:rPr>
  </w:style>
  <w:style w:type="paragraph" w:customStyle="1" w:styleId="Heading1TOC">
    <w:name w:val="Heading1 TOC"/>
    <w:basedOn w:val="Normal"/>
    <w:qFormat/>
    <w:rsid w:val="000C5EC7"/>
    <w:pPr>
      <w:spacing w:before="240" w:after="120"/>
    </w:pPr>
    <w:rPr>
      <w:rFonts w:ascii="Times New Roman" w:hAnsi="Times New Roman"/>
      <w:b/>
      <w:sz w:val="32"/>
    </w:rPr>
  </w:style>
  <w:style w:type="paragraph" w:customStyle="1" w:styleId="Heading2TOC">
    <w:name w:val="Heading2 TOC"/>
    <w:basedOn w:val="Normal"/>
    <w:qFormat/>
    <w:rsid w:val="000C5EC7"/>
    <w:pPr>
      <w:spacing w:before="240" w:after="60"/>
    </w:pPr>
    <w:rPr>
      <w:rFonts w:ascii="Times New Roman" w:hAnsi="Times New Roman"/>
      <w:b/>
      <w:sz w:val="28"/>
    </w:rPr>
  </w:style>
  <w:style w:type="character" w:customStyle="1" w:styleId="Underline">
    <w:name w:val="Underline"/>
    <w:basedOn w:val="DefaultParagraphFont"/>
    <w:qFormat/>
    <w:rsid w:val="000C5EC7"/>
    <w:rPr>
      <w:u w:val="single"/>
    </w:rPr>
  </w:style>
  <w:style w:type="character" w:customStyle="1" w:styleId="BoldandItalics">
    <w:name w:val="Bold and Italics"/>
    <w:qFormat/>
    <w:rsid w:val="000C5EC7"/>
    <w:rPr>
      <w:b/>
      <w:i/>
      <w:u w:val="none"/>
    </w:rPr>
  </w:style>
  <w:style w:type="paragraph" w:styleId="BalloonText">
    <w:name w:val="Balloon Text"/>
    <w:basedOn w:val="Normal"/>
    <w:link w:val="BalloonTextChar"/>
    <w:rsid w:val="000C5EC7"/>
    <w:rPr>
      <w:rFonts w:ascii="Tahoma" w:hAnsi="Tahoma" w:cs="Tahoma"/>
      <w:sz w:val="16"/>
      <w:szCs w:val="16"/>
    </w:rPr>
  </w:style>
  <w:style w:type="character" w:customStyle="1" w:styleId="BalloonTextChar">
    <w:name w:val="Balloon Text Char"/>
    <w:basedOn w:val="DefaultParagraphFont"/>
    <w:link w:val="BalloonText"/>
    <w:rsid w:val="000C5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EC7"/>
    <w:rPr>
      <w:b/>
      <w:color w:val="660033"/>
      <w:spacing w:val="0"/>
    </w:rPr>
  </w:style>
  <w:style w:type="paragraph" w:customStyle="1" w:styleId="Nameditemlist">
    <w:name w:val="Named item list"/>
    <w:basedOn w:val="BodyText"/>
    <w:qFormat/>
    <w:rsid w:val="000C5EC7"/>
    <w:pPr>
      <w:tabs>
        <w:tab w:val="left" w:pos="2835"/>
      </w:tabs>
      <w:ind w:left="2835" w:hanging="2835"/>
    </w:pPr>
  </w:style>
  <w:style w:type="paragraph" w:customStyle="1" w:styleId="BodyTextnopadding">
    <w:name w:val="Body Text no padding"/>
    <w:basedOn w:val="BodyText"/>
    <w:qFormat/>
    <w:rsid w:val="000C5EC7"/>
    <w:pPr>
      <w:spacing w:before="0" w:after="0"/>
    </w:pPr>
  </w:style>
  <w:style w:type="paragraph" w:customStyle="1" w:styleId="BodyTextBold">
    <w:name w:val="Body Text Bold"/>
    <w:basedOn w:val="BodyText"/>
    <w:qFormat/>
    <w:rsid w:val="000C5EC7"/>
    <w:rPr>
      <w:b/>
    </w:rPr>
  </w:style>
  <w:style w:type="character" w:styleId="Hyperlink">
    <w:name w:val="Hyperlink"/>
    <w:basedOn w:val="DefaultParagraphFont"/>
    <w:uiPriority w:val="99"/>
    <w:unhideWhenUsed/>
    <w:rsid w:val="00BC57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7513</Characters>
  <Application>Microsoft Office Word</Application>
  <DocSecurity>0</DocSecurity>
  <Lines>278</Lines>
  <Paragraphs>170</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CPCCBC6002 Generate and direct the development of new projects</dc:title>
  <dc:subject>Approved</dc:subject>
  <dc:creator>BuildSkills Australia</dc:creator>
  <cp:keywords>Release: 2</cp:keywords>
  <dc:description>Review Date: 12 April 2008</dc:description>
  <cp:lastModifiedBy>HSD_TPCMSd.prod</cp:lastModifiedBy>
  <cp:revision>3</cp:revision>
  <dcterms:created xsi:type="dcterms:W3CDTF">2025-03-01T17:36:00Z</dcterms:created>
  <dcterms:modified xsi:type="dcterms:W3CDTF">2025-03-01T17:36:00Z</dcterms:modified>
</cp:coreProperties>
</file>