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7DF" w:rsidP="001067DF">
      <w:pPr>
        <w:pStyle w:val="Title"/>
      </w:pPr>
      <w:r>
        <w:fldChar w:fldCharType="begin"/>
      </w:r>
      <w:r>
        <w:instrText xml:space="preserve"> TITLE   \* MERGEFORMAT </w:instrText>
      </w:r>
      <w:r>
        <w:fldChar w:fldCharType="separate"/>
      </w:r>
      <w:r>
        <w:t>CPCCBC5018 Apply structural principles to the construction of buildings up to three storeys</w:t>
      </w:r>
      <w:r>
        <w:fldChar w:fldCharType="end"/>
      </w:r>
    </w:p>
    <w:p w:rsidR="001067DF" w:rsidP="001067DF">
      <w:pPr>
        <w:pStyle w:val="Version"/>
        <w:sectPr w:rsidSect="00206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D10" w:rsidP="00206D10">
      <w:pPr>
        <w:pStyle w:val="SuperHeading"/>
      </w:pPr>
      <w:r w:rsidRPr="00206D10">
        <w:t>CPCCBC5018 Apply structural principles to the construction of buildings up to three storeys</w:t>
      </w:r>
    </w:p>
    <w:p w:rsidR="00000000" w:rsidRPr="00206D10" w:rsidP="00206D10">
      <w:pPr>
        <w:pStyle w:val="Heading1"/>
      </w:pPr>
      <w:bookmarkStart w:id="1" w:name="O_1293888"/>
      <w:bookmarkEnd w:id="1"/>
      <w:r w:rsidRPr="00206D10">
        <w:t>Modification History</w:t>
      </w:r>
    </w:p>
    <w:tbl>
      <w:tblPr>
        <w:tblW w:w="0" w:type="auto"/>
        <w:tblLayout w:type="fixed"/>
        <w:tblCellMar>
          <w:left w:w="62" w:type="dxa"/>
          <w:right w:w="62" w:type="dxa"/>
        </w:tblCellMar>
        <w:tblLook w:val="0000"/>
      </w:tblPr>
      <w:tblGrid>
        <w:gridCol w:w="1128"/>
        <w:gridCol w:w="7944"/>
      </w:tblGrid>
      <w:tr w:rsidTr="00206D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Release 2</w:t>
            </w:r>
          </w:p>
        </w:tc>
        <w:tc>
          <w:tcPr>
            <w:tcW w:w="794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Updated reference to general construction induction training program.</w:t>
            </w:r>
          </w:p>
        </w:tc>
      </w:tr>
      <w:tr w:rsidTr="00206D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Release 1</w:t>
            </w:r>
          </w:p>
        </w:tc>
        <w:tc>
          <w:tcPr>
            <w:tcW w:w="7944" w:type="dxa"/>
            <w:tcBorders>
              <w:top w:val="nil"/>
              <w:left w:val="nil"/>
              <w:bottom w:val="nil"/>
              <w:right w:val="nil"/>
            </w:tcBorders>
            <w:tcMar>
              <w:top w:w="0" w:type="dxa"/>
              <w:left w:w="62" w:type="dxa"/>
              <w:bottom w:w="0" w:type="dxa"/>
              <w:right w:w="62" w:type="dxa"/>
            </w:tcMar>
          </w:tcPr>
          <w:p w:rsidR="00000000" w:rsidRPr="00206D10" w:rsidP="00206D10">
            <w:pPr>
              <w:pStyle w:val="BodyText"/>
            </w:pPr>
            <w:r w:rsidRPr="00206D10">
              <w:t>This version first released with CPC Construction, Plumbing and Services Training Package Release 5.0.</w:t>
            </w:r>
          </w:p>
          <w:p w:rsidR="00000000" w:rsidRPr="00206D10" w:rsidP="00206D10">
            <w:pPr>
              <w:pStyle w:val="BodyText"/>
            </w:pPr>
            <w:r w:rsidRPr="00206D10">
              <w:t xml:space="preserve">Supersedes and is equivalent to CPCCBC5018A Apply structural principles to the construction of medium rise buildings.  Change to title.  Updated to meet </w:t>
            </w:r>
            <w:r w:rsidRPr="00206D10">
              <w:t>the Standards for Training Packages 2012.</w:t>
            </w:r>
          </w:p>
        </w:tc>
      </w:tr>
    </w:tbl>
    <w:p w:rsidR="00000000" w:rsidRPr="00206D10" w:rsidP="00206D10">
      <w:pPr>
        <w:pStyle w:val="BodyText"/>
      </w:pPr>
    </w:p>
    <w:p w:rsidR="00000000" w:rsidRPr="00206D10" w:rsidP="00206D10">
      <w:pPr>
        <w:pStyle w:val="AllowPageBreak"/>
      </w:pPr>
    </w:p>
    <w:p w:rsidR="00000000" w:rsidRPr="00206D10" w:rsidP="00206D10">
      <w:pPr>
        <w:pStyle w:val="Heading1"/>
      </w:pPr>
      <w:bookmarkStart w:id="2" w:name="O_1293887"/>
      <w:bookmarkEnd w:id="2"/>
      <w:r w:rsidRPr="00206D10">
        <w:t>Application</w:t>
      </w:r>
    </w:p>
    <w:p w:rsidR="00000000" w:rsidRPr="00206D10" w:rsidP="001067DF">
      <w:pPr>
        <w:pStyle w:val="BodyText"/>
      </w:pPr>
      <w:r w:rsidRPr="00206D10">
        <w:t>This unit of competency specifies the outcomes required to apply structural principles to the construction of buildings up to three storeys. It includes applying structural principl</w:t>
      </w:r>
      <w:r w:rsidRPr="00206D10">
        <w:t>es that meet building codes and standards.</w:t>
      </w:r>
    </w:p>
    <w:p w:rsidR="00000000" w:rsidRPr="00206D10" w:rsidP="001067DF">
      <w:pPr>
        <w:pStyle w:val="BodyText"/>
      </w:pPr>
      <w:r w:rsidRPr="00206D10">
        <w:t>It applies to National Construction Code (NCC) classifications:</w:t>
      </w:r>
    </w:p>
    <w:p w:rsidR="00000000" w:rsidRPr="00206D10" w:rsidP="00206D10">
      <w:pPr>
        <w:pStyle w:val="ListBullet"/>
      </w:pPr>
      <w:r w:rsidRPr="00206D10">
        <w:t>Residential - Class 1 and 10 buildings, maximum three storeys</w:t>
      </w:r>
    </w:p>
    <w:p w:rsidR="00000000" w:rsidRPr="00206D10" w:rsidP="00206D10">
      <w:pPr>
        <w:pStyle w:val="ListBullet"/>
      </w:pPr>
      <w:r w:rsidRPr="00206D10">
        <w:t xml:space="preserve">Commercial - Class 2 to 9, Type B and C.       </w:t>
      </w:r>
    </w:p>
    <w:p w:rsidR="00000000" w:rsidRPr="00206D10" w:rsidP="001067DF">
      <w:pPr>
        <w:pStyle w:val="BodyText"/>
      </w:pPr>
      <w:r w:rsidRPr="00206D10">
        <w:t>This unit of competency applies to builders, project managers and related construction industry professionals responsible for ensuring the structural integrity of materials as well as building and construction work so that site safety and quality control m</w:t>
      </w:r>
      <w:r w:rsidRPr="00206D10">
        <w:t>easures are maintained during residential and commercial projects.</w:t>
      </w:r>
    </w:p>
    <w:p w:rsidR="00000000" w:rsidRPr="00206D10" w:rsidP="001067DF">
      <w:pPr>
        <w:pStyle w:val="BodyText"/>
      </w:pPr>
      <w:r w:rsidRPr="00206D10">
        <w:t>Completion of the general construction induction training program specified by the model Code of Practice for Construction Work is required for any person who is to carry out construction w</w:t>
      </w:r>
      <w:r w:rsidRPr="00206D10">
        <w:t xml:space="preserve">ork. Achievement of </w:t>
      </w:r>
      <w:r w:rsidRPr="00206D10">
        <w:rPr>
          <w:rStyle w:val="Emphasis"/>
        </w:rPr>
        <w:t>CPCWHS1001</w:t>
      </w:r>
      <w:r w:rsidRPr="00206D10">
        <w:t xml:space="preserve"> </w:t>
      </w:r>
      <w:r w:rsidRPr="00206D10">
        <w:rPr>
          <w:rStyle w:val="Emphasis"/>
        </w:rPr>
        <w:t xml:space="preserve">Prepare to work safely in the construction industry </w:t>
      </w:r>
      <w:r w:rsidRPr="00206D10">
        <w:t>meets this requirement.</w:t>
      </w:r>
    </w:p>
    <w:p w:rsidR="00000000" w:rsidRPr="00206D10" w:rsidP="001067DF">
      <w:pPr>
        <w:pStyle w:val="BodyText"/>
      </w:pPr>
      <w:r w:rsidRPr="00206D10">
        <w:t>Licensing, regulatory or registration requirements apply to this unit of competency in some jurisdictions. Relevant state and territory regulatory au</w:t>
      </w:r>
      <w:r w:rsidRPr="00206D10">
        <w:t>thorities should be consulted to confirm these requirements.</w:t>
      </w:r>
    </w:p>
    <w:p w:rsidR="00000000" w:rsidRPr="00206D10" w:rsidP="00206D10">
      <w:pPr>
        <w:pStyle w:val="Heading1"/>
      </w:pPr>
      <w:bookmarkStart w:id="3" w:name="O_1293886"/>
      <w:bookmarkEnd w:id="3"/>
      <w:r w:rsidRPr="00206D10">
        <w:t>Pre-requisite Unit</w:t>
      </w:r>
    </w:p>
    <w:tbl>
      <w:tblPr>
        <w:tblW w:w="0" w:type="auto"/>
        <w:tblLayout w:type="fixed"/>
        <w:tblCellMar>
          <w:left w:w="62" w:type="dxa"/>
          <w:right w:w="62" w:type="dxa"/>
        </w:tblCellMar>
        <w:tblLook w:val="0000"/>
      </w:tblPr>
      <w:tblGrid>
        <w:gridCol w:w="1727"/>
        <w:gridCol w:w="7345"/>
      </w:tblGrid>
      <w:tr w:rsidTr="00206D10">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 xml:space="preserve">CPCCBC5001 </w:t>
            </w:r>
          </w:p>
        </w:tc>
        <w:tc>
          <w:tcPr>
            <w:tcW w:w="7345"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Apply building codes and standards to the construction process for Type B construction</w:t>
            </w:r>
          </w:p>
        </w:tc>
      </w:tr>
      <w:tr w:rsidTr="00206D10">
        <w:tblPrEx>
          <w:tblW w:w="0" w:type="auto"/>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 xml:space="preserve">CPCCBC4053 </w:t>
            </w:r>
          </w:p>
        </w:tc>
        <w:tc>
          <w:tcPr>
            <w:tcW w:w="7345" w:type="dxa"/>
            <w:tcBorders>
              <w:top w:val="nil"/>
              <w:left w:val="nil"/>
              <w:bottom w:val="nil"/>
              <w:right w:val="nil"/>
            </w:tcBorders>
            <w:tcMar>
              <w:top w:w="0" w:type="dxa"/>
              <w:left w:w="62" w:type="dxa"/>
              <w:bottom w:w="0" w:type="dxa"/>
              <w:right w:w="62" w:type="dxa"/>
            </w:tcMar>
          </w:tcPr>
          <w:p w:rsidR="00000000" w:rsidRPr="00206D10" w:rsidP="00206D10">
            <w:pPr>
              <w:pStyle w:val="BodyText"/>
            </w:pPr>
            <w:r w:rsidRPr="00206D10">
              <w:t>Apply building codes and standards to the con</w:t>
            </w:r>
            <w:r w:rsidRPr="00206D10">
              <w:t>struction process for Class 2 to 9 Type C buildings</w:t>
            </w:r>
          </w:p>
        </w:tc>
      </w:tr>
    </w:tbl>
    <w:p w:rsidR="001067DF" w:rsidP="00206D10">
      <w:pPr>
        <w:pStyle w:val="BodyText"/>
      </w:pPr>
    </w:p>
    <w:p w:rsidR="001067DF" w:rsidP="00206D10">
      <w:pPr>
        <w:pStyle w:val="BodyText"/>
      </w:pPr>
    </w:p>
    <w:p w:rsidR="00000000" w:rsidRPr="00206D10" w:rsidP="00206D10">
      <w:pPr>
        <w:pStyle w:val="Heading1"/>
      </w:pPr>
      <w:bookmarkStart w:id="4" w:name="O_1293885"/>
      <w:bookmarkEnd w:id="4"/>
      <w:r w:rsidRPr="00206D10">
        <w:t>Unit Sector</w:t>
      </w:r>
    </w:p>
    <w:p w:rsidR="00000000" w:rsidRPr="00206D10" w:rsidP="001067DF">
      <w:pPr>
        <w:pStyle w:val="BodyText"/>
      </w:pPr>
      <w:r w:rsidRPr="00206D10">
        <w:t>Building and Construction</w:t>
      </w:r>
    </w:p>
    <w:p w:rsidR="00000000" w:rsidRPr="00206D10" w:rsidP="00206D10">
      <w:pPr>
        <w:pStyle w:val="Heading1"/>
      </w:pPr>
      <w:bookmarkStart w:id="5" w:name="O_1293884"/>
      <w:bookmarkEnd w:id="5"/>
      <w:r w:rsidRPr="00206D1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06D1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Performance criteria describe what needs to be done to demonstrate achievement of the element.</w:t>
            </w:r>
          </w:p>
        </w:tc>
      </w:tr>
      <w:tr w:rsidTr="00206D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1</w:t>
            </w:r>
          </w:p>
        </w:tc>
        <w:tc>
          <w:tcPr>
            <w:tcW w:w="2357"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Apply structural principles to planning</w:t>
            </w: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1.1</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 xml:space="preserve">Identify main structural principles that apply to the construction of residential and commercial buildings up to </w:t>
            </w:r>
            <w:r w:rsidRPr="00206D10">
              <w:t>three storeys.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1.2</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Identify structural elements from project plans and specifications.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1.3</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Analyse and interpret performance characteristics of building materials and apply them to the planning of the construction work.</w:t>
            </w:r>
          </w:p>
        </w:tc>
      </w:tr>
      <w:tr w:rsidTr="00206D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06D10">
            <w:pPr>
              <w:pStyle w:val="BodyText"/>
              <w:rPr>
                <w:lang w:val="en-NZ"/>
              </w:rPr>
            </w:pPr>
          </w:p>
        </w:tc>
      </w:tr>
      <w:tr w:rsidTr="00206D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2</w:t>
            </w:r>
          </w:p>
        </w:tc>
        <w:tc>
          <w:tcPr>
            <w:tcW w:w="2357"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Coordinate and manage site and job set-up.</w:t>
            </w: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2.1</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Implement processes to analyse the stability of soils and capacity of the site to support the construction loads.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2.2</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Identify structural requirements for retaining walls in conjunction with related industr</w:t>
            </w:r>
            <w:r w:rsidRPr="00206D10">
              <w:t>y professionals and apply them to the planning process.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2.3</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Analyse structural function and requirements for temporary structural elements and apply to the planning process.</w:t>
            </w:r>
          </w:p>
        </w:tc>
      </w:tr>
      <w:tr w:rsidTr="00206D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06D10">
            <w:pPr>
              <w:pStyle w:val="BodyText"/>
              <w:rPr>
                <w:lang w:val="en-NZ"/>
              </w:rPr>
            </w:pPr>
          </w:p>
        </w:tc>
      </w:tr>
      <w:tr w:rsidTr="00206D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3</w:t>
            </w:r>
          </w:p>
        </w:tc>
        <w:tc>
          <w:tcPr>
            <w:tcW w:w="2357"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Coordinate and manage construction of footing systems.</w:t>
            </w: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3.1</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Check set-out of a building for compliance with documented building plans.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3.2</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 xml:space="preserve">Assess structural performance of specified footings in the specifications for compliance with accepted construction principles and relevant building codes. </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3.3</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Excavate, prepare and lay footings to meet compliance with relevant building codes and accepted industry construction principles.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3.4</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Check damp coursing, termite barriers and provisions for tie-down in accordance with building codes and standards.</w:t>
            </w:r>
          </w:p>
        </w:tc>
      </w:tr>
      <w:tr w:rsidTr="00206D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06D10">
            <w:pPr>
              <w:pStyle w:val="BodyText"/>
              <w:rPr>
                <w:lang w:val="en-NZ"/>
              </w:rPr>
            </w:pPr>
          </w:p>
        </w:tc>
      </w:tr>
      <w:tr w:rsidTr="00206D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4</w:t>
            </w:r>
          </w:p>
        </w:tc>
        <w:tc>
          <w:tcPr>
            <w:tcW w:w="2357" w:type="dxa"/>
            <w:vMerge w:val="restart"/>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Coordinate and manage structural elements of the construction process.</w:t>
            </w: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4.1</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Identify and analyse technical construction principles and performance characteristics of construction materials in the project plan.</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4.2</w:t>
            </w:r>
          </w:p>
        </w:tc>
        <w:tc>
          <w:tcPr>
            <w:tcW w:w="5659"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Manage the installation of services in accordance with building plans with allowable tolerances stated in building codes and standards.</w:t>
            </w:r>
          </w:p>
        </w:tc>
      </w:tr>
      <w:tr w:rsidTr="00206D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4.3</w:t>
            </w:r>
          </w:p>
        </w:tc>
        <w:tc>
          <w:tcPr>
            <w:tcW w:w="5659" w:type="dxa"/>
            <w:tcBorders>
              <w:top w:val="nil"/>
              <w:left w:val="nil"/>
              <w:bottom w:val="nil"/>
              <w:right w:val="nil"/>
            </w:tcBorders>
            <w:tcMar>
              <w:top w:w="0" w:type="dxa"/>
              <w:left w:w="62" w:type="dxa"/>
              <w:bottom w:w="0" w:type="dxa"/>
              <w:right w:w="62" w:type="dxa"/>
            </w:tcMar>
          </w:tcPr>
          <w:p w:rsidR="00000000" w:rsidRPr="00206D10" w:rsidP="00206D10">
            <w:pPr>
              <w:pStyle w:val="BodyText"/>
            </w:pPr>
            <w:r w:rsidRPr="00206D10">
              <w:t xml:space="preserve">Confirm compliance of the construction processes of structural elements in conjunction with specialist personnel </w:t>
            </w:r>
            <w:r w:rsidRPr="00206D10">
              <w:t>and implement those processes.</w:t>
            </w:r>
          </w:p>
        </w:tc>
      </w:tr>
    </w:tbl>
    <w:p w:rsidR="00000000" w:rsidRPr="00206D10" w:rsidP="00206D10">
      <w:pPr>
        <w:pStyle w:val="BodyText"/>
      </w:pPr>
    </w:p>
    <w:p w:rsidR="00000000" w:rsidRPr="00206D10" w:rsidP="00206D10">
      <w:pPr>
        <w:pStyle w:val="AllowPageBreak"/>
      </w:pPr>
    </w:p>
    <w:p w:rsidR="00000000" w:rsidRPr="00206D10" w:rsidP="00206D10">
      <w:pPr>
        <w:pStyle w:val="Heading1"/>
      </w:pPr>
      <w:bookmarkStart w:id="6" w:name="O_1293883"/>
      <w:bookmarkEnd w:id="6"/>
      <w:r w:rsidRPr="00206D10">
        <w:t>Foundation Skills</w:t>
      </w:r>
    </w:p>
    <w:p w:rsidR="00000000" w:rsidRPr="00206D10" w:rsidP="001067DF">
      <w:pPr>
        <w:pStyle w:val="BodyText"/>
      </w:pPr>
      <w:r w:rsidRPr="00206D10">
        <w:t xml:space="preserve">As well as the foundation skills explicit in the performance criteria of this unit, candidates require: </w:t>
      </w:r>
    </w:p>
    <w:p w:rsidR="00000000" w:rsidRPr="00206D10" w:rsidP="00206D10">
      <w:pPr>
        <w:pStyle w:val="ListBullet"/>
      </w:pPr>
      <w:r w:rsidRPr="00206D10">
        <w:t>technology skills to:</w:t>
      </w:r>
    </w:p>
    <w:p w:rsidR="00000000" w:rsidRPr="00206D10" w:rsidP="00206D10">
      <w:pPr>
        <w:pStyle w:val="ListBullet2"/>
      </w:pPr>
      <w:r w:rsidRPr="00206D10">
        <w:t>use communication tools and devices to communicate and collaborate effectively with others</w:t>
      </w:r>
    </w:p>
    <w:p w:rsidR="00000000" w:rsidRPr="00206D10" w:rsidP="00206D10">
      <w:pPr>
        <w:pStyle w:val="ListBullet2"/>
      </w:pPr>
      <w:r w:rsidRPr="00206D10">
        <w:t>use equipment and programs to access, extract information and develop relevant documentation.</w:t>
      </w:r>
    </w:p>
    <w:p w:rsidR="00000000" w:rsidRPr="00206D10" w:rsidP="00206D10">
      <w:pPr>
        <w:pStyle w:val="AllowPageBreak"/>
      </w:pPr>
    </w:p>
    <w:p w:rsidR="00000000" w:rsidRPr="00206D10" w:rsidP="00206D10">
      <w:pPr>
        <w:pStyle w:val="Heading1"/>
      </w:pPr>
      <w:bookmarkStart w:id="7" w:name="O_1293882"/>
      <w:bookmarkEnd w:id="7"/>
      <w:r w:rsidRPr="00206D10">
        <w:t>Unit Mapping Information</w:t>
      </w:r>
    </w:p>
    <w:p w:rsidR="00000000" w:rsidRPr="00206D10" w:rsidP="001067DF">
      <w:pPr>
        <w:pStyle w:val="BodyText"/>
      </w:pPr>
      <w:r w:rsidRPr="00206D10">
        <w:t>Supersedes and is equivalen</w:t>
      </w:r>
      <w:r w:rsidRPr="00206D10">
        <w:t>t to CPCCBC5018A Apply structural principles to the construction of medium rise buildings.</w:t>
      </w:r>
    </w:p>
    <w:p w:rsidR="00000000" w:rsidRPr="00206D10" w:rsidP="00206D10">
      <w:pPr>
        <w:pStyle w:val="Heading1"/>
      </w:pPr>
      <w:bookmarkStart w:id="8" w:name="O_1293889"/>
      <w:bookmarkEnd w:id="8"/>
      <w:r w:rsidRPr="00206D10">
        <w:t>Links</w:t>
      </w:r>
    </w:p>
    <w:p w:rsidR="00000000" w:rsidRPr="00206D10" w:rsidP="001067DF">
      <w:pPr>
        <w:pStyle w:val="BodyText"/>
      </w:pPr>
      <w:r w:rsidRPr="00206D1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C77E6">
        <w:rPr>
          <w:rStyle w:val="Hyperlink"/>
        </w:rPr>
        <w:t>https://vetnet.gov.au/Pages/TrainingDocs.aspx?q=7e15fa6a-68b8-4097-b099-030a5569b1ad</w:t>
      </w:r>
      <w:r>
        <w:fldChar w:fldCharType="end"/>
      </w:r>
    </w:p>
    <w:p w:rsidR="00000000" w:rsidRPr="00206D10" w:rsidP="001067DF">
      <w:pPr>
        <w:pStyle w:val="BodyText"/>
        <w:sectPr w:rsidSect="00206D10">
          <w:headerReference w:type="default" r:id="rId10"/>
          <w:footerReference w:type="default" r:id="rId11"/>
          <w:pgSz w:w="11908" w:h="16833"/>
          <w:pgMar w:top="1702" w:right="1418" w:bottom="1702" w:left="1418" w:header="992" w:footer="992" w:gutter="0"/>
          <w:cols w:space="720"/>
          <w:noEndnote/>
          <w:docGrid w:linePitch="299"/>
        </w:sectPr>
      </w:pPr>
    </w:p>
    <w:p w:rsidR="00000000" w:rsidRPr="00206D10" w:rsidP="00206D10">
      <w:pPr>
        <w:pStyle w:val="SuperHeading"/>
      </w:pPr>
      <w:r w:rsidRPr="00206D10">
        <w:t>Assessment Requirements for CPCCBC5018 Apply structural principles to the construction of buildings up to three storeys</w:t>
      </w:r>
    </w:p>
    <w:p w:rsidR="00000000" w:rsidRPr="00206D10" w:rsidP="00206D10">
      <w:pPr>
        <w:pStyle w:val="Heading1"/>
      </w:pPr>
      <w:bookmarkStart w:id="9" w:name="O_1293880"/>
      <w:bookmarkEnd w:id="9"/>
      <w:r w:rsidRPr="00206D10">
        <w:t>Modification History</w:t>
      </w:r>
    </w:p>
    <w:tbl>
      <w:tblPr>
        <w:tblW w:w="0" w:type="auto"/>
        <w:tblLayout w:type="fixed"/>
        <w:tblCellMar>
          <w:left w:w="62" w:type="dxa"/>
          <w:right w:w="62" w:type="dxa"/>
        </w:tblCellMar>
        <w:tblLook w:val="0000"/>
      </w:tblPr>
      <w:tblGrid>
        <w:gridCol w:w="1128"/>
        <w:gridCol w:w="7944"/>
      </w:tblGrid>
      <w:tr w:rsidTr="00206D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Release 2</w:t>
            </w:r>
          </w:p>
        </w:tc>
        <w:tc>
          <w:tcPr>
            <w:tcW w:w="7944"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Updated reference to general construction induction training program.</w:t>
            </w:r>
          </w:p>
        </w:tc>
      </w:tr>
      <w:tr w:rsidTr="00206D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06D10">
            <w:pPr>
              <w:pStyle w:val="BodyText"/>
              <w:rPr>
                <w:lang w:val="en-NZ"/>
              </w:rPr>
            </w:pPr>
            <w:r w:rsidRPr="00206D10">
              <w:t>Release 1</w:t>
            </w:r>
          </w:p>
        </w:tc>
        <w:tc>
          <w:tcPr>
            <w:tcW w:w="7944" w:type="dxa"/>
            <w:tcBorders>
              <w:top w:val="nil"/>
              <w:left w:val="nil"/>
              <w:bottom w:val="nil"/>
              <w:right w:val="nil"/>
            </w:tcBorders>
            <w:tcMar>
              <w:top w:w="0" w:type="dxa"/>
              <w:left w:w="62" w:type="dxa"/>
              <w:bottom w:w="0" w:type="dxa"/>
              <w:right w:w="62" w:type="dxa"/>
            </w:tcMar>
          </w:tcPr>
          <w:p w:rsidR="00000000" w:rsidRPr="00206D10" w:rsidP="00206D10">
            <w:pPr>
              <w:pStyle w:val="BodyText"/>
            </w:pPr>
            <w:r w:rsidRPr="00206D10">
              <w:t>This version first released with CPC Construction, Plumbing and Services Training Package Release 5.0.</w:t>
            </w:r>
          </w:p>
          <w:p w:rsidR="00000000" w:rsidRPr="00206D10" w:rsidP="00206D10">
            <w:pPr>
              <w:pStyle w:val="BodyText"/>
            </w:pPr>
            <w:r w:rsidRPr="00206D10">
              <w:t xml:space="preserve">Supersedes and is equivalent to CPCCBC5018A Apply structural principles </w:t>
            </w:r>
            <w:r w:rsidRPr="00206D10">
              <w:t>to the construction of medium rise buildings.  Change to title.  Updated to meet the Standards for Training Packages 2012.</w:t>
            </w:r>
          </w:p>
        </w:tc>
      </w:tr>
    </w:tbl>
    <w:p w:rsidR="00000000" w:rsidRPr="00206D10" w:rsidP="00206D10">
      <w:pPr>
        <w:pStyle w:val="BodyText"/>
      </w:pPr>
    </w:p>
    <w:p w:rsidR="00000000" w:rsidRPr="00206D10" w:rsidP="00206D10">
      <w:pPr>
        <w:pStyle w:val="AllowPageBreak"/>
      </w:pPr>
    </w:p>
    <w:p w:rsidR="00000000" w:rsidRPr="00206D10" w:rsidP="00206D10">
      <w:pPr>
        <w:pStyle w:val="Heading1"/>
      </w:pPr>
      <w:bookmarkStart w:id="10" w:name="O_1293879"/>
      <w:bookmarkEnd w:id="10"/>
      <w:r w:rsidRPr="00206D10">
        <w:t>Performance Evidence</w:t>
      </w:r>
    </w:p>
    <w:p w:rsidR="00000000" w:rsidRPr="00206D10" w:rsidP="001067DF">
      <w:pPr>
        <w:pStyle w:val="BodyText"/>
      </w:pPr>
      <w:r w:rsidRPr="00206D10">
        <w:t>To demonstrate competency, a candidate must meet the elements and performance criteria of t</w:t>
      </w:r>
      <w:r w:rsidRPr="00206D10">
        <w:t>his unit by applying structural design principles to one residential or commercial construction project up to three storeys, with below ground construction as specified by the National Construction Code (NCC) classification.</w:t>
      </w:r>
    </w:p>
    <w:p w:rsidR="00000000" w:rsidRPr="00206D10" w:rsidP="001067DF">
      <w:pPr>
        <w:pStyle w:val="BodyText"/>
      </w:pPr>
      <w:r w:rsidRPr="00206D10">
        <w:t>In doing this, the candidate mu</w:t>
      </w:r>
      <w:r w:rsidRPr="00206D10">
        <w:t>st:</w:t>
      </w:r>
    </w:p>
    <w:p w:rsidR="00000000" w:rsidRPr="00206D10" w:rsidP="00206D10">
      <w:pPr>
        <w:pStyle w:val="ListBullet"/>
      </w:pPr>
      <w:r w:rsidRPr="00206D10">
        <w:t>accurately apply design principles relating to performance</w:t>
      </w:r>
    </w:p>
    <w:p w:rsidR="00000000" w:rsidRPr="00206D10" w:rsidP="00206D10">
      <w:pPr>
        <w:pStyle w:val="ListBullet"/>
      </w:pPr>
      <w:r w:rsidRPr="00206D10">
        <w:t>coordinate the support of the structural components by applying temporary structure elements</w:t>
      </w:r>
    </w:p>
    <w:p w:rsidR="00000000" w:rsidRPr="00206D10" w:rsidP="00206D10">
      <w:pPr>
        <w:pStyle w:val="ListBullet"/>
      </w:pPr>
      <w:r w:rsidRPr="00206D10">
        <w:t xml:space="preserve">identify typical faults and problems and rectify as required. </w:t>
      </w:r>
    </w:p>
    <w:p w:rsidR="00000000" w:rsidRPr="00206D10" w:rsidP="00206D10">
      <w:pPr>
        <w:pStyle w:val="AllowPageBreak"/>
      </w:pPr>
    </w:p>
    <w:p w:rsidR="00000000" w:rsidRPr="00206D10" w:rsidP="00206D10">
      <w:pPr>
        <w:pStyle w:val="Heading1"/>
      </w:pPr>
      <w:bookmarkStart w:id="11" w:name="O_1293878"/>
      <w:bookmarkEnd w:id="11"/>
      <w:r w:rsidRPr="00206D10">
        <w:t>Knowledge Evidence</w:t>
      </w:r>
    </w:p>
    <w:p w:rsidR="00000000" w:rsidRPr="00206D10" w:rsidP="001067DF">
      <w:pPr>
        <w:pStyle w:val="BodyText"/>
      </w:pPr>
      <w:r w:rsidRPr="00206D10">
        <w:t>To be competent in this unit, a candidate must demonstrate knowledge of:</w:t>
      </w:r>
    </w:p>
    <w:p w:rsidR="00000000" w:rsidRPr="00206D10" w:rsidP="00206D10">
      <w:pPr>
        <w:pStyle w:val="ListBullet"/>
      </w:pPr>
      <w:r w:rsidRPr="00206D10">
        <w:t>government building and construction legislation and regulations</w:t>
      </w:r>
    </w:p>
    <w:p w:rsidR="00000000" w:rsidRPr="00206D10" w:rsidP="00206D10">
      <w:pPr>
        <w:pStyle w:val="ListBullet"/>
      </w:pPr>
      <w:r w:rsidRPr="00206D10">
        <w:t>building codes, specifications and standards:</w:t>
      </w:r>
    </w:p>
    <w:p w:rsidR="00000000" w:rsidRPr="00206D10" w:rsidP="00206D10">
      <w:pPr>
        <w:pStyle w:val="ListBullet2"/>
      </w:pPr>
      <w:r w:rsidRPr="00206D10">
        <w:t>NCC</w:t>
      </w:r>
    </w:p>
    <w:p w:rsidR="00000000" w:rsidRPr="00206D10" w:rsidP="00206D10">
      <w:pPr>
        <w:pStyle w:val="ListBullet2"/>
      </w:pPr>
      <w:r w:rsidRPr="00206D10">
        <w:t>Australian Standards</w:t>
      </w:r>
    </w:p>
    <w:p w:rsidR="00000000" w:rsidRPr="00206D10" w:rsidP="00206D10">
      <w:pPr>
        <w:pStyle w:val="ListBullet2"/>
      </w:pPr>
      <w:r w:rsidRPr="00206D10">
        <w:t>project specifications</w:t>
      </w:r>
    </w:p>
    <w:p w:rsidR="00000000" w:rsidRPr="00206D10" w:rsidP="00206D10">
      <w:pPr>
        <w:pStyle w:val="ListBullet"/>
      </w:pPr>
      <w:r w:rsidRPr="00206D10">
        <w:t>de</w:t>
      </w:r>
      <w:r w:rsidRPr="00206D10">
        <w:t>sign principles and behaviour of structural members undergoing stress, strain, compression, bending or combined actions</w:t>
      </w:r>
    </w:p>
    <w:p w:rsidR="00000000" w:rsidRPr="00206D10" w:rsidP="00206D10">
      <w:pPr>
        <w:pStyle w:val="ListBullet"/>
      </w:pPr>
      <w:r w:rsidRPr="00206D10">
        <w:t>below ground construction:</w:t>
      </w:r>
    </w:p>
    <w:p w:rsidR="00000000" w:rsidRPr="00206D10" w:rsidP="00206D10">
      <w:pPr>
        <w:pStyle w:val="ListBullet2"/>
      </w:pPr>
      <w:r w:rsidRPr="00206D10">
        <w:t>methods</w:t>
      </w:r>
    </w:p>
    <w:p w:rsidR="00000000" w:rsidRPr="00206D10" w:rsidP="00206D10">
      <w:pPr>
        <w:pStyle w:val="ListBullet2"/>
      </w:pPr>
      <w:r w:rsidRPr="00206D10">
        <w:t>structural sufficiency</w:t>
      </w:r>
    </w:p>
    <w:p w:rsidR="00000000" w:rsidRPr="00206D10" w:rsidP="00206D10">
      <w:pPr>
        <w:pStyle w:val="ListBullet2"/>
      </w:pPr>
      <w:r w:rsidRPr="00206D10">
        <w:t>water ingress</w:t>
      </w:r>
    </w:p>
    <w:p w:rsidR="00000000" w:rsidRPr="00206D10" w:rsidP="00206D10">
      <w:pPr>
        <w:pStyle w:val="ListBullet2"/>
      </w:pPr>
      <w:r w:rsidRPr="00206D10">
        <w:t>water proofing</w:t>
      </w:r>
    </w:p>
    <w:p w:rsidR="00000000" w:rsidRPr="00206D10" w:rsidP="00206D10">
      <w:pPr>
        <w:pStyle w:val="ListBullet2"/>
      </w:pPr>
      <w:r w:rsidRPr="00206D10">
        <w:t>site safety requirements</w:t>
      </w:r>
    </w:p>
    <w:p w:rsidR="00000000" w:rsidRPr="00206D10" w:rsidP="00206D10">
      <w:pPr>
        <w:pStyle w:val="ListBullet"/>
      </w:pPr>
      <w:r w:rsidRPr="00206D10">
        <w:t>properties, characteristics and limitations of structural materials:</w:t>
      </w:r>
    </w:p>
    <w:p w:rsidR="00000000" w:rsidRPr="00206D10" w:rsidP="00206D10">
      <w:pPr>
        <w:pStyle w:val="ListBullet2"/>
      </w:pPr>
      <w:r w:rsidRPr="00206D10">
        <w:t>concrete, including reinforced, pre-stressed concrete and tilt-up panels</w:t>
      </w:r>
    </w:p>
    <w:p w:rsidR="00000000" w:rsidRPr="00206D10" w:rsidP="00206D10">
      <w:pPr>
        <w:pStyle w:val="ListBullet2"/>
      </w:pPr>
      <w:r w:rsidRPr="00206D10">
        <w:t>composite steel and concrete</w:t>
      </w:r>
    </w:p>
    <w:p w:rsidR="00000000" w:rsidRPr="00206D10" w:rsidP="00206D10">
      <w:pPr>
        <w:pStyle w:val="ListBullet2"/>
      </w:pPr>
      <w:r w:rsidRPr="00206D10">
        <w:t>masonry</w:t>
      </w:r>
    </w:p>
    <w:p w:rsidR="00000000" w:rsidRPr="00206D10" w:rsidP="00206D10">
      <w:pPr>
        <w:pStyle w:val="ListBullet2"/>
      </w:pPr>
      <w:r w:rsidRPr="00206D10">
        <w:t>steel (cold-formed steel) and aluminium</w:t>
      </w:r>
    </w:p>
    <w:p w:rsidR="00000000" w:rsidRPr="00206D10" w:rsidP="00206D10">
      <w:pPr>
        <w:pStyle w:val="ListBullet"/>
      </w:pPr>
      <w:r w:rsidRPr="00206D10">
        <w:t>applications of structural principl</w:t>
      </w:r>
      <w:r w:rsidRPr="00206D10">
        <w:t>es in buildings:</w:t>
      </w:r>
    </w:p>
    <w:p w:rsidR="00000000" w:rsidRPr="00206D10" w:rsidP="00206D10">
      <w:pPr>
        <w:pStyle w:val="ListBullet2"/>
      </w:pPr>
      <w:r w:rsidRPr="00206D10">
        <w:t>dead and live load calculations and characteristics</w:t>
      </w:r>
    </w:p>
    <w:p w:rsidR="00000000" w:rsidRPr="00206D10" w:rsidP="00206D10">
      <w:pPr>
        <w:pStyle w:val="ListBullet2"/>
      </w:pPr>
      <w:r w:rsidRPr="00206D10">
        <w:t>fire resistance of materials</w:t>
      </w:r>
    </w:p>
    <w:p w:rsidR="00000000" w:rsidRPr="00206D10" w:rsidP="00206D10">
      <w:pPr>
        <w:pStyle w:val="ListBullet2"/>
      </w:pPr>
      <w:r w:rsidRPr="00206D10">
        <w:t>impact of thermal effects</w:t>
      </w:r>
    </w:p>
    <w:p w:rsidR="00000000" w:rsidRPr="00206D10" w:rsidP="00206D10">
      <w:pPr>
        <w:pStyle w:val="ListBullet2"/>
      </w:pPr>
      <w:r w:rsidRPr="00206D10">
        <w:t>impact of time-dependent effects, including creep and shrinkage</w:t>
      </w:r>
    </w:p>
    <w:p w:rsidR="00000000" w:rsidRPr="00206D10" w:rsidP="00206D10">
      <w:pPr>
        <w:pStyle w:val="ListBullet2"/>
      </w:pPr>
      <w:r w:rsidRPr="00206D10">
        <w:t>impact of wind, snow, groundwater, earthquake, liquid pressure, rainwater and earth pressure actions</w:t>
      </w:r>
    </w:p>
    <w:p w:rsidR="00000000" w:rsidRPr="00206D10" w:rsidP="00206D10">
      <w:pPr>
        <w:pStyle w:val="ListBullet2"/>
      </w:pPr>
      <w:r w:rsidRPr="00206D10">
        <w:t>structural resistance of forms of construction</w:t>
      </w:r>
    </w:p>
    <w:p w:rsidR="00000000" w:rsidRPr="00206D10" w:rsidP="00206D10">
      <w:pPr>
        <w:pStyle w:val="ListBullet2"/>
      </w:pPr>
      <w:r w:rsidRPr="00206D10">
        <w:t>structural resistance of materials</w:t>
      </w:r>
    </w:p>
    <w:p w:rsidR="00000000" w:rsidRPr="00206D10" w:rsidP="00206D10">
      <w:pPr>
        <w:pStyle w:val="ListBullet"/>
      </w:pPr>
      <w:r w:rsidRPr="00206D10">
        <w:t>project working drawings and specifications</w:t>
      </w:r>
    </w:p>
    <w:p w:rsidR="00000000" w:rsidRPr="00206D10" w:rsidP="00206D10">
      <w:pPr>
        <w:pStyle w:val="ListBullet"/>
      </w:pPr>
      <w:r w:rsidRPr="00206D10">
        <w:t>work health and safety (WHS)</w:t>
      </w:r>
      <w:r w:rsidRPr="00206D10">
        <w:t xml:space="preserve"> and organisational quality procedures and processes</w:t>
      </w:r>
    </w:p>
    <w:p w:rsidR="00000000" w:rsidRPr="00206D10" w:rsidP="00206D10">
      <w:pPr>
        <w:pStyle w:val="ListBullet"/>
      </w:pPr>
      <w:r w:rsidRPr="00206D10">
        <w:t>temporary structural elements.</w:t>
      </w:r>
    </w:p>
    <w:p w:rsidR="00000000" w:rsidRPr="00206D10" w:rsidP="00206D10">
      <w:pPr>
        <w:pStyle w:val="AllowPageBreak"/>
      </w:pPr>
    </w:p>
    <w:p w:rsidR="00000000" w:rsidRPr="00206D10" w:rsidP="00206D10">
      <w:pPr>
        <w:pStyle w:val="Heading1"/>
      </w:pPr>
      <w:bookmarkStart w:id="12" w:name="O_1293877"/>
      <w:bookmarkEnd w:id="12"/>
      <w:r w:rsidRPr="00206D10">
        <w:t>Assessment Conditions</w:t>
      </w:r>
    </w:p>
    <w:p w:rsidR="00000000" w:rsidRPr="00206D10" w:rsidP="001067DF">
      <w:pPr>
        <w:pStyle w:val="BodyText"/>
      </w:pPr>
      <w:r w:rsidRPr="00206D10">
        <w:t xml:space="preserve">Assessors must meet the requirements for assessors contained in the Standards for Registered Training Organisations. </w:t>
      </w:r>
    </w:p>
    <w:p w:rsidR="00000000" w:rsidRPr="00206D10" w:rsidP="001067DF">
      <w:pPr>
        <w:pStyle w:val="BodyText"/>
      </w:pPr>
      <w:r w:rsidRPr="00206D10">
        <w:t>Assessment ca</w:t>
      </w:r>
      <w:r w:rsidRPr="00206D10">
        <w:t xml:space="preserve">n be undertaken in the workplace or in a simulated workplace environment. </w:t>
      </w:r>
    </w:p>
    <w:p w:rsidR="00000000" w:rsidRPr="00206D10" w:rsidP="001067DF">
      <w:pPr>
        <w:pStyle w:val="BodyText"/>
      </w:pPr>
      <w:r w:rsidRPr="00206D10">
        <w:t>A simulated environment is one that realistically replicates workplace conditions, materials and equipment, interactions with others and</w:t>
      </w:r>
      <w:r w:rsidRPr="00206D10">
        <w:t xml:space="preserve"> workplace irregularities, and which meets industry standards for safety and environmental practices.  </w:t>
      </w:r>
    </w:p>
    <w:p w:rsidR="00000000" w:rsidRPr="00206D10" w:rsidP="001067DF">
      <w:pPr>
        <w:pStyle w:val="BodyText"/>
      </w:pPr>
      <w:r w:rsidRPr="00206D10">
        <w:t>Candidates must have access to:</w:t>
      </w:r>
    </w:p>
    <w:p w:rsidR="00000000" w:rsidRPr="00206D10" w:rsidP="00206D10">
      <w:pPr>
        <w:pStyle w:val="ListBullet"/>
      </w:pPr>
      <w:r w:rsidRPr="00206D10">
        <w:t>relevant state and territory building and safety legislation, codes and standards</w:t>
      </w:r>
    </w:p>
    <w:p w:rsidR="00000000" w:rsidRPr="00206D10" w:rsidP="00206D10">
      <w:pPr>
        <w:pStyle w:val="ListBullet"/>
      </w:pPr>
      <w:r w:rsidRPr="00206D10">
        <w:t>environmental requirements and sustai</w:t>
      </w:r>
      <w:r w:rsidRPr="00206D10">
        <w:t xml:space="preserve">nability principles </w:t>
      </w:r>
    </w:p>
    <w:p w:rsidR="00000000" w:rsidRPr="00206D10" w:rsidP="00206D10">
      <w:pPr>
        <w:pStyle w:val="ListBullet"/>
      </w:pPr>
      <w:r w:rsidRPr="00206D10">
        <w:t>manufacturer’s specification and installation instructions for materials specified in a project</w:t>
      </w:r>
    </w:p>
    <w:p w:rsidR="00000000" w:rsidRPr="00206D10" w:rsidP="00206D10">
      <w:pPr>
        <w:pStyle w:val="ListBullet"/>
      </w:pPr>
      <w:r w:rsidRPr="00206D10">
        <w:t>project plans, work drawings and specifications</w:t>
      </w:r>
    </w:p>
    <w:p w:rsidR="00000000" w:rsidRPr="00206D10" w:rsidP="00206D10">
      <w:pPr>
        <w:pStyle w:val="ListBullet"/>
      </w:pPr>
      <w:r w:rsidRPr="00206D10">
        <w:t>business equipment and technology, applications and software to facilitate effective applic</w:t>
      </w:r>
      <w:r w:rsidRPr="00206D10">
        <w:t>ation of structural principles to the construction and demolition of a building.</w:t>
      </w:r>
    </w:p>
    <w:p w:rsidR="00000000" w:rsidRPr="00206D10" w:rsidP="00206D10">
      <w:pPr>
        <w:pStyle w:val="AllowPageBreak"/>
      </w:pPr>
    </w:p>
    <w:p w:rsidR="00000000" w:rsidRPr="00206D10" w:rsidP="00206D10">
      <w:pPr>
        <w:pStyle w:val="Heading1"/>
      </w:pPr>
      <w:bookmarkStart w:id="13" w:name="O_1293890"/>
      <w:bookmarkEnd w:id="13"/>
      <w:r w:rsidRPr="00206D10">
        <w:t>Links</w:t>
      </w:r>
    </w:p>
    <w:p w:rsidR="00000000" w:rsidRPr="00206D10" w:rsidP="001067DF">
      <w:pPr>
        <w:pStyle w:val="BodyText"/>
      </w:pPr>
      <w:r w:rsidRPr="00206D1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C77E6">
        <w:rPr>
          <w:rStyle w:val="Hyperlink"/>
        </w:rPr>
        <w:t>https://vetnet.gov.au/Pages/TrainingDocs.aspx?q=7e15fa6a-68b8-4097-b099-030a5569b1ad</w:t>
      </w:r>
      <w:r>
        <w:fldChar w:fldCharType="end"/>
      </w:r>
    </w:p>
    <w:p w:rsidR="00000000" w:rsidRPr="00206D10" w:rsidP="00206D10"/>
    <w:sectPr w:rsidSect="00206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rsidRPr="001067DF" w:rsidP="00106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DF" w:rsidP="00206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7DF" w:rsidP="00206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067DF" w:rsidP="00206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rsidP="00206D10">
    <w:pPr>
      <w:pStyle w:val="Footer"/>
      <w:framePr w:wrap="around"/>
    </w:pPr>
    <w:r>
      <w:fldChar w:fldCharType="begin"/>
    </w:r>
    <w:r>
      <w:instrText xml:space="preserve"> DOCPROPERTY  Subject  \* MERGEFORMAT </w:instrText>
    </w:r>
    <w:r>
      <w:fldChar w:fldCharType="separate"/>
    </w:r>
    <w:r w:rsidR="001067DF">
      <w:t>Approved</w:t>
    </w:r>
    <w:r w:rsidR="001067DF">
      <w:fldChar w:fldCharType="end"/>
    </w:r>
    <w:r>
      <w:tab/>
      <w:t xml:space="preserve">Page </w:t>
    </w:r>
    <w:r>
      <w:fldChar w:fldCharType="begin"/>
    </w:r>
    <w:r>
      <w:instrText xml:space="preserve"> PAGE  \* Arabic  \* MERGEFORMAT </w:instrText>
    </w:r>
    <w:r>
      <w:fldChar w:fldCharType="separate"/>
    </w:r>
    <w:r w:rsidR="001067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67DF">
      <w:rPr>
        <w:noProof/>
      </w:rPr>
      <w:t>4</w:t>
    </w:r>
    <w:r>
      <w:rPr>
        <w:noProof/>
      </w:rPr>
      <w:fldChar w:fldCharType="end"/>
    </w:r>
  </w:p>
  <w:p w:rsidR="00206D10" w:rsidP="00206D10">
    <w:pPr>
      <w:pStyle w:val="Footer"/>
      <w:framePr w:wrap="around"/>
    </w:pPr>
    <w:r>
      <w:t xml:space="preserve">© Commonwealth of Australia, </w:t>
    </w:r>
    <w:r>
      <w:fldChar w:fldCharType="begin"/>
    </w:r>
    <w:r>
      <w:instrText xml:space="preserve"> DATE  \@ "yyyy"  \* MERGEFORMAT </w:instrText>
    </w:r>
    <w:r>
      <w:fldChar w:fldCharType="separate"/>
    </w:r>
    <w:r w:rsidR="001067DF">
      <w:rPr>
        <w:noProof/>
      </w:rPr>
      <w:t>2025</w:t>
    </w:r>
    <w:r>
      <w:fldChar w:fldCharType="end"/>
    </w:r>
    <w:r>
      <w:tab/>
    </w:r>
    <w:r>
      <w:fldChar w:fldCharType="begin"/>
    </w:r>
    <w:r>
      <w:instrText xml:space="preserve"> DOCPROPERTY  Author  \* MERGEFORMAT </w:instrText>
    </w:r>
    <w:r>
      <w:fldChar w:fldCharType="separate"/>
    </w:r>
    <w:r w:rsidR="001067DF">
      <w:t>BuildSkills Australia</w:t>
    </w:r>
    <w:r w:rsidR="001067DF">
      <w:fldChar w:fldCharType="end"/>
    </w:r>
  </w:p>
  <w:p w:rsidR="00206D10" w:rsidP="00206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D10" w:rsidRPr="001067DF" w:rsidP="001067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7DF" w:rsidRPr="002D2AF8" w:rsidP="00206D10">
    <w:pPr>
      <w:pStyle w:val="Header"/>
      <w:framePr w:wrap="around"/>
    </w:pPr>
    <w:r>
      <w:fldChar w:fldCharType="begin"/>
    </w:r>
    <w:r>
      <w:instrText xml:space="preserve"> TITLE   \* MERGEFORMAT </w:instrText>
    </w:r>
    <w:r>
      <w:fldChar w:fldCharType="separate"/>
    </w:r>
    <w:r>
      <w:t>CPCCBC5018 Apply structural principles to the construction of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67DF" w:rsidP="00206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10" w:rsidRPr="002D2AF8" w:rsidP="00206D10">
    <w:pPr>
      <w:pStyle w:val="Header"/>
      <w:framePr w:wrap="around"/>
    </w:pPr>
    <w:r>
      <w:fldChar w:fldCharType="begin"/>
    </w:r>
    <w:r>
      <w:instrText xml:space="preserve"> TITLE   \* MERGEFORMAT </w:instrText>
    </w:r>
    <w:r>
      <w:fldChar w:fldCharType="separate"/>
    </w:r>
    <w:r w:rsidR="001067DF">
      <w:t>CPCCBC5018 Apply structural principles to the construction of buildings up to three storeys</w:t>
    </w:r>
    <w:r w:rsidR="001067DF">
      <w:fldChar w:fldCharType="end"/>
    </w:r>
    <w:r>
      <w:tab/>
      <w:t xml:space="preserve">Date this document was generated: </w:t>
    </w:r>
    <w:r>
      <w:fldChar w:fldCharType="begin"/>
    </w:r>
    <w:r>
      <w:instrText xml:space="preserve"> CREATEDATE  \@ "d MMMM yyyy"  \* MERGEFORMAT </w:instrText>
    </w:r>
    <w:r>
      <w:fldChar w:fldCharType="separate"/>
    </w:r>
    <w:r w:rsidR="001067DF">
      <w:rPr>
        <w:noProof/>
      </w:rPr>
      <w:t>1 March 2025</w:t>
    </w:r>
    <w:r>
      <w:fldChar w:fldCharType="end"/>
    </w:r>
  </w:p>
  <w:p w:rsidR="00206D10" w:rsidP="00206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E8F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2E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64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D10"/>
    <w:pPr>
      <w:spacing w:before="360" w:after="60"/>
      <w:outlineLvl w:val="0"/>
    </w:pPr>
    <w:rPr>
      <w:sz w:val="32"/>
    </w:rPr>
  </w:style>
  <w:style w:type="paragraph" w:styleId="Heading2">
    <w:name w:val="heading 2"/>
    <w:basedOn w:val="HeadingBase"/>
    <w:next w:val="BodyText"/>
    <w:link w:val="Heading2Char"/>
    <w:qFormat/>
    <w:rsid w:val="00206D10"/>
    <w:pPr>
      <w:keepLines/>
      <w:spacing w:before="240" w:after="120"/>
      <w:outlineLvl w:val="1"/>
    </w:pPr>
    <w:rPr>
      <w:sz w:val="28"/>
      <w:szCs w:val="40"/>
    </w:rPr>
  </w:style>
  <w:style w:type="paragraph" w:styleId="Heading3">
    <w:name w:val="heading 3"/>
    <w:basedOn w:val="HeadingBase"/>
    <w:next w:val="BodyText"/>
    <w:link w:val="Heading3Char"/>
    <w:qFormat/>
    <w:rsid w:val="00206D10"/>
    <w:pPr>
      <w:spacing w:before="180" w:after="120"/>
      <w:outlineLvl w:val="2"/>
    </w:pPr>
    <w:rPr>
      <w:spacing w:val="-10"/>
      <w:kern w:val="32"/>
    </w:rPr>
  </w:style>
  <w:style w:type="paragraph" w:styleId="Heading4">
    <w:name w:val="heading 4"/>
    <w:basedOn w:val="HeadingBase"/>
    <w:next w:val="BodyText"/>
    <w:link w:val="Heading4Char"/>
    <w:qFormat/>
    <w:rsid w:val="00206D10"/>
    <w:pPr>
      <w:spacing w:before="160" w:after="120"/>
      <w:outlineLvl w:val="3"/>
    </w:pPr>
    <w:rPr>
      <w:sz w:val="22"/>
    </w:rPr>
  </w:style>
  <w:style w:type="paragraph" w:styleId="Heading5">
    <w:name w:val="heading 5"/>
    <w:basedOn w:val="HeadingBase"/>
    <w:next w:val="Normal"/>
    <w:link w:val="Heading5Char"/>
    <w:qFormat/>
    <w:rsid w:val="00206D10"/>
    <w:pPr>
      <w:spacing w:before="80"/>
      <w:outlineLvl w:val="4"/>
    </w:pPr>
    <w:rPr>
      <w:color w:val="918585"/>
      <w:sz w:val="20"/>
    </w:rPr>
  </w:style>
  <w:style w:type="paragraph" w:styleId="Heading6">
    <w:name w:val="heading 6"/>
    <w:basedOn w:val="HeadingBase"/>
    <w:next w:val="Normal"/>
    <w:link w:val="Heading6Char"/>
    <w:qFormat/>
    <w:rsid w:val="00206D10"/>
    <w:pPr>
      <w:spacing w:before="60"/>
      <w:outlineLvl w:val="5"/>
    </w:pPr>
    <w:rPr>
      <w:color w:val="918585"/>
      <w:sz w:val="20"/>
    </w:rPr>
  </w:style>
  <w:style w:type="paragraph" w:styleId="Heading7">
    <w:name w:val="heading 7"/>
    <w:basedOn w:val="Normal"/>
    <w:next w:val="Normal"/>
    <w:link w:val="Heading7Char"/>
    <w:qFormat/>
    <w:rsid w:val="00206D10"/>
    <w:pPr>
      <w:ind w:left="720"/>
      <w:outlineLvl w:val="6"/>
    </w:pPr>
    <w:rPr>
      <w:i/>
    </w:rPr>
  </w:style>
  <w:style w:type="paragraph" w:styleId="Heading8">
    <w:name w:val="heading 8"/>
    <w:basedOn w:val="Normal"/>
    <w:next w:val="Normal"/>
    <w:link w:val="Heading8Char"/>
    <w:qFormat/>
    <w:rsid w:val="00206D10"/>
    <w:pPr>
      <w:ind w:left="720"/>
      <w:outlineLvl w:val="7"/>
    </w:pPr>
    <w:rPr>
      <w:i/>
    </w:rPr>
  </w:style>
  <w:style w:type="paragraph" w:styleId="Heading9">
    <w:name w:val="heading 9"/>
    <w:basedOn w:val="Normal"/>
    <w:next w:val="Normal"/>
    <w:link w:val="Heading9Char"/>
    <w:qFormat/>
    <w:rsid w:val="00206D10"/>
    <w:pPr>
      <w:ind w:left="720"/>
      <w:outlineLvl w:val="8"/>
    </w:pPr>
    <w:rPr>
      <w:i/>
    </w:rPr>
  </w:style>
  <w:style w:type="character" w:default="1" w:styleId="DefaultParagraphFont">
    <w:name w:val="Default Paragraph Font"/>
    <w:uiPriority w:val="1"/>
    <w:unhideWhenUsed/>
    <w:rsid w:val="00206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D10"/>
  </w:style>
  <w:style w:type="character" w:customStyle="1" w:styleId="Heading1Char">
    <w:name w:val="Heading 1 Char"/>
    <w:basedOn w:val="DefaultParagraphFont"/>
    <w:link w:val="Heading1"/>
    <w:rsid w:val="00206D10"/>
    <w:rPr>
      <w:rFonts w:ascii="Times New Roman" w:eastAsia="Times New Roman" w:hAnsi="Times New Roman" w:cs="Times New Roman"/>
      <w:b/>
      <w:sz w:val="32"/>
      <w:szCs w:val="20"/>
      <w:lang w:eastAsia="en-US"/>
    </w:rPr>
  </w:style>
  <w:style w:type="paragraph" w:styleId="BodyText">
    <w:name w:val="Body Text"/>
    <w:basedOn w:val="Normal"/>
    <w:link w:val="BodyTextChar"/>
    <w:rsid w:val="00206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D10"/>
    <w:rPr>
      <w:rFonts w:ascii="Times New Roman" w:eastAsia="Times New Roman" w:hAnsi="Times New Roman" w:cs="Times New Roman"/>
      <w:sz w:val="24"/>
      <w:lang w:eastAsia="en-US"/>
    </w:rPr>
  </w:style>
  <w:style w:type="paragraph" w:styleId="ListBullet">
    <w:name w:val="List Bullet"/>
    <w:basedOn w:val="List"/>
    <w:rsid w:val="00206D10"/>
    <w:pPr>
      <w:numPr>
        <w:numId w:val="12"/>
      </w:numPr>
      <w:tabs>
        <w:tab w:val="clear" w:pos="340"/>
      </w:tabs>
      <w:spacing w:before="40" w:after="40"/>
    </w:pPr>
  </w:style>
  <w:style w:type="paragraph" w:styleId="ListBullet2">
    <w:name w:val="List Bullet 2"/>
    <w:basedOn w:val="List2"/>
    <w:rsid w:val="00206D10"/>
    <w:pPr>
      <w:numPr>
        <w:numId w:val="13"/>
      </w:numPr>
      <w:tabs>
        <w:tab w:val="clear" w:pos="680"/>
      </w:tabs>
    </w:pPr>
  </w:style>
  <w:style w:type="character" w:styleId="Emphasis">
    <w:name w:val="Emphasis"/>
    <w:basedOn w:val="DefaultParagraphFont"/>
    <w:qFormat/>
    <w:rsid w:val="00206D10"/>
    <w:rPr>
      <w:i/>
    </w:rPr>
  </w:style>
  <w:style w:type="paragraph" w:customStyle="1" w:styleId="SuperHeading">
    <w:name w:val="SuperHeading"/>
    <w:basedOn w:val="Normal"/>
    <w:rsid w:val="00206D10"/>
    <w:pPr>
      <w:spacing w:before="240" w:after="120"/>
      <w:outlineLvl w:val="0"/>
    </w:pPr>
    <w:rPr>
      <w:rFonts w:ascii="Times New Roman" w:hAnsi="Times New Roman"/>
      <w:b/>
      <w:sz w:val="32"/>
    </w:rPr>
  </w:style>
  <w:style w:type="paragraph" w:customStyle="1" w:styleId="AllowPageBreak">
    <w:name w:val="AllowPageBreak"/>
    <w:rsid w:val="00206D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D10"/>
    <w:rPr>
      <w:rFonts w:ascii="Courier New" w:eastAsia="Times New Roman" w:hAnsi="Courier New" w:cs="Times New Roman"/>
      <w:i/>
      <w:szCs w:val="20"/>
      <w:lang w:eastAsia="en-US"/>
    </w:rPr>
  </w:style>
  <w:style w:type="paragraph" w:customStyle="1" w:styleId="HeadingBase">
    <w:name w:val="Heading Base"/>
    <w:rsid w:val="00206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D10"/>
    <w:pPr>
      <w:tabs>
        <w:tab w:val="right" w:leader="dot" w:pos="9072"/>
      </w:tabs>
      <w:ind w:left="567"/>
    </w:pPr>
    <w:rPr>
      <w:szCs w:val="22"/>
    </w:rPr>
  </w:style>
  <w:style w:type="paragraph" w:customStyle="1" w:styleId="TOCBase">
    <w:name w:val="TOC Base"/>
    <w:rsid w:val="00206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D10"/>
    <w:pPr>
      <w:tabs>
        <w:tab w:val="right" w:leader="dot" w:pos="9072"/>
      </w:tabs>
      <w:spacing w:before="40" w:after="40"/>
      <w:ind w:left="284"/>
    </w:pPr>
    <w:rPr>
      <w:rFonts w:ascii="Times New Roman" w:hAnsi="Times New Roman"/>
    </w:rPr>
  </w:style>
  <w:style w:type="paragraph" w:styleId="TOC1">
    <w:name w:val="toc 1"/>
    <w:basedOn w:val="TOCBase"/>
    <w:next w:val="Normal"/>
    <w:rsid w:val="00206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D10"/>
    <w:rPr>
      <w:rFonts w:ascii="Times New Roman" w:eastAsia="Times New Roman" w:hAnsi="Times New Roman" w:cs="Times New Roman"/>
      <w:sz w:val="16"/>
      <w:lang w:eastAsia="en-US"/>
    </w:rPr>
  </w:style>
  <w:style w:type="paragraph" w:styleId="Title">
    <w:name w:val="Title"/>
    <w:basedOn w:val="HeadingBase"/>
    <w:link w:val="TitleChar"/>
    <w:qFormat/>
    <w:rsid w:val="00206D10"/>
    <w:pPr>
      <w:spacing w:before="5040"/>
      <w:jc w:val="center"/>
    </w:pPr>
    <w:rPr>
      <w:sz w:val="48"/>
      <w:szCs w:val="72"/>
      <w:lang w:val="en-US"/>
    </w:rPr>
  </w:style>
  <w:style w:type="character" w:customStyle="1" w:styleId="TitleChar">
    <w:name w:val="Title Char"/>
    <w:basedOn w:val="DefaultParagraphFont"/>
    <w:link w:val="Title"/>
    <w:rsid w:val="00206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D10"/>
    <w:pPr>
      <w:tabs>
        <w:tab w:val="left" w:pos="3600"/>
        <w:tab w:val="left" w:pos="3958"/>
      </w:tabs>
    </w:pPr>
  </w:style>
  <w:style w:type="paragraph" w:styleId="List">
    <w:name w:val="List"/>
    <w:basedOn w:val="BodyText"/>
    <w:next w:val="BodyText"/>
    <w:rsid w:val="00206D10"/>
    <w:pPr>
      <w:tabs>
        <w:tab w:val="left" w:pos="340"/>
      </w:tabs>
      <w:spacing w:before="60" w:after="60"/>
      <w:ind w:left="340" w:hanging="340"/>
    </w:pPr>
  </w:style>
  <w:style w:type="paragraph" w:customStyle="1" w:styleId="Note">
    <w:name w:val="Note"/>
    <w:basedOn w:val="BodyText"/>
    <w:rsid w:val="00206D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6D10"/>
    <w:rPr>
      <w:b/>
      <w:spacing w:val="0"/>
    </w:rPr>
  </w:style>
  <w:style w:type="paragraph" w:customStyle="1" w:styleId="SuperTitle">
    <w:name w:val="SuperTitle"/>
    <w:basedOn w:val="Title"/>
    <w:rsid w:val="00206D10"/>
    <w:pPr>
      <w:framePr w:wrap="auto" w:hAnchor="text" w:y="6049"/>
    </w:pPr>
    <w:rPr>
      <w:color w:val="000000"/>
      <w:sz w:val="40"/>
    </w:rPr>
  </w:style>
  <w:style w:type="paragraph" w:customStyle="1" w:styleId="TOCTitle">
    <w:name w:val="TOCTitle"/>
    <w:basedOn w:val="Heading1"/>
    <w:rsid w:val="00206D10"/>
    <w:pPr>
      <w:spacing w:after="240"/>
      <w:jc w:val="center"/>
      <w:outlineLvl w:val="9"/>
    </w:pPr>
    <w:rPr>
      <w:caps/>
    </w:rPr>
  </w:style>
  <w:style w:type="paragraph" w:customStyle="1" w:styleId="Version">
    <w:name w:val="Version"/>
    <w:rsid w:val="00206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D10"/>
    <w:pPr>
      <w:keepNext w:val="0"/>
      <w:tabs>
        <w:tab w:val="right" w:pos="4176"/>
      </w:tabs>
      <w:ind w:left="198" w:hanging="198"/>
    </w:pPr>
    <w:rPr>
      <w:rFonts w:ascii="Garamond" w:hAnsi="Garamond"/>
    </w:rPr>
  </w:style>
  <w:style w:type="paragraph" w:styleId="IndexHeading">
    <w:name w:val="index heading"/>
    <w:basedOn w:val="Normal"/>
    <w:next w:val="Index1"/>
    <w:semiHidden/>
    <w:rsid w:val="00206D10"/>
    <w:pPr>
      <w:spacing w:before="120" w:after="120"/>
    </w:pPr>
    <w:rPr>
      <w:rFonts w:ascii="Arial" w:hAnsi="Arial"/>
      <w:b/>
      <w:color w:val="918585"/>
      <w:sz w:val="24"/>
    </w:rPr>
  </w:style>
  <w:style w:type="paragraph" w:styleId="Header">
    <w:name w:val="header"/>
    <w:basedOn w:val="Normal"/>
    <w:link w:val="HeaderChar"/>
    <w:rsid w:val="00206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D10"/>
    <w:rPr>
      <w:rFonts w:ascii="Times New Roman" w:eastAsia="Times New Roman" w:hAnsi="Times New Roman" w:cs="Times New Roman"/>
      <w:sz w:val="16"/>
      <w:szCs w:val="20"/>
      <w:lang w:val="en-GB" w:eastAsia="en-US"/>
    </w:rPr>
  </w:style>
  <w:style w:type="paragraph" w:customStyle="1" w:styleId="Chapter">
    <w:name w:val="Chapter"/>
    <w:basedOn w:val="Normal"/>
    <w:rsid w:val="00206D10"/>
    <w:pPr>
      <w:spacing w:before="240"/>
    </w:pPr>
    <w:rPr>
      <w:rFonts w:ascii="Times New Roman" w:hAnsi="Times New Roman"/>
      <w:smallCaps/>
      <w:spacing w:val="80"/>
      <w:sz w:val="28"/>
    </w:rPr>
  </w:style>
  <w:style w:type="paragraph" w:customStyle="1" w:styleId="InChapter">
    <w:name w:val="InChapter"/>
    <w:basedOn w:val="Heading3"/>
    <w:rsid w:val="00206D10"/>
    <w:pPr>
      <w:spacing w:after="240"/>
      <w:outlineLvl w:val="9"/>
    </w:pPr>
    <w:rPr>
      <w:noProof/>
    </w:rPr>
  </w:style>
  <w:style w:type="paragraph" w:styleId="Index2">
    <w:name w:val="index 2"/>
    <w:basedOn w:val="Normal"/>
    <w:next w:val="Normal"/>
    <w:semiHidden/>
    <w:rsid w:val="00206D10"/>
    <w:pPr>
      <w:tabs>
        <w:tab w:val="right" w:pos="4176"/>
      </w:tabs>
      <w:ind w:left="568" w:hanging="284"/>
    </w:pPr>
    <w:rPr>
      <w:rFonts w:ascii="Garamond" w:hAnsi="Garamond"/>
    </w:rPr>
  </w:style>
  <w:style w:type="paragraph" w:customStyle="1" w:styleId="Byline">
    <w:name w:val="Byline"/>
    <w:rsid w:val="00206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D10"/>
    <w:pPr>
      <w:tabs>
        <w:tab w:val="clear" w:pos="3600"/>
        <w:tab w:val="clear" w:pos="3958"/>
      </w:tabs>
      <w:jc w:val="right"/>
    </w:pPr>
  </w:style>
  <w:style w:type="paragraph" w:styleId="Caption">
    <w:name w:val="caption"/>
    <w:basedOn w:val="BodyText"/>
    <w:next w:val="Normal"/>
    <w:qFormat/>
    <w:rsid w:val="00206D10"/>
    <w:pPr>
      <w:framePr w:w="2268" w:hSpace="181" w:vSpace="181" w:wrap="around" w:vAnchor="text" w:hAnchor="page" w:x="1135" w:y="285" w:anchorLock="1"/>
    </w:pPr>
    <w:rPr>
      <w:i/>
    </w:rPr>
  </w:style>
  <w:style w:type="paragraph" w:customStyle="1" w:styleId="MiniTOCTitle">
    <w:name w:val="MiniTOCTitle"/>
    <w:basedOn w:val="Heading4"/>
    <w:rsid w:val="00206D10"/>
    <w:pPr>
      <w:spacing w:before="240"/>
      <w:outlineLvl w:val="9"/>
    </w:pPr>
    <w:rPr>
      <w:noProof/>
      <w:sz w:val="24"/>
    </w:rPr>
  </w:style>
  <w:style w:type="paragraph" w:customStyle="1" w:styleId="MiniTOCItem">
    <w:name w:val="MiniTOCItem"/>
    <w:basedOn w:val="ListBullet"/>
    <w:rsid w:val="00206D10"/>
    <w:pPr>
      <w:numPr>
        <w:numId w:val="0"/>
      </w:numPr>
      <w:tabs>
        <w:tab w:val="right" w:leader="dot" w:pos="6521"/>
      </w:tabs>
      <w:spacing w:before="0" w:after="0"/>
    </w:pPr>
  </w:style>
  <w:style w:type="paragraph" w:customStyle="1" w:styleId="TOFTitle">
    <w:name w:val="TOFTitle"/>
    <w:basedOn w:val="TOCTitle"/>
    <w:rsid w:val="00206D10"/>
  </w:style>
  <w:style w:type="paragraph" w:styleId="TableofFigures">
    <w:name w:val="table of figures"/>
    <w:basedOn w:val="Normal"/>
    <w:next w:val="Normal"/>
    <w:semiHidden/>
    <w:rsid w:val="00206D10"/>
    <w:pPr>
      <w:tabs>
        <w:tab w:val="right" w:leader="dot" w:pos="9072"/>
      </w:tabs>
      <w:ind w:left="970" w:hanging="403"/>
    </w:pPr>
    <w:rPr>
      <w:rFonts w:ascii="Times New Roman" w:hAnsi="Times New Roman"/>
      <w:b/>
    </w:rPr>
  </w:style>
  <w:style w:type="paragraph" w:styleId="ListNumber">
    <w:name w:val="List Number"/>
    <w:basedOn w:val="List"/>
    <w:rsid w:val="00206D10"/>
    <w:pPr>
      <w:numPr>
        <w:numId w:val="15"/>
      </w:numPr>
      <w:tabs>
        <w:tab w:val="clear" w:pos="340"/>
      </w:tabs>
    </w:pPr>
  </w:style>
  <w:style w:type="character" w:customStyle="1" w:styleId="WingdingSymbols">
    <w:name w:val="Wingding Symbols"/>
    <w:rsid w:val="00206D10"/>
    <w:rPr>
      <w:rFonts w:ascii="Wingdings" w:hAnsi="Wingdings"/>
    </w:rPr>
  </w:style>
  <w:style w:type="paragraph" w:customStyle="1" w:styleId="TableHeading">
    <w:name w:val="Table Heading"/>
    <w:basedOn w:val="HeadingBase"/>
    <w:rsid w:val="00206D10"/>
    <w:pPr>
      <w:keepLines/>
      <w:pBdr>
        <w:bottom w:val="single" w:sz="6" w:space="1" w:color="918585"/>
      </w:pBdr>
      <w:spacing w:before="240"/>
    </w:pPr>
  </w:style>
  <w:style w:type="character" w:customStyle="1" w:styleId="HotSpot">
    <w:name w:val="HotSpot"/>
    <w:rsid w:val="00206D10"/>
    <w:rPr>
      <w:color w:val="0033CC"/>
      <w:u w:val="none"/>
    </w:rPr>
  </w:style>
  <w:style w:type="paragraph" w:customStyle="1" w:styleId="BodyTextRight">
    <w:name w:val="Body Text Right"/>
    <w:basedOn w:val="BodyText"/>
    <w:rsid w:val="00206D10"/>
    <w:pPr>
      <w:spacing w:before="0" w:after="0"/>
      <w:jc w:val="right"/>
    </w:pPr>
  </w:style>
  <w:style w:type="paragraph" w:styleId="Index3">
    <w:name w:val="index 3"/>
    <w:basedOn w:val="ListNumber2"/>
    <w:next w:val="Normal"/>
    <w:semiHidden/>
    <w:rsid w:val="00206D10"/>
    <w:pPr>
      <w:numPr>
        <w:numId w:val="0"/>
      </w:numPr>
      <w:tabs>
        <w:tab w:val="right" w:leader="dot" w:pos="4176"/>
      </w:tabs>
    </w:pPr>
  </w:style>
  <w:style w:type="paragraph" w:styleId="ListNumber2">
    <w:name w:val="List Number 2"/>
    <w:basedOn w:val="List2"/>
    <w:rsid w:val="00206D10"/>
    <w:pPr>
      <w:numPr>
        <w:numId w:val="10"/>
      </w:numPr>
      <w:tabs>
        <w:tab w:val="clear" w:pos="1060"/>
      </w:tabs>
    </w:pPr>
  </w:style>
  <w:style w:type="paragraph" w:customStyle="1" w:styleId="MarginNote">
    <w:name w:val="Margin Note"/>
    <w:basedOn w:val="BodyText"/>
    <w:rsid w:val="00206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D10"/>
    <w:rPr>
      <w:sz w:val="32"/>
    </w:rPr>
  </w:style>
  <w:style w:type="paragraph" w:customStyle="1" w:styleId="HeadingProcedure">
    <w:name w:val="Heading Procedure"/>
    <w:basedOn w:val="HeadingBase"/>
    <w:next w:val="Normal"/>
    <w:rsid w:val="00206D10"/>
    <w:pPr>
      <w:tabs>
        <w:tab w:val="left" w:pos="0"/>
      </w:tabs>
      <w:spacing w:before="120" w:after="60"/>
    </w:pPr>
    <w:rPr>
      <w:i/>
      <w:color w:val="918585"/>
      <w:sz w:val="22"/>
    </w:rPr>
  </w:style>
  <w:style w:type="paragraph" w:customStyle="1" w:styleId="TableBodyText">
    <w:name w:val="Table Body Text"/>
    <w:basedOn w:val="BodyText"/>
    <w:rsid w:val="00206D10"/>
    <w:pPr>
      <w:spacing w:before="60" w:after="60"/>
    </w:pPr>
  </w:style>
  <w:style w:type="paragraph" w:styleId="ListContinue">
    <w:name w:val="List Continue"/>
    <w:basedOn w:val="List"/>
    <w:rsid w:val="00206D10"/>
    <w:pPr>
      <w:ind w:firstLine="0"/>
    </w:pPr>
  </w:style>
  <w:style w:type="paragraph" w:customStyle="1" w:styleId="ListNote">
    <w:name w:val="List Note"/>
    <w:basedOn w:val="List"/>
    <w:rsid w:val="00206D10"/>
    <w:pPr>
      <w:pBdr>
        <w:top w:val="single" w:sz="6" w:space="2" w:color="918585"/>
        <w:bottom w:val="single" w:sz="6" w:space="2" w:color="918585"/>
      </w:pBdr>
      <w:tabs>
        <w:tab w:val="left" w:pos="1021"/>
      </w:tabs>
      <w:ind w:firstLine="0"/>
    </w:pPr>
  </w:style>
  <w:style w:type="paragraph" w:customStyle="1" w:styleId="Warning">
    <w:name w:val="Warning"/>
    <w:basedOn w:val="BodyText"/>
    <w:rsid w:val="00206D10"/>
    <w:pPr>
      <w:shd w:val="clear" w:color="auto" w:fill="D9D9D9"/>
      <w:tabs>
        <w:tab w:val="left" w:pos="992"/>
      </w:tabs>
      <w:ind w:left="119" w:right="119"/>
    </w:pPr>
    <w:rPr>
      <w:sz w:val="20"/>
    </w:rPr>
  </w:style>
  <w:style w:type="paragraph" w:customStyle="1" w:styleId="MarginIcons">
    <w:name w:val="Margin Icons"/>
    <w:basedOn w:val="BodyText"/>
    <w:rsid w:val="00206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D10"/>
    <w:rPr>
      <w:rFonts w:ascii="Courier New" w:hAnsi="Courier New"/>
    </w:rPr>
  </w:style>
  <w:style w:type="paragraph" w:customStyle="1" w:styleId="NoteBullet">
    <w:name w:val="Note Bullet"/>
    <w:basedOn w:val="Note"/>
    <w:rsid w:val="00206D10"/>
    <w:pPr>
      <w:tabs>
        <w:tab w:val="clear" w:pos="680"/>
      </w:tabs>
      <w:spacing w:before="60" w:after="60"/>
    </w:pPr>
  </w:style>
  <w:style w:type="paragraph" w:customStyle="1" w:styleId="SubHeading2">
    <w:name w:val="SubHeading2"/>
    <w:basedOn w:val="HeadingBase"/>
    <w:rsid w:val="00206D10"/>
    <w:pPr>
      <w:spacing w:before="240" w:after="60"/>
    </w:pPr>
    <w:rPr>
      <w:sz w:val="20"/>
    </w:rPr>
  </w:style>
  <w:style w:type="paragraph" w:customStyle="1" w:styleId="SubHeading1">
    <w:name w:val="SubHeading1"/>
    <w:basedOn w:val="HeadingBase"/>
    <w:rsid w:val="00206D10"/>
    <w:pPr>
      <w:spacing w:before="240" w:after="60"/>
    </w:pPr>
    <w:rPr>
      <w:color w:val="918585"/>
      <w:sz w:val="22"/>
    </w:rPr>
  </w:style>
  <w:style w:type="paragraph" w:customStyle="1" w:styleId="SideHeading">
    <w:name w:val="Side Heading"/>
    <w:basedOn w:val="HeadingBase"/>
    <w:rsid w:val="00206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D10"/>
    <w:pPr>
      <w:tabs>
        <w:tab w:val="num" w:pos="360"/>
      </w:tabs>
    </w:pPr>
  </w:style>
  <w:style w:type="paragraph" w:styleId="PlainText">
    <w:name w:val="Plain Text"/>
    <w:basedOn w:val="Normal"/>
    <w:link w:val="PlainTextChar"/>
    <w:rsid w:val="00206D10"/>
    <w:rPr>
      <w:sz w:val="20"/>
    </w:rPr>
  </w:style>
  <w:style w:type="character" w:customStyle="1" w:styleId="PlainTextChar">
    <w:name w:val="Plain Text Char"/>
    <w:basedOn w:val="DefaultParagraphFont"/>
    <w:link w:val="PlainText"/>
    <w:rsid w:val="00206D10"/>
    <w:rPr>
      <w:rFonts w:ascii="Courier New" w:eastAsia="Times New Roman" w:hAnsi="Courier New" w:cs="Times New Roman"/>
      <w:sz w:val="20"/>
      <w:szCs w:val="20"/>
      <w:lang w:eastAsia="en-US"/>
    </w:rPr>
  </w:style>
  <w:style w:type="character" w:customStyle="1" w:styleId="MenuOption">
    <w:name w:val="Menu Option"/>
    <w:basedOn w:val="DefaultParagraphFont"/>
    <w:rsid w:val="00206D10"/>
    <w:rPr>
      <w:b/>
      <w:smallCaps/>
    </w:rPr>
  </w:style>
  <w:style w:type="paragraph" w:customStyle="1" w:styleId="TableListNumber">
    <w:name w:val="Table List Number"/>
    <w:basedOn w:val="ListNumber"/>
    <w:rsid w:val="00206D10"/>
    <w:pPr>
      <w:numPr>
        <w:numId w:val="0"/>
      </w:numPr>
    </w:pPr>
  </w:style>
  <w:style w:type="paragraph" w:styleId="TOC4">
    <w:name w:val="toc 4"/>
    <w:basedOn w:val="TOCBase"/>
    <w:next w:val="Normal"/>
    <w:semiHidden/>
    <w:rsid w:val="00206D10"/>
    <w:pPr>
      <w:tabs>
        <w:tab w:val="right" w:leader="dot" w:pos="9071"/>
      </w:tabs>
      <w:ind w:left="1701"/>
    </w:pPr>
  </w:style>
  <w:style w:type="paragraph" w:customStyle="1" w:styleId="ListAlpha">
    <w:name w:val="List Alpha"/>
    <w:basedOn w:val="List"/>
    <w:rsid w:val="00206D10"/>
    <w:pPr>
      <w:numPr>
        <w:numId w:val="9"/>
      </w:numPr>
    </w:pPr>
  </w:style>
  <w:style w:type="paragraph" w:customStyle="1" w:styleId="ListAlpha2">
    <w:name w:val="List Alpha 2"/>
    <w:basedOn w:val="List2"/>
    <w:rsid w:val="00206D10"/>
    <w:pPr>
      <w:numPr>
        <w:numId w:val="8"/>
      </w:numPr>
    </w:pPr>
  </w:style>
  <w:style w:type="paragraph" w:styleId="List2">
    <w:name w:val="List 2"/>
    <w:basedOn w:val="BodyText"/>
    <w:rsid w:val="00206D10"/>
    <w:pPr>
      <w:tabs>
        <w:tab w:val="left" w:pos="680"/>
      </w:tabs>
      <w:spacing w:before="60" w:after="60"/>
      <w:ind w:left="680" w:hanging="340"/>
    </w:pPr>
  </w:style>
  <w:style w:type="paragraph" w:styleId="List3">
    <w:name w:val="List 3"/>
    <w:basedOn w:val="BodyText"/>
    <w:rsid w:val="00206D10"/>
    <w:pPr>
      <w:tabs>
        <w:tab w:val="left" w:pos="1021"/>
      </w:tabs>
      <w:spacing w:before="60" w:after="60"/>
      <w:ind w:left="1020" w:hanging="340"/>
    </w:pPr>
  </w:style>
  <w:style w:type="paragraph" w:styleId="List4">
    <w:name w:val="List 4"/>
    <w:basedOn w:val="BodyText"/>
    <w:rsid w:val="00206D10"/>
    <w:pPr>
      <w:tabs>
        <w:tab w:val="left" w:pos="1361"/>
      </w:tabs>
      <w:spacing w:before="60" w:after="60"/>
      <w:ind w:left="1361" w:hanging="340"/>
    </w:pPr>
  </w:style>
  <w:style w:type="paragraph" w:styleId="List5">
    <w:name w:val="List 5"/>
    <w:basedOn w:val="BodyText"/>
    <w:rsid w:val="00206D10"/>
    <w:pPr>
      <w:tabs>
        <w:tab w:val="left" w:pos="1701"/>
      </w:tabs>
      <w:spacing w:before="60" w:after="60"/>
      <w:ind w:left="1701" w:hanging="340"/>
    </w:pPr>
  </w:style>
  <w:style w:type="paragraph" w:styleId="ListBullet3">
    <w:name w:val="List Bullet 3"/>
    <w:basedOn w:val="List3"/>
    <w:rsid w:val="00206D10"/>
    <w:pPr>
      <w:numPr>
        <w:numId w:val="14"/>
      </w:numPr>
      <w:tabs>
        <w:tab w:val="clear" w:pos="1021"/>
      </w:tabs>
      <w:ind w:left="1037" w:hanging="357"/>
    </w:pPr>
  </w:style>
  <w:style w:type="paragraph" w:styleId="ListBullet4">
    <w:name w:val="List Bullet 4"/>
    <w:basedOn w:val="List4"/>
    <w:rsid w:val="00206D10"/>
    <w:pPr>
      <w:numPr>
        <w:numId w:val="3"/>
      </w:numPr>
      <w:tabs>
        <w:tab w:val="clear" w:pos="1361"/>
      </w:tabs>
    </w:pPr>
  </w:style>
  <w:style w:type="paragraph" w:styleId="ListBullet5">
    <w:name w:val="List Bullet 5"/>
    <w:basedOn w:val="List5"/>
    <w:rsid w:val="00206D10"/>
    <w:pPr>
      <w:numPr>
        <w:numId w:val="4"/>
      </w:numPr>
    </w:pPr>
  </w:style>
  <w:style w:type="paragraph" w:styleId="ListContinue2">
    <w:name w:val="List Continue 2"/>
    <w:basedOn w:val="List2"/>
    <w:rsid w:val="00206D10"/>
    <w:pPr>
      <w:ind w:firstLine="0"/>
    </w:pPr>
  </w:style>
  <w:style w:type="paragraph" w:styleId="ListContinue3">
    <w:name w:val="List Continue 3"/>
    <w:basedOn w:val="List3"/>
    <w:rsid w:val="00206D10"/>
    <w:pPr>
      <w:ind w:left="1021" w:firstLine="0"/>
    </w:pPr>
  </w:style>
  <w:style w:type="paragraph" w:styleId="ListContinue4">
    <w:name w:val="List Continue 4"/>
    <w:basedOn w:val="List4"/>
    <w:rsid w:val="00206D10"/>
    <w:pPr>
      <w:ind w:firstLine="0"/>
    </w:pPr>
  </w:style>
  <w:style w:type="paragraph" w:styleId="ListContinue5">
    <w:name w:val="List Continue 5"/>
    <w:basedOn w:val="List5"/>
    <w:rsid w:val="00206D10"/>
    <w:pPr>
      <w:ind w:firstLine="0"/>
    </w:pPr>
  </w:style>
  <w:style w:type="paragraph" w:styleId="ListNumber3">
    <w:name w:val="List Number 3"/>
    <w:basedOn w:val="List3"/>
    <w:rsid w:val="00206D10"/>
    <w:pPr>
      <w:numPr>
        <w:numId w:val="5"/>
      </w:numPr>
    </w:pPr>
  </w:style>
  <w:style w:type="paragraph" w:styleId="ListNumber4">
    <w:name w:val="List Number 4"/>
    <w:basedOn w:val="List4"/>
    <w:rsid w:val="00206D10"/>
    <w:pPr>
      <w:numPr>
        <w:numId w:val="6"/>
      </w:numPr>
    </w:pPr>
  </w:style>
  <w:style w:type="paragraph" w:styleId="ListNumber5">
    <w:name w:val="List Number 5"/>
    <w:basedOn w:val="List5"/>
    <w:rsid w:val="00206D10"/>
    <w:pPr>
      <w:numPr>
        <w:numId w:val="7"/>
      </w:numPr>
    </w:pPr>
  </w:style>
  <w:style w:type="paragraph" w:styleId="BlockText">
    <w:name w:val="Block Text"/>
    <w:basedOn w:val="Normal"/>
    <w:rsid w:val="00206D10"/>
    <w:pPr>
      <w:spacing w:after="120"/>
      <w:ind w:left="1440" w:right="1440"/>
    </w:pPr>
  </w:style>
  <w:style w:type="character" w:customStyle="1" w:styleId="Subscript">
    <w:name w:val="Subscript"/>
    <w:basedOn w:val="DefaultParagraphFont"/>
    <w:rsid w:val="00206D10"/>
    <w:rPr>
      <w:sz w:val="16"/>
      <w:vertAlign w:val="subscript"/>
    </w:rPr>
  </w:style>
  <w:style w:type="character" w:customStyle="1" w:styleId="Superscript">
    <w:name w:val="Superscript"/>
    <w:basedOn w:val="DefaultParagraphFont"/>
    <w:rsid w:val="00206D10"/>
    <w:rPr>
      <w:sz w:val="16"/>
      <w:vertAlign w:val="superscript"/>
    </w:rPr>
  </w:style>
  <w:style w:type="character" w:customStyle="1" w:styleId="Symbols">
    <w:name w:val="Symbols"/>
    <w:basedOn w:val="DefaultParagraphFont"/>
    <w:rsid w:val="00206D10"/>
    <w:rPr>
      <w:rFonts w:ascii="Symbol" w:hAnsi="Symbol"/>
    </w:rPr>
  </w:style>
  <w:style w:type="character" w:customStyle="1" w:styleId="MenuOptions">
    <w:name w:val="Menu Options"/>
    <w:basedOn w:val="DefaultParagraphFont"/>
    <w:rsid w:val="00206D10"/>
    <w:rPr>
      <w:rFonts w:ascii="Arial Narrow" w:hAnsi="Arial Narrow"/>
      <w:smallCaps/>
    </w:rPr>
  </w:style>
  <w:style w:type="character" w:customStyle="1" w:styleId="Buttons">
    <w:name w:val="Buttons"/>
    <w:basedOn w:val="DefaultParagraphFont"/>
    <w:rsid w:val="00206D10"/>
    <w:rPr>
      <w:b/>
    </w:rPr>
  </w:style>
  <w:style w:type="character" w:customStyle="1" w:styleId="Underlined">
    <w:name w:val="Underlined"/>
    <w:basedOn w:val="DefaultParagraphFont"/>
    <w:rsid w:val="00206D10"/>
    <w:rPr>
      <w:u w:val="single"/>
    </w:rPr>
  </w:style>
  <w:style w:type="paragraph" w:customStyle="1" w:styleId="TableBodyTextRight">
    <w:name w:val="Table Body Text Right"/>
    <w:basedOn w:val="TableBodyText"/>
    <w:rsid w:val="00206D10"/>
    <w:pPr>
      <w:widowControl w:val="0"/>
      <w:autoSpaceDE w:val="0"/>
      <w:autoSpaceDN w:val="0"/>
      <w:adjustRightInd w:val="0"/>
      <w:jc w:val="right"/>
    </w:pPr>
    <w:rPr>
      <w:rFonts w:cs="Arial"/>
      <w:szCs w:val="18"/>
    </w:rPr>
  </w:style>
  <w:style w:type="paragraph" w:customStyle="1" w:styleId="CopyrightText">
    <w:name w:val="Copyright Text"/>
    <w:basedOn w:val="BodyText"/>
    <w:rsid w:val="00206D10"/>
    <w:rPr>
      <w:sz w:val="18"/>
    </w:rPr>
  </w:style>
  <w:style w:type="paragraph" w:customStyle="1" w:styleId="BodySmallRight">
    <w:name w:val="Body Small Right"/>
    <w:basedOn w:val="BodyTextRight"/>
    <w:rsid w:val="00206D10"/>
    <w:rPr>
      <w:sz w:val="18"/>
      <w:szCs w:val="18"/>
    </w:rPr>
  </w:style>
  <w:style w:type="paragraph" w:customStyle="1" w:styleId="MarginEdition">
    <w:name w:val="Margin Edition"/>
    <w:basedOn w:val="MarginNote"/>
    <w:rsid w:val="00206D10"/>
    <w:pPr>
      <w:spacing w:before="0" w:after="0"/>
    </w:pPr>
    <w:rPr>
      <w:rFonts w:ascii="Times New Roman" w:hAnsi="Times New Roman"/>
      <w:color w:val="999999"/>
    </w:rPr>
  </w:style>
  <w:style w:type="paragraph" w:customStyle="1" w:styleId="Spacer">
    <w:name w:val="Spacer"/>
    <w:basedOn w:val="Normal"/>
    <w:rsid w:val="00206D10"/>
    <w:rPr>
      <w:sz w:val="2"/>
      <w:szCs w:val="2"/>
    </w:rPr>
  </w:style>
  <w:style w:type="character" w:customStyle="1" w:styleId="Small">
    <w:name w:val="Small"/>
    <w:basedOn w:val="DefaultParagraphFont"/>
    <w:rsid w:val="00206D10"/>
    <w:rPr>
      <w:sz w:val="16"/>
    </w:rPr>
  </w:style>
  <w:style w:type="paragraph" w:customStyle="1" w:styleId="WideTable">
    <w:name w:val="Wide Table"/>
    <w:basedOn w:val="Normal"/>
    <w:rsid w:val="00206D10"/>
    <w:pPr>
      <w:ind w:left="-1418"/>
    </w:pPr>
    <w:rPr>
      <w:sz w:val="2"/>
      <w:szCs w:val="2"/>
    </w:rPr>
  </w:style>
  <w:style w:type="character" w:styleId="PageNumber">
    <w:name w:val="page number"/>
    <w:basedOn w:val="DefaultParagraphFont"/>
    <w:rsid w:val="00206D10"/>
  </w:style>
  <w:style w:type="paragraph" w:styleId="Quote">
    <w:name w:val="Quote"/>
    <w:basedOn w:val="Heading1"/>
    <w:link w:val="QuoteChar"/>
    <w:qFormat/>
    <w:rsid w:val="00206D10"/>
    <w:rPr>
      <w:b w:val="0"/>
      <w:sz w:val="72"/>
      <w:szCs w:val="72"/>
      <w:lang w:val="en-NZ"/>
    </w:rPr>
  </w:style>
  <w:style w:type="character" w:customStyle="1" w:styleId="QuoteChar">
    <w:name w:val="Quote Char"/>
    <w:basedOn w:val="DefaultParagraphFont"/>
    <w:link w:val="Quote"/>
    <w:rsid w:val="00206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D10"/>
    <w:pPr>
      <w:pageBreakBefore/>
    </w:pPr>
  </w:style>
  <w:style w:type="paragraph" w:customStyle="1" w:styleId="Border">
    <w:name w:val="Border"/>
    <w:basedOn w:val="Normal"/>
    <w:qFormat/>
    <w:rsid w:val="00206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D10"/>
    <w:rPr>
      <w:b/>
      <w:bCs/>
      <w:i/>
      <w:iCs/>
      <w:color w:val="auto"/>
    </w:rPr>
  </w:style>
  <w:style w:type="paragraph" w:styleId="IntenseQuote">
    <w:name w:val="Intense Quote"/>
    <w:basedOn w:val="Normal"/>
    <w:next w:val="Normal"/>
    <w:link w:val="IntenseQuoteChar"/>
    <w:uiPriority w:val="30"/>
    <w:qFormat/>
    <w:rsid w:val="00206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D10"/>
    <w:rPr>
      <w:smallCaps/>
      <w:color w:val="auto"/>
      <w:u w:val="single"/>
    </w:rPr>
  </w:style>
  <w:style w:type="character" w:styleId="IntenseReference">
    <w:name w:val="Intense Reference"/>
    <w:basedOn w:val="DefaultParagraphFont"/>
    <w:uiPriority w:val="32"/>
    <w:qFormat/>
    <w:rsid w:val="00206D10"/>
    <w:rPr>
      <w:b/>
      <w:bCs/>
      <w:smallCaps/>
      <w:color w:val="auto"/>
      <w:spacing w:val="5"/>
      <w:u w:val="single"/>
    </w:rPr>
  </w:style>
  <w:style w:type="paragraph" w:customStyle="1" w:styleId="2ColumnHeading">
    <w:name w:val="2Column Heading"/>
    <w:basedOn w:val="BodyText"/>
    <w:qFormat/>
    <w:rsid w:val="00206D10"/>
    <w:pPr>
      <w:spacing w:after="60"/>
      <w:ind w:left="-2268"/>
    </w:pPr>
    <w:rPr>
      <w:b/>
    </w:rPr>
  </w:style>
  <w:style w:type="paragraph" w:customStyle="1" w:styleId="Heading1TOC">
    <w:name w:val="Heading1 TOC"/>
    <w:basedOn w:val="Normal"/>
    <w:qFormat/>
    <w:rsid w:val="00206D10"/>
    <w:pPr>
      <w:spacing w:before="240" w:after="120"/>
    </w:pPr>
    <w:rPr>
      <w:rFonts w:ascii="Times New Roman" w:hAnsi="Times New Roman"/>
      <w:b/>
      <w:sz w:val="32"/>
    </w:rPr>
  </w:style>
  <w:style w:type="paragraph" w:customStyle="1" w:styleId="Heading2TOC">
    <w:name w:val="Heading2 TOC"/>
    <w:basedOn w:val="Normal"/>
    <w:qFormat/>
    <w:rsid w:val="00206D10"/>
    <w:pPr>
      <w:spacing w:before="240" w:after="60"/>
    </w:pPr>
    <w:rPr>
      <w:rFonts w:ascii="Times New Roman" w:hAnsi="Times New Roman"/>
      <w:b/>
      <w:sz w:val="28"/>
    </w:rPr>
  </w:style>
  <w:style w:type="character" w:customStyle="1" w:styleId="Underline">
    <w:name w:val="Underline"/>
    <w:basedOn w:val="DefaultParagraphFont"/>
    <w:qFormat/>
    <w:rsid w:val="00206D10"/>
    <w:rPr>
      <w:u w:val="single"/>
    </w:rPr>
  </w:style>
  <w:style w:type="character" w:customStyle="1" w:styleId="BoldandItalics">
    <w:name w:val="Bold and Italics"/>
    <w:qFormat/>
    <w:rsid w:val="00206D10"/>
    <w:rPr>
      <w:b/>
      <w:i/>
      <w:u w:val="none"/>
    </w:rPr>
  </w:style>
  <w:style w:type="paragraph" w:styleId="BalloonText">
    <w:name w:val="Balloon Text"/>
    <w:basedOn w:val="Normal"/>
    <w:link w:val="BalloonTextChar"/>
    <w:rsid w:val="00206D10"/>
    <w:rPr>
      <w:rFonts w:ascii="Tahoma" w:hAnsi="Tahoma" w:cs="Tahoma"/>
      <w:sz w:val="16"/>
      <w:szCs w:val="16"/>
    </w:rPr>
  </w:style>
  <w:style w:type="character" w:customStyle="1" w:styleId="BalloonTextChar">
    <w:name w:val="Balloon Text Char"/>
    <w:basedOn w:val="DefaultParagraphFont"/>
    <w:link w:val="BalloonText"/>
    <w:rsid w:val="00206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D10"/>
    <w:rPr>
      <w:b/>
      <w:color w:val="660033"/>
      <w:spacing w:val="0"/>
    </w:rPr>
  </w:style>
  <w:style w:type="paragraph" w:customStyle="1" w:styleId="Nameditemlist">
    <w:name w:val="Named item list"/>
    <w:basedOn w:val="BodyText"/>
    <w:qFormat/>
    <w:rsid w:val="00206D10"/>
    <w:pPr>
      <w:tabs>
        <w:tab w:val="left" w:pos="2835"/>
      </w:tabs>
      <w:ind w:left="2835" w:hanging="2835"/>
    </w:pPr>
  </w:style>
  <w:style w:type="paragraph" w:customStyle="1" w:styleId="BodyTextnopadding">
    <w:name w:val="Body Text no padding"/>
    <w:basedOn w:val="BodyText"/>
    <w:qFormat/>
    <w:rsid w:val="00206D10"/>
    <w:pPr>
      <w:spacing w:before="0" w:after="0"/>
    </w:pPr>
  </w:style>
  <w:style w:type="paragraph" w:customStyle="1" w:styleId="BodyTextBold">
    <w:name w:val="Body Text Bold"/>
    <w:basedOn w:val="BodyText"/>
    <w:qFormat/>
    <w:rsid w:val="00206D10"/>
    <w:rPr>
      <w:b/>
    </w:rPr>
  </w:style>
  <w:style w:type="character" w:styleId="Hyperlink">
    <w:name w:val="Hyperlink"/>
    <w:basedOn w:val="DefaultParagraphFont"/>
    <w:uiPriority w:val="99"/>
    <w:unhideWhenUsed/>
    <w:rsid w:val="001067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1140</Words>
  <Characters>7480</Characters>
  <Application>Microsoft Office Word</Application>
  <DocSecurity>0</DocSecurity>
  <Lines>249</Lines>
  <Paragraphs>148</Paragraphs>
  <ScaleCrop>false</ScaleCrop>
  <Company>Author-it Software Corporation Ltd.</Company>
  <LinksUpToDate>false</LinksUpToDate>
  <CharactersWithSpaces>8472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CPCCBC5018 Apply structural principles to the construction of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