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CC8" w:rsidP="00D15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CPCCBC5011 Manage environmental management practices and processes in building and construction</w:t>
      </w:r>
      <w:r>
        <w:fldChar w:fldCharType="end"/>
      </w:r>
    </w:p>
    <w:p w:rsidR="00D15CC8" w:rsidP="00D15CC8">
      <w:pPr>
        <w:pStyle w:val="Version"/>
        <w:sectPr w:rsidSect="00617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1716D" w:rsidP="0061716D">
      <w:pPr>
        <w:pStyle w:val="SuperHeading"/>
      </w:pPr>
      <w:r w:rsidRPr="0061716D">
        <w:t>Assessment Requirements for CPCCBC5011 Manage environmental management practices and processes in building and construction</w:t>
      </w:r>
    </w:p>
    <w:p w:rsidR="00000000" w:rsidRPr="0061716D" w:rsidP="0061716D">
      <w:pPr>
        <w:pStyle w:val="Heading1"/>
      </w:pPr>
      <w:bookmarkStart w:id="1" w:name="O_1293832"/>
      <w:bookmarkEnd w:id="1"/>
      <w:r w:rsidRPr="006171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7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6D">
            <w:pPr>
              <w:pStyle w:val="BodyText"/>
              <w:rPr>
                <w:lang w:val="en-NZ"/>
              </w:rPr>
            </w:pPr>
            <w:r w:rsidRPr="0061716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6D">
            <w:pPr>
              <w:pStyle w:val="BodyText"/>
              <w:rPr>
                <w:lang w:val="en-NZ"/>
              </w:rPr>
            </w:pPr>
            <w:r w:rsidRPr="0061716D">
              <w:t>Updated reference to general construction induction training program.</w:t>
            </w:r>
          </w:p>
        </w:tc>
      </w:tr>
      <w:tr w:rsidTr="00617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6D">
            <w:pPr>
              <w:pStyle w:val="BodyText"/>
              <w:rPr>
                <w:lang w:val="en-NZ"/>
              </w:rPr>
            </w:pPr>
            <w:r w:rsidRPr="006171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6D" w:rsidP="0061716D">
            <w:pPr>
              <w:pStyle w:val="BodyText"/>
            </w:pPr>
            <w:r w:rsidRPr="0061716D">
              <w:t>This version first released with CPC Construction, Plumbing and Services Training Package Release 6.2.</w:t>
            </w:r>
          </w:p>
          <w:p w:rsidR="00000000" w:rsidP="0061716D">
            <w:pPr>
              <w:pStyle w:val="BodyText"/>
              <w:rPr>
                <w:lang w:val="en-NZ"/>
              </w:rPr>
            </w:pPr>
            <w:r w:rsidRPr="0061716D">
              <w:t>PC 2.4 has been amended to read: ‘Evaluate a new project to determine its impact on existing environmental planning obligations.’</w:t>
            </w:r>
          </w:p>
        </w:tc>
      </w:tr>
      <w:tr w:rsidTr="00617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6D">
            <w:pPr>
              <w:pStyle w:val="BodyText"/>
              <w:rPr>
                <w:lang w:val="en-NZ"/>
              </w:rPr>
            </w:pPr>
            <w:r w:rsidRPr="006171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6D" w:rsidP="0061716D">
            <w:pPr>
              <w:pStyle w:val="BodyText"/>
            </w:pPr>
            <w:r w:rsidRPr="0061716D">
              <w:t>This version</w:t>
            </w:r>
            <w:r w:rsidRPr="0061716D">
              <w:t xml:space="preserve"> first released with CPC Construction, Plumbing and Services Training Package Release 5.0.</w:t>
            </w:r>
          </w:p>
          <w:p w:rsidR="00000000" w:rsidRPr="0061716D" w:rsidP="0061716D">
            <w:pPr>
              <w:pStyle w:val="BodyText"/>
            </w:pPr>
            <w:r w:rsidRPr="0061716D">
              <w:t xml:space="preserve">Supersedes and is equivalent to CPCCBC5011A Manage environmental management practices and processes in building and construction.  Updated to meet the Standards for </w:t>
            </w:r>
            <w:r w:rsidRPr="0061716D">
              <w:t>Training Packages 2012.</w:t>
            </w:r>
          </w:p>
        </w:tc>
      </w:tr>
    </w:tbl>
    <w:p w:rsidR="00000000" w:rsidRPr="0061716D" w:rsidP="0061716D">
      <w:pPr>
        <w:pStyle w:val="BodyText"/>
      </w:pPr>
    </w:p>
    <w:p w:rsidR="00000000" w:rsidRPr="0061716D" w:rsidP="0061716D">
      <w:pPr>
        <w:pStyle w:val="AllowPageBreak"/>
      </w:pPr>
    </w:p>
    <w:p w:rsidR="00000000" w:rsidRPr="0061716D" w:rsidP="0061716D">
      <w:pPr>
        <w:pStyle w:val="Heading1"/>
      </w:pPr>
      <w:bookmarkStart w:id="2" w:name="O_1293831"/>
      <w:bookmarkEnd w:id="2"/>
      <w:r w:rsidRPr="0061716D">
        <w:t>Performance Evidence</w:t>
      </w:r>
    </w:p>
    <w:p w:rsidR="00000000" w:rsidRPr="0061716D" w:rsidP="00D15CC8">
      <w:pPr>
        <w:pStyle w:val="BodyText"/>
      </w:pPr>
      <w:r w:rsidRPr="0061716D">
        <w:t>To demonstrate competency, a candidate must meet the elements and performance criteria of this unit by developing, implementing and managing an effective environmental management action plan</w:t>
      </w:r>
      <w:r w:rsidRPr="0061716D">
        <w:t xml:space="preserve"> for one building or construction project.</w:t>
      </w:r>
    </w:p>
    <w:p w:rsidR="00000000" w:rsidRPr="0061716D" w:rsidP="00D15CC8">
      <w:pPr>
        <w:pStyle w:val="BodyText"/>
      </w:pPr>
      <w:r w:rsidRPr="0061716D">
        <w:t>In doing this, the candidate must:</w:t>
      </w:r>
    </w:p>
    <w:p w:rsidR="00000000" w:rsidRPr="0061716D" w:rsidP="0061716D">
      <w:pPr>
        <w:pStyle w:val="ListBullet"/>
      </w:pPr>
      <w:r w:rsidRPr="0061716D">
        <w:t>determine the impact of environmental legislation on the project</w:t>
      </w:r>
    </w:p>
    <w:p w:rsidR="00000000" w:rsidRPr="0061716D" w:rsidP="0061716D">
      <w:pPr>
        <w:pStyle w:val="ListBullet"/>
      </w:pPr>
      <w:r w:rsidRPr="0061716D">
        <w:t>research current trends in environmental management and controls</w:t>
      </w:r>
    </w:p>
    <w:p w:rsidR="00000000" w:rsidRPr="0061716D" w:rsidP="0061716D">
      <w:pPr>
        <w:pStyle w:val="ListBullet"/>
      </w:pPr>
      <w:r w:rsidRPr="0061716D">
        <w:t>assess the recording and reporting system’</w:t>
      </w:r>
      <w:r w:rsidRPr="0061716D">
        <w:t>s effectiveness and efficiency</w:t>
      </w:r>
    </w:p>
    <w:p w:rsidR="00000000" w:rsidRPr="0061716D" w:rsidP="0061716D">
      <w:pPr>
        <w:pStyle w:val="ListBullet"/>
      </w:pPr>
      <w:r w:rsidRPr="0061716D">
        <w:t>manage organisational improvement processes to reduce environmental risk and non-conformance.</w:t>
      </w:r>
    </w:p>
    <w:p w:rsidR="00000000" w:rsidRPr="0061716D" w:rsidP="0061716D">
      <w:pPr>
        <w:pStyle w:val="AllowPageBreak"/>
      </w:pPr>
    </w:p>
    <w:p w:rsidR="00000000" w:rsidRPr="0061716D" w:rsidP="0061716D">
      <w:pPr>
        <w:pStyle w:val="Heading1"/>
      </w:pPr>
      <w:bookmarkStart w:id="3" w:name="O_1293830"/>
      <w:bookmarkEnd w:id="3"/>
      <w:r w:rsidRPr="0061716D">
        <w:t>Knowledge Evidence</w:t>
      </w:r>
    </w:p>
    <w:p w:rsidR="00000000" w:rsidRPr="0061716D" w:rsidP="00D15CC8">
      <w:pPr>
        <w:pStyle w:val="BodyText"/>
      </w:pPr>
      <w:r w:rsidRPr="0061716D">
        <w:t>To be competent in this unit, a candidate must demonstrate knowledge of:</w:t>
      </w:r>
    </w:p>
    <w:p w:rsidR="00000000" w:rsidRPr="0061716D" w:rsidP="0061716D">
      <w:pPr>
        <w:pStyle w:val="ListBullet"/>
      </w:pPr>
      <w:r w:rsidRPr="0061716D">
        <w:t>current environment</w:t>
      </w:r>
      <w:r w:rsidRPr="0061716D">
        <w:t>al legislative and regulatory requirements and obligations</w:t>
      </w:r>
    </w:p>
    <w:p w:rsidR="00000000" w:rsidRPr="0061716D" w:rsidP="0061716D">
      <w:pPr>
        <w:pStyle w:val="ListBullet"/>
      </w:pPr>
      <w:r w:rsidRPr="0061716D">
        <w:t>environmental management planning:</w:t>
      </w:r>
    </w:p>
    <w:p w:rsidR="00000000" w:rsidRPr="0061716D" w:rsidP="0061716D">
      <w:pPr>
        <w:pStyle w:val="ListBullet2"/>
      </w:pPr>
      <w:r w:rsidRPr="0061716D">
        <w:t>environmental management practices and methodologies</w:t>
      </w:r>
    </w:p>
    <w:p w:rsidR="00000000" w:rsidRPr="0061716D" w:rsidP="0061716D">
      <w:pPr>
        <w:pStyle w:val="ListBullet2"/>
      </w:pPr>
      <w:r w:rsidRPr="0061716D">
        <w:t>environmental prohibitions or restrictions applied within specific projects</w:t>
      </w:r>
    </w:p>
    <w:p w:rsidR="00000000" w:rsidRPr="0061716D" w:rsidP="0061716D">
      <w:pPr>
        <w:pStyle w:val="ListBullet2"/>
      </w:pPr>
      <w:r w:rsidRPr="0061716D">
        <w:t xml:space="preserve">formally or informally gathered </w:t>
      </w:r>
      <w:r w:rsidRPr="0061716D">
        <w:t>information concerning environmental issues and requirements</w:t>
      </w:r>
    </w:p>
    <w:p w:rsidR="00000000" w:rsidRPr="0061716D" w:rsidP="0061716D">
      <w:pPr>
        <w:pStyle w:val="ListBullet2"/>
      </w:pPr>
      <w:r w:rsidRPr="0061716D">
        <w:t>key people to be consulted or included in decision making</w:t>
      </w:r>
    </w:p>
    <w:p w:rsidR="00000000" w:rsidRPr="0061716D" w:rsidP="0061716D">
      <w:pPr>
        <w:pStyle w:val="ListBullet2"/>
      </w:pPr>
      <w:r w:rsidRPr="0061716D">
        <w:t xml:space="preserve">specific forms of activity to be pursued or which are subject to monitoring or evaluation </w:t>
      </w:r>
    </w:p>
    <w:p w:rsidR="00000000" w:rsidRPr="0061716D" w:rsidP="0061716D">
      <w:pPr>
        <w:pStyle w:val="ListBullet2"/>
      </w:pPr>
      <w:r w:rsidRPr="0061716D">
        <w:t>timeframes and key environmental benchmarks to be achieved</w:t>
      </w:r>
    </w:p>
    <w:p w:rsidR="00000000" w:rsidRPr="0061716D" w:rsidP="0061716D">
      <w:pPr>
        <w:pStyle w:val="ListBullet2"/>
      </w:pPr>
      <w:r w:rsidRPr="0061716D">
        <w:t xml:space="preserve">current trends in environmental management and controls </w:t>
      </w:r>
    </w:p>
    <w:p w:rsidR="00000000" w:rsidRPr="0061716D" w:rsidP="0061716D">
      <w:pPr>
        <w:pStyle w:val="ListBullet2"/>
      </w:pPr>
      <w:r w:rsidRPr="0061716D">
        <w:t>benchmarking and the establishment of environmental goals</w:t>
      </w:r>
    </w:p>
    <w:p w:rsidR="00000000" w:rsidRPr="0061716D" w:rsidP="0061716D">
      <w:pPr>
        <w:pStyle w:val="ListBullet2"/>
      </w:pPr>
      <w:r w:rsidRPr="0061716D">
        <w:t>penalties for various breaches and non-conformity</w:t>
      </w:r>
    </w:p>
    <w:p w:rsidR="00000000" w:rsidRPr="0061716D" w:rsidP="0061716D">
      <w:pPr>
        <w:pStyle w:val="ListBullet"/>
      </w:pPr>
      <w:r w:rsidRPr="0061716D">
        <w:t>environmental data gathering an</w:t>
      </w:r>
      <w:r w:rsidRPr="0061716D">
        <w:t xml:space="preserve">d feedback systems </w:t>
      </w:r>
    </w:p>
    <w:p w:rsidR="00000000" w:rsidRPr="0061716D" w:rsidP="0061716D">
      <w:pPr>
        <w:pStyle w:val="ListBullet"/>
      </w:pPr>
      <w:r w:rsidRPr="0061716D">
        <w:t>statistical analysis methodologies.</w:t>
      </w:r>
    </w:p>
    <w:p w:rsidR="00000000" w:rsidRPr="0061716D" w:rsidP="0061716D">
      <w:pPr>
        <w:pStyle w:val="AllowPageBreak"/>
      </w:pPr>
    </w:p>
    <w:p w:rsidR="00000000" w:rsidRPr="0061716D" w:rsidP="0061716D">
      <w:pPr>
        <w:pStyle w:val="Heading1"/>
      </w:pPr>
      <w:bookmarkStart w:id="4" w:name="O_1293829"/>
      <w:bookmarkEnd w:id="4"/>
      <w:r w:rsidRPr="0061716D">
        <w:t>Assessment Conditions</w:t>
      </w:r>
    </w:p>
    <w:p w:rsidR="00000000" w:rsidRPr="0061716D" w:rsidP="00D15CC8">
      <w:pPr>
        <w:pStyle w:val="BodyText"/>
      </w:pPr>
      <w:r w:rsidRPr="0061716D">
        <w:t xml:space="preserve">Assessors must meet the requirements for assessors contained in the Standards for Registered Training Organisations. </w:t>
      </w:r>
    </w:p>
    <w:p w:rsidR="00000000" w:rsidRPr="0061716D" w:rsidP="00D15CC8">
      <w:pPr>
        <w:pStyle w:val="BodyText"/>
      </w:pPr>
      <w:r w:rsidRPr="0061716D">
        <w:t>Assessment can be undertaken in the workp</w:t>
      </w:r>
      <w:r w:rsidRPr="0061716D">
        <w:t xml:space="preserve">lace or in a simulated workplace environment. </w:t>
      </w:r>
    </w:p>
    <w:p w:rsidR="00000000" w:rsidRPr="0061716D" w:rsidP="00D15CC8">
      <w:pPr>
        <w:pStyle w:val="BodyText"/>
      </w:pPr>
      <w:r w:rsidRPr="0061716D">
        <w:t xml:space="preserve">A simulated environment is one that realistically replicates workplace conditions, materials and equipment, interactions with others and workplace irregularities, and which meets industry standards for safety </w:t>
      </w:r>
      <w:r w:rsidRPr="0061716D">
        <w:t xml:space="preserve">and environmental practices.  </w:t>
      </w:r>
    </w:p>
    <w:p w:rsidR="00000000" w:rsidRPr="0061716D" w:rsidP="00D15CC8">
      <w:pPr>
        <w:pStyle w:val="BodyText"/>
      </w:pPr>
      <w:r w:rsidRPr="0061716D">
        <w:t>Candidates must have access to:</w:t>
      </w:r>
    </w:p>
    <w:p w:rsidR="00000000" w:rsidRPr="0061716D" w:rsidP="0061716D">
      <w:pPr>
        <w:pStyle w:val="ListBullet"/>
      </w:pPr>
      <w:r w:rsidRPr="0061716D">
        <w:t>environmental legislation, regulations and requirements</w:t>
      </w:r>
    </w:p>
    <w:p w:rsidR="00000000" w:rsidRPr="0061716D" w:rsidP="0061716D">
      <w:pPr>
        <w:pStyle w:val="ListBullet"/>
      </w:pPr>
      <w:r w:rsidRPr="0061716D">
        <w:t>government building legislation</w:t>
      </w:r>
    </w:p>
    <w:p w:rsidR="00000000" w:rsidRPr="0061716D" w:rsidP="0061716D">
      <w:pPr>
        <w:pStyle w:val="ListBullet"/>
      </w:pPr>
      <w:r w:rsidRPr="0061716D">
        <w:t>building and environmental codes and standards</w:t>
      </w:r>
    </w:p>
    <w:p w:rsidR="00000000" w:rsidRPr="0061716D" w:rsidP="0061716D">
      <w:pPr>
        <w:pStyle w:val="ListBullet"/>
      </w:pPr>
      <w:r w:rsidRPr="0061716D">
        <w:t>business equipment and technology, applications and software to facilitate effective management of environmental practices and processes in building and construction.</w:t>
      </w:r>
    </w:p>
    <w:p w:rsidR="00000000" w:rsidRPr="0061716D" w:rsidP="0061716D">
      <w:pPr>
        <w:pStyle w:val="AllowPageBreak"/>
      </w:pPr>
    </w:p>
    <w:p w:rsidR="00000000" w:rsidRPr="0061716D" w:rsidP="0061716D">
      <w:pPr>
        <w:pStyle w:val="Heading1"/>
      </w:pPr>
      <w:bookmarkStart w:id="5" w:name="O_1293842"/>
      <w:bookmarkEnd w:id="5"/>
      <w:r w:rsidRPr="0061716D">
        <w:t>Links</w:t>
      </w:r>
    </w:p>
    <w:p w:rsidR="00000000" w:rsidRPr="0061716D" w:rsidP="00D15CC8">
      <w:pPr>
        <w:pStyle w:val="BodyText"/>
      </w:pPr>
      <w:r w:rsidRPr="0061716D">
        <w:t xml:space="preserve">Companion volumes to this training package are available at the </w:t>
      </w:r>
      <w:r w:rsidRPr="0061716D">
        <w:t xml:space="preserve">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A55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716D" w:rsidP="0061716D"/>
    <w:sectPr w:rsidSect="006171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6D" w:rsidRPr="00D15CC8" w:rsidP="00D15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C8" w:rsidP="00617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5CC8" w:rsidP="00617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15CC8" w:rsidP="00617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16D" w:rsidRPr="00D15CC8" w:rsidP="00D15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C8" w:rsidRPr="002D2AF8" w:rsidP="00617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CPCCBC5011 Manage environmental management practices and processes in building and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15CC8" w:rsidP="00617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048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745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725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16D"/>
  </w:style>
  <w:style w:type="character" w:customStyle="1" w:styleId="Heading1Char">
    <w:name w:val="Heading 1 Char"/>
    <w:basedOn w:val="DefaultParagraphFont"/>
    <w:link w:val="Heading1"/>
    <w:rsid w:val="00617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1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71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16D"/>
    <w:rPr>
      <w:b/>
      <w:spacing w:val="0"/>
    </w:rPr>
  </w:style>
  <w:style w:type="paragraph" w:customStyle="1" w:styleId="SuperTitle">
    <w:name w:val="SuperTitle"/>
    <w:basedOn w:val="Title"/>
    <w:rsid w:val="00617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1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16D"/>
    <w:rPr>
      <w:i/>
    </w:rPr>
  </w:style>
  <w:style w:type="paragraph" w:styleId="Caption">
    <w:name w:val="caption"/>
    <w:basedOn w:val="BodyText"/>
    <w:next w:val="Normal"/>
    <w:qFormat/>
    <w:rsid w:val="00617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16D"/>
  </w:style>
  <w:style w:type="paragraph" w:styleId="TableofFigures">
    <w:name w:val="table of figures"/>
    <w:basedOn w:val="Normal"/>
    <w:next w:val="Normal"/>
    <w:semiHidden/>
    <w:rsid w:val="00617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1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16D"/>
    <w:rPr>
      <w:rFonts w:ascii="Wingdings" w:hAnsi="Wingdings"/>
    </w:rPr>
  </w:style>
  <w:style w:type="paragraph" w:customStyle="1" w:styleId="TableHeading">
    <w:name w:val="Table Heading"/>
    <w:basedOn w:val="HeadingBase"/>
    <w:rsid w:val="00617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16D"/>
    <w:rPr>
      <w:color w:val="0033CC"/>
      <w:u w:val="none"/>
    </w:rPr>
  </w:style>
  <w:style w:type="paragraph" w:customStyle="1" w:styleId="BodyTextRight">
    <w:name w:val="Body Text Right"/>
    <w:basedOn w:val="BodyText"/>
    <w:rsid w:val="00617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1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16D"/>
    <w:rPr>
      <w:sz w:val="32"/>
    </w:rPr>
  </w:style>
  <w:style w:type="paragraph" w:customStyle="1" w:styleId="HeadingProcedure">
    <w:name w:val="Heading Procedure"/>
    <w:basedOn w:val="HeadingBase"/>
    <w:next w:val="Normal"/>
    <w:rsid w:val="00617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16D"/>
    <w:pPr>
      <w:spacing w:before="60" w:after="60"/>
    </w:pPr>
  </w:style>
  <w:style w:type="paragraph" w:styleId="ListContinue">
    <w:name w:val="List Continue"/>
    <w:basedOn w:val="List"/>
    <w:rsid w:val="0061716D"/>
    <w:pPr>
      <w:ind w:firstLine="0"/>
    </w:pPr>
  </w:style>
  <w:style w:type="paragraph" w:customStyle="1" w:styleId="ListNote">
    <w:name w:val="List Note"/>
    <w:basedOn w:val="List"/>
    <w:rsid w:val="00617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16D"/>
    <w:rPr>
      <w:rFonts w:ascii="Courier New" w:hAnsi="Courier New"/>
    </w:rPr>
  </w:style>
  <w:style w:type="paragraph" w:customStyle="1" w:styleId="NoteBullet">
    <w:name w:val="Note Bullet"/>
    <w:basedOn w:val="Note"/>
    <w:rsid w:val="00617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1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16D"/>
    <w:rPr>
      <w:b/>
      <w:smallCaps/>
    </w:rPr>
  </w:style>
  <w:style w:type="paragraph" w:customStyle="1" w:styleId="TableListNumber">
    <w:name w:val="Table List Number"/>
    <w:basedOn w:val="ListNumber"/>
    <w:rsid w:val="00617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16D"/>
    <w:pPr>
      <w:numPr>
        <w:numId w:val="9"/>
      </w:numPr>
    </w:pPr>
  </w:style>
  <w:style w:type="paragraph" w:customStyle="1" w:styleId="ListAlpha2">
    <w:name w:val="List Alpha 2"/>
    <w:basedOn w:val="List2"/>
    <w:rsid w:val="0061716D"/>
    <w:pPr>
      <w:numPr>
        <w:numId w:val="8"/>
      </w:numPr>
    </w:pPr>
  </w:style>
  <w:style w:type="paragraph" w:styleId="List2">
    <w:name w:val="List 2"/>
    <w:basedOn w:val="BodyText"/>
    <w:rsid w:val="00617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1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1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16D"/>
    <w:pPr>
      <w:numPr>
        <w:numId w:val="4"/>
      </w:numPr>
    </w:pPr>
  </w:style>
  <w:style w:type="paragraph" w:styleId="ListContinue2">
    <w:name w:val="List Continue 2"/>
    <w:basedOn w:val="List2"/>
    <w:rsid w:val="0061716D"/>
    <w:pPr>
      <w:ind w:firstLine="0"/>
    </w:pPr>
  </w:style>
  <w:style w:type="paragraph" w:styleId="ListContinue3">
    <w:name w:val="List Continue 3"/>
    <w:basedOn w:val="List3"/>
    <w:rsid w:val="0061716D"/>
    <w:pPr>
      <w:ind w:left="1021" w:firstLine="0"/>
    </w:pPr>
  </w:style>
  <w:style w:type="paragraph" w:styleId="ListContinue4">
    <w:name w:val="List Continue 4"/>
    <w:basedOn w:val="List4"/>
    <w:rsid w:val="0061716D"/>
    <w:pPr>
      <w:ind w:firstLine="0"/>
    </w:pPr>
  </w:style>
  <w:style w:type="paragraph" w:styleId="ListContinue5">
    <w:name w:val="List Continue 5"/>
    <w:basedOn w:val="List5"/>
    <w:rsid w:val="0061716D"/>
    <w:pPr>
      <w:ind w:firstLine="0"/>
    </w:pPr>
  </w:style>
  <w:style w:type="paragraph" w:styleId="ListNumber3">
    <w:name w:val="List Number 3"/>
    <w:basedOn w:val="List3"/>
    <w:rsid w:val="0061716D"/>
    <w:pPr>
      <w:numPr>
        <w:numId w:val="5"/>
      </w:numPr>
    </w:pPr>
  </w:style>
  <w:style w:type="paragraph" w:styleId="ListNumber4">
    <w:name w:val="List Number 4"/>
    <w:basedOn w:val="List4"/>
    <w:rsid w:val="0061716D"/>
    <w:pPr>
      <w:numPr>
        <w:numId w:val="6"/>
      </w:numPr>
    </w:pPr>
  </w:style>
  <w:style w:type="paragraph" w:styleId="ListNumber5">
    <w:name w:val="List Number 5"/>
    <w:basedOn w:val="List5"/>
    <w:rsid w:val="0061716D"/>
    <w:pPr>
      <w:numPr>
        <w:numId w:val="7"/>
      </w:numPr>
    </w:pPr>
  </w:style>
  <w:style w:type="paragraph" w:styleId="BlockText">
    <w:name w:val="Block Text"/>
    <w:basedOn w:val="Normal"/>
    <w:rsid w:val="00617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16D"/>
    <w:rPr>
      <w:sz w:val="16"/>
      <w:vertAlign w:val="superscript"/>
    </w:rPr>
  </w:style>
  <w:style w:type="character" w:customStyle="1" w:styleId="Symbols">
    <w:name w:val="Symbols"/>
    <w:basedOn w:val="DefaultParagraphFont"/>
    <w:rsid w:val="0061716D"/>
    <w:rPr>
      <w:rFonts w:ascii="Symbol" w:hAnsi="Symbol"/>
    </w:rPr>
  </w:style>
  <w:style w:type="character" w:customStyle="1" w:styleId="MenuOptions">
    <w:name w:val="Menu Options"/>
    <w:basedOn w:val="DefaultParagraphFont"/>
    <w:rsid w:val="00617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16D"/>
    <w:rPr>
      <w:b/>
    </w:rPr>
  </w:style>
  <w:style w:type="character" w:customStyle="1" w:styleId="Underlined">
    <w:name w:val="Underlined"/>
    <w:basedOn w:val="DefaultParagraphFont"/>
    <w:rsid w:val="0061716D"/>
    <w:rPr>
      <w:u w:val="single"/>
    </w:rPr>
  </w:style>
  <w:style w:type="paragraph" w:customStyle="1" w:styleId="TableBodyTextRight">
    <w:name w:val="Table Body Text Right"/>
    <w:basedOn w:val="TableBodyText"/>
    <w:rsid w:val="00617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16D"/>
    <w:rPr>
      <w:sz w:val="18"/>
    </w:rPr>
  </w:style>
  <w:style w:type="paragraph" w:customStyle="1" w:styleId="BodySmallRight">
    <w:name w:val="Body Small Right"/>
    <w:basedOn w:val="BodyTextRight"/>
    <w:rsid w:val="0061716D"/>
    <w:rPr>
      <w:sz w:val="18"/>
      <w:szCs w:val="18"/>
    </w:rPr>
  </w:style>
  <w:style w:type="paragraph" w:customStyle="1" w:styleId="MarginEdition">
    <w:name w:val="Margin Edition"/>
    <w:basedOn w:val="MarginNote"/>
    <w:rsid w:val="00617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16D"/>
    <w:rPr>
      <w:sz w:val="2"/>
      <w:szCs w:val="2"/>
    </w:rPr>
  </w:style>
  <w:style w:type="character" w:customStyle="1" w:styleId="Small">
    <w:name w:val="Small"/>
    <w:basedOn w:val="DefaultParagraphFont"/>
    <w:rsid w:val="0061716D"/>
    <w:rPr>
      <w:sz w:val="16"/>
    </w:rPr>
  </w:style>
  <w:style w:type="paragraph" w:customStyle="1" w:styleId="WideTable">
    <w:name w:val="Wide Table"/>
    <w:basedOn w:val="Normal"/>
    <w:rsid w:val="00617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16D"/>
  </w:style>
  <w:style w:type="paragraph" w:styleId="Quote">
    <w:name w:val="Quote"/>
    <w:basedOn w:val="Heading1"/>
    <w:link w:val="QuoteChar"/>
    <w:qFormat/>
    <w:rsid w:val="00617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16D"/>
    <w:pPr>
      <w:pageBreakBefore/>
    </w:pPr>
  </w:style>
  <w:style w:type="paragraph" w:customStyle="1" w:styleId="Border">
    <w:name w:val="Border"/>
    <w:basedOn w:val="Normal"/>
    <w:qFormat/>
    <w:rsid w:val="00617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16D"/>
    <w:rPr>
      <w:u w:val="single"/>
    </w:rPr>
  </w:style>
  <w:style w:type="character" w:customStyle="1" w:styleId="BoldandItalics">
    <w:name w:val="Bold and Italics"/>
    <w:qFormat/>
    <w:rsid w:val="0061716D"/>
    <w:rPr>
      <w:b/>
      <w:i/>
      <w:u w:val="none"/>
    </w:rPr>
  </w:style>
  <w:style w:type="paragraph" w:styleId="BalloonText">
    <w:name w:val="Balloon Text"/>
    <w:basedOn w:val="Normal"/>
    <w:link w:val="BalloonTextChar"/>
    <w:rsid w:val="00617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16D"/>
    <w:pPr>
      <w:spacing w:before="0" w:after="0"/>
    </w:pPr>
  </w:style>
  <w:style w:type="paragraph" w:customStyle="1" w:styleId="BodyTextBold">
    <w:name w:val="Body Text Bold"/>
    <w:basedOn w:val="BodyText"/>
    <w:qFormat/>
    <w:rsid w:val="0061716D"/>
    <w:rPr>
      <w:b/>
    </w:rPr>
  </w:style>
  <w:style w:type="character" w:styleId="Hyperlink">
    <w:name w:val="Hyperlink"/>
    <w:basedOn w:val="DefaultParagraphFont"/>
    <w:uiPriority w:val="99"/>
    <w:unhideWhenUsed/>
    <w:rsid w:val="00D15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3093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CPCCBC5011 Manage environmental management practices and processes in building and construction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