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1FB" w:rsidP="00C841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CPCCBC5005 Select and manage building and construction contractors</w:t>
      </w:r>
      <w:r>
        <w:fldChar w:fldCharType="end"/>
      </w:r>
    </w:p>
    <w:p w:rsidR="00C841FB" w:rsidP="00C841FB">
      <w:pPr>
        <w:pStyle w:val="Version"/>
        <w:sectPr w:rsidSect="00D965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9652A" w:rsidP="00D9652A">
      <w:pPr>
        <w:pStyle w:val="SuperHeading"/>
      </w:pPr>
      <w:r w:rsidRPr="00D9652A">
        <w:t>CPCCBC5005 Select and manage building and construction contractors</w:t>
      </w:r>
    </w:p>
    <w:p w:rsidR="00000000" w:rsidRPr="00D9652A" w:rsidP="00D9652A">
      <w:pPr>
        <w:pStyle w:val="Heading1"/>
      </w:pPr>
      <w:bookmarkStart w:id="1" w:name="O_1293328"/>
      <w:bookmarkEnd w:id="1"/>
      <w:r w:rsidRPr="00D965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Updated reference to general construction induction training program.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52A" w:rsidP="00D9652A">
            <w:pPr>
              <w:pStyle w:val="BodyText"/>
            </w:pPr>
            <w:r w:rsidRPr="00D9652A">
              <w:t xml:space="preserve">This version first </w:t>
            </w:r>
            <w:r w:rsidRPr="00D9652A">
              <w:t>released with CPC Construction, Plumbing and Services Training Package Release 5.1.</w:t>
            </w:r>
          </w:p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Performance Evidence formatted for clarity.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52A" w:rsidP="00D9652A">
            <w:pPr>
              <w:pStyle w:val="BodyText"/>
            </w:pPr>
            <w:r w:rsidRPr="00D9652A">
              <w:t>This version first released with CPC Construction, Plumbing and Services Training Package Release 5.0.</w:t>
            </w:r>
          </w:p>
          <w:p w:rsidR="00000000" w:rsidRPr="00D9652A" w:rsidP="00D9652A">
            <w:pPr>
              <w:pStyle w:val="BodyText"/>
            </w:pPr>
            <w:r w:rsidRPr="00D9652A">
              <w:t>Supersedes and</w:t>
            </w:r>
            <w:r w:rsidRPr="00D9652A">
              <w:t xml:space="preserve"> is equivalent to CPCCBC5005A Select and manage building and construction contractors.  Updated to meet the Standards for Training Packages 2012.</w:t>
            </w:r>
          </w:p>
        </w:tc>
      </w:tr>
    </w:tbl>
    <w:p w:rsidR="00000000" w:rsidRPr="00D9652A" w:rsidP="00D9652A">
      <w:pPr>
        <w:pStyle w:val="BodyText"/>
      </w:pPr>
    </w:p>
    <w:p w:rsidR="00000000" w:rsidRPr="00D9652A" w:rsidP="00D9652A">
      <w:pPr>
        <w:pStyle w:val="AllowPageBreak"/>
      </w:pPr>
    </w:p>
    <w:p w:rsidR="00000000" w:rsidRPr="00D9652A" w:rsidP="00D9652A">
      <w:pPr>
        <w:pStyle w:val="Heading1"/>
      </w:pPr>
      <w:bookmarkStart w:id="2" w:name="O_1293327"/>
      <w:bookmarkEnd w:id="2"/>
      <w:r w:rsidRPr="00D9652A">
        <w:t>Application</w:t>
      </w:r>
    </w:p>
    <w:p w:rsidR="00000000" w:rsidRPr="00D9652A" w:rsidP="00C841FB">
      <w:pPr>
        <w:pStyle w:val="BodyText"/>
      </w:pPr>
      <w:r w:rsidRPr="00D9652A">
        <w:t>This unit of competency specifies the skills and knowledge required to select</w:t>
      </w:r>
      <w:r w:rsidRPr="00D9652A">
        <w:t xml:space="preserve"> and manage building and construction contractors. It includes identifying and quantifying project resource needs and engaging with contractors to determine contract conditions and evaluating their performance.</w:t>
      </w:r>
    </w:p>
    <w:p w:rsidR="00000000" w:rsidRPr="00D9652A" w:rsidP="00C841FB">
      <w:pPr>
        <w:pStyle w:val="BodyText"/>
      </w:pPr>
      <w:r w:rsidRPr="00D9652A">
        <w:t>This unit of competency applies to builders a</w:t>
      </w:r>
      <w:r w:rsidRPr="00D9652A">
        <w:t xml:space="preserve">nd senior managers within building and construction firms and other construction industry personnel who engage and manage various contractors with diverse occupations. </w:t>
      </w:r>
    </w:p>
    <w:p w:rsidR="00000000" w:rsidRPr="00D9652A" w:rsidP="00C841FB">
      <w:pPr>
        <w:pStyle w:val="BodyText"/>
      </w:pPr>
      <w:r w:rsidRPr="00D9652A">
        <w:t>Completion of the general construction induction training program specified by the mode</w:t>
      </w:r>
      <w:r w:rsidRPr="00D9652A">
        <w:t xml:space="preserve">l Code of Practice for Construction Work is required for any person who is to carry out construction work. Achievement of </w:t>
      </w:r>
      <w:r w:rsidRPr="00D9652A">
        <w:rPr>
          <w:rStyle w:val="Emphasis"/>
        </w:rPr>
        <w:t>CPCWHS1001</w:t>
      </w:r>
      <w:r w:rsidRPr="00D9652A">
        <w:t xml:space="preserve"> </w:t>
      </w:r>
      <w:r w:rsidRPr="00D9652A">
        <w:rPr>
          <w:rStyle w:val="Emphasis"/>
        </w:rPr>
        <w:t xml:space="preserve">Prepare to work safely in the construction industry </w:t>
      </w:r>
      <w:r w:rsidRPr="00D9652A">
        <w:t>meets this requirement.</w:t>
      </w:r>
    </w:p>
    <w:p w:rsidR="00000000" w:rsidRPr="00D9652A" w:rsidP="00C841FB">
      <w:pPr>
        <w:pStyle w:val="BodyText"/>
      </w:pPr>
      <w:r w:rsidRPr="00D9652A">
        <w:t>Licensing, regulatory or registration requireme</w:t>
      </w:r>
      <w:r w:rsidRPr="00D9652A">
        <w:t>nts apply to this unit of competency in some jurisdictions. Relevant state and territory regulatory authorities should be consulted to confirm these requirements.</w:t>
      </w:r>
    </w:p>
    <w:p w:rsidR="00000000" w:rsidRPr="00D9652A" w:rsidP="00D9652A">
      <w:pPr>
        <w:pStyle w:val="Heading1"/>
      </w:pPr>
      <w:bookmarkStart w:id="3" w:name="O_1293326"/>
      <w:bookmarkEnd w:id="3"/>
      <w:r w:rsidRPr="00D9652A">
        <w:t>Pre-requisite Unit</w:t>
      </w:r>
    </w:p>
    <w:p w:rsidR="00000000" w:rsidRPr="00D9652A" w:rsidP="00C841FB">
      <w:pPr>
        <w:pStyle w:val="BodyText"/>
      </w:pPr>
      <w:r w:rsidRPr="00D9652A">
        <w:t>Nil.</w:t>
      </w:r>
    </w:p>
    <w:p w:rsidR="00000000" w:rsidRPr="00D9652A" w:rsidP="00D9652A">
      <w:pPr>
        <w:pStyle w:val="Heading1"/>
      </w:pPr>
      <w:bookmarkStart w:id="4" w:name="O_1293325"/>
      <w:bookmarkEnd w:id="4"/>
      <w:r w:rsidRPr="00D9652A">
        <w:t>Unit Sector</w:t>
      </w:r>
    </w:p>
    <w:p w:rsidR="00000000" w:rsidRPr="00D9652A" w:rsidP="00C841FB">
      <w:pPr>
        <w:pStyle w:val="BodyText"/>
      </w:pPr>
      <w:r w:rsidRPr="00D9652A">
        <w:t>Building and Construction</w:t>
      </w:r>
    </w:p>
    <w:p w:rsidR="00000000" w:rsidRPr="00D9652A" w:rsidP="00D9652A">
      <w:pPr>
        <w:pStyle w:val="Heading1"/>
      </w:pPr>
      <w:bookmarkStart w:id="5" w:name="O_1293324"/>
      <w:bookmarkEnd w:id="5"/>
      <w:r w:rsidRPr="00D965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Performance criteria describe what needs to be done to demonstrate achievement of the element.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Determine subcontractor requirement</w:t>
            </w:r>
            <w:r w:rsidRPr="00D9652A">
              <w:t>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Assess subcontractor resource requirements based on expected operations and reference to the business plan.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 xml:space="preserve">Manage, prioritise and document subcontractor requirements based on expected work sequence and volume. 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Conduct and manage task analyses to identify competences from the nature of the work to be done and organisational structure.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Determine the type and number of subcontractors and develop a formal subcontractor structure for the project.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Research industrial relations legislation and contract legal matters to clarify workplace obligations and subcontractor rights that impact on operations.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Review subcontractor performance.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Build an operational profile for each subcontractor from</w:t>
            </w:r>
            <w:r w:rsidRPr="00D9652A">
              <w:t xml:space="preserve"> reviewed and identified existing subcontractor areas of expertise.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Examine existing subcontractor’s previous work profiles and history to gather information on their performance.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 xml:space="preserve">Review subcontractor performance to identify strengths and weaknesses. 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Develop a management plan for each subcontractor to enhance their ability to meet contractual obligations.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Establish terms and conditions for subcontractor engagement.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Develop or review subcontractor terms of engagement and scope of operations to ensure obligations can be met under the contract.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Review subcontractor terms of engagement and periodically reinforce to ensure conditions are met.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Manage the selection and engagement of subcontractors.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Develop and facilitate subcontractor engagement strategies and processes to meet organisational timelines and contract dates.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 xml:space="preserve">Manage processes for selection and engagement of subcontractors </w:t>
            </w:r>
            <w:r w:rsidRPr="00D9652A">
              <w:t xml:space="preserve">to ensure that equal opportunity principles apply to all applicants. 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Manage subcontractor short-listing and qualification checking to enable the selection and engagement of the most appropriate subcontractor.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Notify successful and unsuccessful applicants about the outcomes of the selection process.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Manage and implement processes for commencement, induction and any required pre-engagement training.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Evaluate subcontractor performance.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 xml:space="preserve">Develop and manage systems that evaluate subcontractor performance and compliance with contract requirements. 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Collect strategic information regarding subcontractor performance within the collection parameters and terms of confidentiality and securi</w:t>
            </w:r>
            <w:r w:rsidRPr="00D9652A">
              <w:t xml:space="preserve">ty. 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Discuss performance review outcomes with subcontractors on a confidential and equitable basis.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Introduce and manage feedback and appeal systems to ensure that subcontractors can challenge review outcomes.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52A" w:rsidP="00D9652A">
            <w:pPr>
              <w:pStyle w:val="BodyText"/>
            </w:pPr>
            <w:r w:rsidRPr="00D9652A">
              <w:t>Undertake remedial or disciplinary action against the subcontractor in accordance with organisational policy and operational guidelines where appropriate.</w:t>
            </w:r>
          </w:p>
        </w:tc>
      </w:tr>
    </w:tbl>
    <w:p w:rsidR="00000000" w:rsidRPr="00D9652A" w:rsidP="00D9652A">
      <w:pPr>
        <w:pStyle w:val="BodyText"/>
      </w:pPr>
    </w:p>
    <w:p w:rsidR="00000000" w:rsidRPr="00D9652A" w:rsidP="00D9652A">
      <w:pPr>
        <w:pStyle w:val="AllowPageBreak"/>
      </w:pPr>
    </w:p>
    <w:p w:rsidR="00000000" w:rsidRPr="00D9652A" w:rsidP="00D9652A">
      <w:pPr>
        <w:pStyle w:val="Heading1"/>
      </w:pPr>
      <w:bookmarkStart w:id="6" w:name="O_1293323"/>
      <w:bookmarkEnd w:id="6"/>
      <w:r w:rsidRPr="00D9652A">
        <w:t>Foundation Skills</w:t>
      </w:r>
    </w:p>
    <w:p w:rsidR="00000000" w:rsidRPr="00D9652A" w:rsidP="00C841FB">
      <w:pPr>
        <w:pStyle w:val="BodyText"/>
      </w:pPr>
      <w:r w:rsidRPr="00D9652A">
        <w:t>As well as the foundation skills explicit in the performance c</w:t>
      </w:r>
      <w:r w:rsidRPr="00D9652A">
        <w:t xml:space="preserve">riteria of this unit, candidates require: </w:t>
      </w:r>
    </w:p>
    <w:p w:rsidR="00000000" w:rsidRPr="00D9652A" w:rsidP="00D9652A">
      <w:pPr>
        <w:pStyle w:val="ListBullet"/>
      </w:pPr>
      <w:r w:rsidRPr="00D9652A">
        <w:t>speaking skills to:</w:t>
      </w:r>
    </w:p>
    <w:p w:rsidR="00000000" w:rsidRPr="00D9652A" w:rsidP="00D9652A">
      <w:pPr>
        <w:pStyle w:val="ListBullet2"/>
      </w:pPr>
      <w:r w:rsidRPr="00D9652A">
        <w:t xml:space="preserve">negotiate appropriate solutions when engaging with subcontractors during selection and performance reviews </w:t>
      </w:r>
    </w:p>
    <w:p w:rsidR="00000000" w:rsidRPr="00D9652A" w:rsidP="00D9652A">
      <w:pPr>
        <w:pStyle w:val="ListBullet2"/>
      </w:pPr>
      <w:r w:rsidRPr="00D9652A">
        <w:t>question and confirm requirements and clarify any misinterpretations that may create issues</w:t>
      </w:r>
    </w:p>
    <w:p w:rsidR="00000000" w:rsidRPr="00D9652A" w:rsidP="00D9652A">
      <w:pPr>
        <w:pStyle w:val="ListBullet"/>
      </w:pPr>
      <w:r w:rsidRPr="00D9652A">
        <w:t>listening skills to:</w:t>
      </w:r>
    </w:p>
    <w:p w:rsidR="00000000" w:rsidRPr="00D9652A" w:rsidP="00D9652A">
      <w:pPr>
        <w:pStyle w:val="ListBullet2"/>
      </w:pPr>
      <w:r w:rsidRPr="00D9652A">
        <w:t>to interpret responses to understand other’s perspectives</w:t>
      </w:r>
    </w:p>
    <w:p w:rsidR="00000000" w:rsidRPr="00D9652A" w:rsidP="00D9652A">
      <w:pPr>
        <w:pStyle w:val="ListBullet"/>
      </w:pPr>
      <w:r w:rsidRPr="00D9652A">
        <w:t>technology skills to:</w:t>
      </w:r>
    </w:p>
    <w:p w:rsidR="00000000" w:rsidRPr="00D9652A" w:rsidP="00D9652A">
      <w:pPr>
        <w:pStyle w:val="ListBullet2"/>
      </w:pPr>
      <w:r w:rsidRPr="00D9652A">
        <w:t>use communication tools and devices to communicate and coll</w:t>
      </w:r>
      <w:r w:rsidRPr="00D9652A">
        <w:t>aborate effectively with others</w:t>
      </w:r>
    </w:p>
    <w:p w:rsidR="00000000" w:rsidRPr="00D9652A" w:rsidP="00D9652A">
      <w:pPr>
        <w:pStyle w:val="ListBullet2"/>
      </w:pPr>
      <w:r w:rsidRPr="00D9652A">
        <w:t>use equipment and programs to access, extract information and develop relevant documentation.</w:t>
      </w:r>
    </w:p>
    <w:p w:rsidR="00000000" w:rsidRPr="00D9652A" w:rsidP="00D9652A">
      <w:pPr>
        <w:pStyle w:val="AllowPageBreak"/>
      </w:pPr>
    </w:p>
    <w:p w:rsidR="00000000" w:rsidRPr="00D9652A" w:rsidP="00D9652A">
      <w:pPr>
        <w:pStyle w:val="Heading1"/>
      </w:pPr>
      <w:bookmarkStart w:id="7" w:name="O_1293322"/>
      <w:bookmarkEnd w:id="7"/>
      <w:r w:rsidRPr="00D9652A">
        <w:t>Unit Mapping Information</w:t>
      </w:r>
    </w:p>
    <w:p w:rsidR="00000000" w:rsidRPr="00D9652A" w:rsidP="00C841FB">
      <w:pPr>
        <w:pStyle w:val="BodyText"/>
      </w:pPr>
      <w:r w:rsidRPr="00D9652A">
        <w:t>Supersedes and is equivalent to CPCCBC5005A Select and manage building and constructio</w:t>
      </w:r>
      <w:r w:rsidRPr="00D9652A">
        <w:t>n contractors.</w:t>
      </w:r>
    </w:p>
    <w:p w:rsidR="00000000" w:rsidRPr="00D9652A" w:rsidP="00D9652A">
      <w:pPr>
        <w:pStyle w:val="Heading1"/>
      </w:pPr>
      <w:bookmarkStart w:id="8" w:name="O_1293329"/>
      <w:bookmarkEnd w:id="8"/>
      <w:r w:rsidRPr="00D9652A">
        <w:t>Links</w:t>
      </w:r>
    </w:p>
    <w:p w:rsidR="00000000" w:rsidRPr="00D9652A" w:rsidP="00C841FB">
      <w:pPr>
        <w:pStyle w:val="BodyText"/>
      </w:pPr>
      <w:r w:rsidRPr="00D9652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4473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9652A" w:rsidP="00C841FB">
      <w:pPr>
        <w:pStyle w:val="BodyText"/>
        <w:sectPr w:rsidSect="00D965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652A" w:rsidP="00D9652A">
      <w:pPr>
        <w:pStyle w:val="SuperHeading"/>
      </w:pPr>
      <w:r w:rsidRPr="00D9652A">
        <w:t>Assessment Requirements for CPCCBC5005 Select and manage building and construction contractors</w:t>
      </w:r>
    </w:p>
    <w:p w:rsidR="00000000" w:rsidRPr="00D9652A" w:rsidP="00D9652A">
      <w:pPr>
        <w:pStyle w:val="Heading1"/>
      </w:pPr>
      <w:bookmarkStart w:id="9" w:name="O_1293320"/>
      <w:bookmarkEnd w:id="9"/>
      <w:r w:rsidRPr="00D965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Updated reference to general construction induction training program.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52A" w:rsidP="00D9652A">
            <w:pPr>
              <w:pStyle w:val="BodyText"/>
            </w:pPr>
            <w:r w:rsidRPr="00D9652A">
              <w:t>This version first released wi</w:t>
            </w:r>
            <w:r w:rsidRPr="00D9652A">
              <w:t>th CPC Construction, Plumbing and Services Training Package Release 5.1.</w:t>
            </w:r>
          </w:p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Performance Evidence formatted for clarity.</w:t>
            </w:r>
          </w:p>
        </w:tc>
      </w:tr>
      <w:tr w:rsidTr="00D96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2A">
            <w:pPr>
              <w:pStyle w:val="BodyText"/>
              <w:rPr>
                <w:lang w:val="en-NZ"/>
              </w:rPr>
            </w:pPr>
            <w:r w:rsidRPr="00D9652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52A" w:rsidP="00D9652A">
            <w:pPr>
              <w:pStyle w:val="BodyText"/>
            </w:pPr>
            <w:r w:rsidRPr="00D9652A">
              <w:t>This version first released with CPC Construction, Plumbing and Services Training Package Release 5.0.</w:t>
            </w:r>
          </w:p>
          <w:p w:rsidR="00000000" w:rsidRPr="00D9652A" w:rsidP="00D9652A">
            <w:pPr>
              <w:pStyle w:val="BodyText"/>
            </w:pPr>
            <w:r w:rsidRPr="00D9652A">
              <w:t>Supersedes and is equival</w:t>
            </w:r>
            <w:r w:rsidRPr="00D9652A">
              <w:t>ent to CPCCBC5005A Select and manage building and construction contractors.  Updated to meet the Standards for Training Packages 2012.</w:t>
            </w:r>
          </w:p>
        </w:tc>
      </w:tr>
    </w:tbl>
    <w:p w:rsidR="00000000" w:rsidRPr="00D9652A" w:rsidP="00D9652A">
      <w:pPr>
        <w:pStyle w:val="BodyText"/>
      </w:pPr>
    </w:p>
    <w:p w:rsidR="00000000" w:rsidRPr="00D9652A" w:rsidP="00D9652A">
      <w:pPr>
        <w:pStyle w:val="AllowPageBreak"/>
      </w:pPr>
    </w:p>
    <w:p w:rsidR="00000000" w:rsidRPr="00D9652A" w:rsidP="00D9652A">
      <w:pPr>
        <w:pStyle w:val="Heading1"/>
      </w:pPr>
      <w:bookmarkStart w:id="10" w:name="O_1293319"/>
      <w:bookmarkEnd w:id="10"/>
      <w:r w:rsidRPr="00D9652A">
        <w:t>Performance Evidence</w:t>
      </w:r>
    </w:p>
    <w:p w:rsidR="00000000" w:rsidRPr="00D9652A" w:rsidP="00C841FB">
      <w:pPr>
        <w:pStyle w:val="BodyText"/>
      </w:pPr>
      <w:r w:rsidRPr="00D9652A">
        <w:t>To demonstrate competency, a candidate must meet the elements and performance criteria of this unit by selecting and managing building and construction contractors for one building and construction project.</w:t>
      </w:r>
    </w:p>
    <w:p w:rsidR="00000000" w:rsidRPr="00D9652A" w:rsidP="00C841FB">
      <w:pPr>
        <w:pStyle w:val="BodyText"/>
      </w:pPr>
      <w:r w:rsidRPr="00D9652A">
        <w:t>In doing this, the candidate must:</w:t>
      </w:r>
    </w:p>
    <w:p w:rsidR="00000000" w:rsidRPr="00D9652A" w:rsidP="00D9652A">
      <w:pPr>
        <w:pStyle w:val="ListBullet"/>
      </w:pPr>
      <w:r w:rsidRPr="00D9652A">
        <w:t>identify subc</w:t>
      </w:r>
      <w:r w:rsidRPr="00D9652A">
        <w:t>ontractor needs against current and projected workloads and contractual commitments and the business plan of the organisation</w:t>
      </w:r>
    </w:p>
    <w:p w:rsidR="00000000" w:rsidRPr="00D9652A" w:rsidP="00D9652A">
      <w:pPr>
        <w:pStyle w:val="ListBullet"/>
      </w:pPr>
      <w:r w:rsidRPr="00D9652A">
        <w:t>manage the subcontractor selection, engagement and appointment process to meet project timeframes:</w:t>
      </w:r>
    </w:p>
    <w:p w:rsidR="00000000" w:rsidRPr="00D9652A" w:rsidP="00D9652A">
      <w:pPr>
        <w:pStyle w:val="ListBullet2"/>
      </w:pPr>
      <w:r w:rsidRPr="00D9652A">
        <w:t xml:space="preserve">developing and managing terms </w:t>
      </w:r>
      <w:r w:rsidRPr="00D9652A">
        <w:t>of engagement for subcontracting opportunities</w:t>
      </w:r>
    </w:p>
    <w:p w:rsidR="00000000" w:rsidRPr="00D9652A" w:rsidP="00D9652A">
      <w:pPr>
        <w:pStyle w:val="ListBullet2"/>
      </w:pPr>
      <w:r w:rsidRPr="00D9652A">
        <w:t>advising interviewees of the outcome of the selection process</w:t>
      </w:r>
    </w:p>
    <w:p w:rsidR="00000000" w:rsidRPr="00D9652A" w:rsidP="00D9652A">
      <w:pPr>
        <w:pStyle w:val="ListBullet2"/>
      </w:pPr>
      <w:r w:rsidRPr="00D9652A">
        <w:t>undertaking referee and credit checks to determine subcontractor performance and financial viability</w:t>
      </w:r>
    </w:p>
    <w:p w:rsidR="00000000" w:rsidRPr="00D9652A" w:rsidP="00D9652A">
      <w:pPr>
        <w:pStyle w:val="ListBullet2"/>
      </w:pPr>
      <w:r w:rsidRPr="00D9652A">
        <w:t>ensuring selection interviews with subcontract</w:t>
      </w:r>
      <w:r w:rsidRPr="00D9652A">
        <w:t>ors meet the determined criteria</w:t>
      </w:r>
    </w:p>
    <w:p w:rsidR="00000000" w:rsidRPr="00D9652A" w:rsidP="00D9652A">
      <w:pPr>
        <w:pStyle w:val="ListBullet2"/>
      </w:pPr>
      <w:r w:rsidRPr="00D9652A">
        <w:t>undertaking contractual arrangements between the organisation and successful subcontractors</w:t>
      </w:r>
    </w:p>
    <w:p w:rsidR="00000000" w:rsidRPr="00D9652A" w:rsidP="00D9652A">
      <w:pPr>
        <w:pStyle w:val="ListBullet"/>
      </w:pPr>
      <w:r w:rsidRPr="00D9652A">
        <w:t>action and remediate below standard subcontractor performance.</w:t>
      </w:r>
    </w:p>
    <w:p w:rsidR="00000000" w:rsidRPr="00D9652A" w:rsidP="00D9652A">
      <w:pPr>
        <w:pStyle w:val="AllowPageBreak"/>
      </w:pPr>
    </w:p>
    <w:p w:rsidR="00000000" w:rsidRPr="00D9652A" w:rsidP="00D9652A">
      <w:pPr>
        <w:pStyle w:val="Heading1"/>
      </w:pPr>
      <w:bookmarkStart w:id="11" w:name="O_1293318"/>
      <w:bookmarkEnd w:id="11"/>
      <w:r w:rsidRPr="00D9652A">
        <w:t>Knowledge Evidence</w:t>
      </w:r>
    </w:p>
    <w:p w:rsidR="00000000" w:rsidRPr="00D9652A" w:rsidP="00C841FB">
      <w:pPr>
        <w:pStyle w:val="BodyText"/>
      </w:pPr>
      <w:r w:rsidRPr="00D9652A">
        <w:t>To be competent in this unit, a candidate must demonstrate knowledge of:</w:t>
      </w:r>
    </w:p>
    <w:p w:rsidR="00000000" w:rsidRPr="00D9652A" w:rsidP="00D9652A">
      <w:pPr>
        <w:pStyle w:val="ListBullet"/>
      </w:pPr>
      <w:r w:rsidRPr="00D9652A">
        <w:t>industrial relations legislation, structures and processes</w:t>
      </w:r>
    </w:p>
    <w:p w:rsidR="00000000" w:rsidRPr="00D9652A" w:rsidP="00D9652A">
      <w:pPr>
        <w:pStyle w:val="ListBullet"/>
      </w:pPr>
      <w:r w:rsidRPr="00D9652A">
        <w:t>organisational quality assurance requirements relating to contracts and contractors</w:t>
      </w:r>
    </w:p>
    <w:p w:rsidR="00000000" w:rsidRPr="00D9652A" w:rsidP="00D9652A">
      <w:pPr>
        <w:pStyle w:val="ListBullet"/>
      </w:pPr>
      <w:r w:rsidRPr="00D9652A">
        <w:t>contracts, workplace agreements and rel</w:t>
      </w:r>
      <w:r w:rsidRPr="00D9652A">
        <w:t>evant licensing arrangements</w:t>
      </w:r>
    </w:p>
    <w:p w:rsidR="00000000" w:rsidRPr="00D9652A" w:rsidP="00D9652A">
      <w:pPr>
        <w:pStyle w:val="ListBullet"/>
      </w:pPr>
      <w:r w:rsidRPr="00D9652A">
        <w:t>industry subcontracting system and industry benchmarks for subcontractors</w:t>
      </w:r>
    </w:p>
    <w:p w:rsidR="00000000" w:rsidRPr="00D9652A" w:rsidP="00D9652A">
      <w:pPr>
        <w:pStyle w:val="ListBullet"/>
      </w:pPr>
      <w:r w:rsidRPr="00D9652A">
        <w:t>subcontractor administration and performance management systems:</w:t>
      </w:r>
    </w:p>
    <w:p w:rsidR="00000000" w:rsidRPr="00D9652A" w:rsidP="00D9652A">
      <w:pPr>
        <w:pStyle w:val="ListBullet2"/>
      </w:pPr>
      <w:r w:rsidRPr="00D9652A">
        <w:t>work sequence and nature of job roles</w:t>
      </w:r>
    </w:p>
    <w:p w:rsidR="00000000" w:rsidRPr="00D9652A" w:rsidP="00D9652A">
      <w:pPr>
        <w:pStyle w:val="ListBullet2"/>
      </w:pPr>
      <w:r w:rsidRPr="00D9652A">
        <w:t>project timeframe from start to finish</w:t>
      </w:r>
    </w:p>
    <w:p w:rsidR="00000000" w:rsidRPr="00D9652A" w:rsidP="00D9652A">
      <w:pPr>
        <w:pStyle w:val="ListBullet2"/>
      </w:pPr>
      <w:r w:rsidRPr="00D9652A">
        <w:t>quantum of</w:t>
      </w:r>
      <w:r w:rsidRPr="00D9652A">
        <w:t xml:space="preserve"> hours required to perform the work</w:t>
      </w:r>
    </w:p>
    <w:p w:rsidR="00000000" w:rsidRPr="00D9652A" w:rsidP="00D9652A">
      <w:pPr>
        <w:pStyle w:val="ListBullet2"/>
      </w:pPr>
      <w:r w:rsidRPr="00D9652A">
        <w:t>performance benchmarks within subcontracts</w:t>
      </w:r>
    </w:p>
    <w:p w:rsidR="00000000" w:rsidRPr="00D9652A" w:rsidP="00D9652A">
      <w:pPr>
        <w:pStyle w:val="ListBullet2"/>
      </w:pPr>
      <w:r w:rsidRPr="00D9652A">
        <w:t>project meetings and provision of progress reports</w:t>
      </w:r>
    </w:p>
    <w:p w:rsidR="00000000" w:rsidRPr="00D9652A" w:rsidP="00D9652A">
      <w:pPr>
        <w:pStyle w:val="ListBullet2"/>
      </w:pPr>
      <w:r w:rsidRPr="00D9652A">
        <w:t>performance monitoring against project timelines and objectives</w:t>
      </w:r>
    </w:p>
    <w:p w:rsidR="00000000" w:rsidRPr="00D9652A" w:rsidP="00D9652A">
      <w:pPr>
        <w:pStyle w:val="ListBullet2"/>
      </w:pPr>
      <w:r w:rsidRPr="00D9652A">
        <w:t>performance management where performance is sub-standard or inappropriate:</w:t>
      </w:r>
    </w:p>
    <w:p w:rsidR="00000000" w:rsidRPr="00D9652A" w:rsidP="00D9652A">
      <w:pPr>
        <w:pStyle w:val="ListBullet3"/>
      </w:pPr>
      <w:r w:rsidRPr="00D9652A">
        <w:t>anecdotal evidence, including input from project managers and administrators</w:t>
      </w:r>
    </w:p>
    <w:p w:rsidR="00000000" w:rsidRPr="00D9652A" w:rsidP="00D9652A">
      <w:pPr>
        <w:pStyle w:val="ListBullet3"/>
      </w:pPr>
      <w:r w:rsidRPr="00D9652A">
        <w:t>examination of data provided by the subcontractor</w:t>
      </w:r>
    </w:p>
    <w:p w:rsidR="00000000" w:rsidRPr="00D9652A" w:rsidP="00D9652A">
      <w:pPr>
        <w:pStyle w:val="ListBullet3"/>
      </w:pPr>
      <w:r w:rsidRPr="00D9652A">
        <w:t>input about subcontractor performance from other orga</w:t>
      </w:r>
      <w:r w:rsidRPr="00D9652A">
        <w:t>nisations</w:t>
      </w:r>
    </w:p>
    <w:p w:rsidR="00000000" w:rsidRPr="00D9652A" w:rsidP="00D9652A">
      <w:pPr>
        <w:pStyle w:val="ListBullet3"/>
      </w:pPr>
      <w:r w:rsidRPr="00D9652A">
        <w:t>observation of the subcontractor on other project sites</w:t>
      </w:r>
    </w:p>
    <w:p w:rsidR="00000000" w:rsidRPr="00D9652A" w:rsidP="00D9652A">
      <w:pPr>
        <w:pStyle w:val="ListBullet3"/>
      </w:pPr>
      <w:r w:rsidRPr="00D9652A">
        <w:t>using subcontractor performance records from previous associations.</w:t>
      </w:r>
    </w:p>
    <w:p w:rsidR="00000000" w:rsidRPr="00D9652A" w:rsidP="00D9652A">
      <w:pPr>
        <w:pStyle w:val="AllowPageBreak"/>
      </w:pPr>
    </w:p>
    <w:p w:rsidR="00000000" w:rsidRPr="00D9652A" w:rsidP="00D9652A">
      <w:pPr>
        <w:pStyle w:val="Heading1"/>
      </w:pPr>
      <w:bookmarkStart w:id="12" w:name="O_1293317"/>
      <w:bookmarkEnd w:id="12"/>
      <w:r w:rsidRPr="00D9652A">
        <w:t>Assessment Conditions</w:t>
      </w:r>
    </w:p>
    <w:p w:rsidR="00000000" w:rsidRPr="00D9652A" w:rsidP="00C841FB">
      <w:pPr>
        <w:pStyle w:val="BodyText"/>
      </w:pPr>
      <w:r w:rsidRPr="00D9652A">
        <w:t>Assessors must meet the requirements for assessors contained in the Standards for</w:t>
      </w:r>
      <w:r w:rsidRPr="00D9652A">
        <w:t xml:space="preserve"> Registered Training Organisations. </w:t>
      </w:r>
    </w:p>
    <w:p w:rsidR="00000000" w:rsidRPr="00D9652A" w:rsidP="00C841FB">
      <w:pPr>
        <w:pStyle w:val="BodyText"/>
      </w:pPr>
      <w:r w:rsidRPr="00D9652A">
        <w:t xml:space="preserve">Assessment can be undertaken in the workplace or in a simulated workplace environment. </w:t>
      </w:r>
    </w:p>
    <w:p w:rsidR="00000000" w:rsidRPr="00D9652A" w:rsidP="00C841FB">
      <w:pPr>
        <w:pStyle w:val="BodyText"/>
      </w:pPr>
      <w:r w:rsidRPr="00D9652A">
        <w:t>A simulated environment is one that realistically replicates workplace conditions, materials and equipment, interactions with other</w:t>
      </w:r>
      <w:r w:rsidRPr="00D9652A">
        <w:t xml:space="preserve">s and workplace irregularities, and which meets industry standards for safety and environmental practices.  </w:t>
      </w:r>
    </w:p>
    <w:p w:rsidR="00000000" w:rsidRPr="00D9652A" w:rsidP="00C841FB">
      <w:pPr>
        <w:pStyle w:val="BodyText"/>
      </w:pPr>
      <w:r w:rsidRPr="00D9652A">
        <w:t>Candidates must be provided with:</w:t>
      </w:r>
    </w:p>
    <w:p w:rsidR="00000000" w:rsidRPr="00D9652A" w:rsidP="00D9652A">
      <w:pPr>
        <w:pStyle w:val="ListBullet"/>
      </w:pPr>
      <w:r w:rsidRPr="00D9652A">
        <w:t>industrial relations and privacy legislation and appropriate awards and workplace agreements</w:t>
      </w:r>
    </w:p>
    <w:p w:rsidR="00000000" w:rsidRPr="00D9652A" w:rsidP="00D9652A">
      <w:pPr>
        <w:pStyle w:val="ListBullet"/>
      </w:pPr>
      <w:r w:rsidRPr="00D9652A">
        <w:t>construction project plans, specifications, codes and standards</w:t>
      </w:r>
    </w:p>
    <w:p w:rsidR="00000000" w:rsidRPr="00D9652A" w:rsidP="00D9652A">
      <w:pPr>
        <w:pStyle w:val="ListBullet"/>
      </w:pPr>
      <w:r w:rsidRPr="00D9652A">
        <w:t>organisational policies, procedures and other quality documentation to undertake the performance criteria and assessment requirements</w:t>
      </w:r>
    </w:p>
    <w:p w:rsidR="00000000" w:rsidRPr="00D9652A" w:rsidP="00D9652A">
      <w:pPr>
        <w:pStyle w:val="ListBullet"/>
      </w:pPr>
      <w:r w:rsidRPr="00D9652A">
        <w:t xml:space="preserve">technology, applications and software to access, extract, </w:t>
      </w:r>
      <w:r w:rsidRPr="00D9652A">
        <w:t>integrate and compile information and data, and securely retain documentation and records</w:t>
      </w:r>
    </w:p>
    <w:p w:rsidR="00000000" w:rsidRPr="00D9652A" w:rsidP="00D9652A">
      <w:pPr>
        <w:pStyle w:val="AllowPageBreak"/>
      </w:pPr>
    </w:p>
    <w:p w:rsidR="00000000" w:rsidRPr="00D9652A" w:rsidP="00D9652A">
      <w:pPr>
        <w:pStyle w:val="Heading1"/>
      </w:pPr>
      <w:bookmarkStart w:id="13" w:name="O_1293330"/>
      <w:bookmarkEnd w:id="13"/>
      <w:r w:rsidRPr="00D9652A">
        <w:t>Links</w:t>
      </w:r>
    </w:p>
    <w:p w:rsidR="00000000" w:rsidRPr="00D9652A" w:rsidP="00C841FB">
      <w:pPr>
        <w:pStyle w:val="BodyText"/>
      </w:pPr>
      <w:r w:rsidRPr="00D9652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4473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9652A" w:rsidP="00D9652A"/>
    <w:sectPr w:rsidSect="00D965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2A" w:rsidRPr="00C841FB" w:rsidP="00C841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1FB" w:rsidP="00D965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841FB" w:rsidP="00D965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841FB" w:rsidP="00D965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2A" w:rsidP="00D965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41FB">
      <w:t>Approved</w:t>
    </w:r>
    <w:r w:rsidR="00C841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41F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41FB">
      <w:rPr>
        <w:noProof/>
      </w:rPr>
      <w:t>5</w:t>
    </w:r>
    <w:r>
      <w:rPr>
        <w:noProof/>
      </w:rPr>
      <w:fldChar w:fldCharType="end"/>
    </w:r>
  </w:p>
  <w:p w:rsidR="00D9652A" w:rsidP="00D965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41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41FB">
      <w:t>BuildSkills Australia</w:t>
    </w:r>
    <w:r w:rsidR="00C841FB">
      <w:fldChar w:fldCharType="end"/>
    </w:r>
  </w:p>
  <w:p w:rsidR="00D9652A" w:rsidP="00D965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1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652A" w:rsidRPr="00C841FB" w:rsidP="00C841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1FB" w:rsidRPr="002D2AF8" w:rsidP="00D965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CPCCBC5005 Select and manage building and construction contractors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41FB" w:rsidP="00D965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2A" w:rsidRPr="002D2AF8" w:rsidP="00D965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41FB">
      <w:t>CPCCBC5005 Select and manage building and construction contractors</w:t>
    </w:r>
    <w:r w:rsidR="00C841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41FB">
      <w:rPr>
        <w:noProof/>
      </w:rPr>
      <w:t>2 March 2025</w:t>
    </w:r>
    <w:r>
      <w:fldChar w:fldCharType="end"/>
    </w:r>
  </w:p>
  <w:p w:rsidR="00D9652A" w:rsidP="00D965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0E62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2C1B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60A1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5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65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65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65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65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65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65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65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65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65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65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652A"/>
  </w:style>
  <w:style w:type="character" w:customStyle="1" w:styleId="Heading1Char">
    <w:name w:val="Heading 1 Char"/>
    <w:basedOn w:val="DefaultParagraphFont"/>
    <w:link w:val="Heading1"/>
    <w:rsid w:val="00D965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65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65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652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652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652A"/>
    <w:rPr>
      <w:i/>
    </w:rPr>
  </w:style>
  <w:style w:type="paragraph" w:customStyle="1" w:styleId="SuperHeading">
    <w:name w:val="SuperHeading"/>
    <w:basedOn w:val="Normal"/>
    <w:rsid w:val="00D965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65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9652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965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65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65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6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6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6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6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65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65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65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65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65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65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65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65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65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65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65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65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65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652A"/>
    <w:rPr>
      <w:b/>
      <w:spacing w:val="0"/>
    </w:rPr>
  </w:style>
  <w:style w:type="paragraph" w:customStyle="1" w:styleId="SuperTitle">
    <w:name w:val="SuperTitle"/>
    <w:basedOn w:val="Title"/>
    <w:rsid w:val="00D965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65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65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65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65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65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65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65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65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65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65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65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65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65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65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652A"/>
  </w:style>
  <w:style w:type="paragraph" w:styleId="TableofFigures">
    <w:name w:val="table of figures"/>
    <w:basedOn w:val="Normal"/>
    <w:next w:val="Normal"/>
    <w:semiHidden/>
    <w:rsid w:val="00D965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652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9652A"/>
    <w:rPr>
      <w:rFonts w:ascii="Wingdings" w:hAnsi="Wingdings"/>
    </w:rPr>
  </w:style>
  <w:style w:type="paragraph" w:customStyle="1" w:styleId="TableHeading">
    <w:name w:val="Table Heading"/>
    <w:basedOn w:val="HeadingBase"/>
    <w:rsid w:val="00D965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652A"/>
    <w:rPr>
      <w:color w:val="0033CC"/>
      <w:u w:val="none"/>
    </w:rPr>
  </w:style>
  <w:style w:type="paragraph" w:customStyle="1" w:styleId="BodyTextRight">
    <w:name w:val="Body Text Right"/>
    <w:basedOn w:val="BodyText"/>
    <w:rsid w:val="00D965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65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652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65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65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65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652A"/>
    <w:rPr>
      <w:sz w:val="32"/>
    </w:rPr>
  </w:style>
  <w:style w:type="paragraph" w:customStyle="1" w:styleId="HeadingProcedure">
    <w:name w:val="Heading Procedure"/>
    <w:basedOn w:val="HeadingBase"/>
    <w:next w:val="Normal"/>
    <w:rsid w:val="00D965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652A"/>
    <w:pPr>
      <w:spacing w:before="60" w:after="60"/>
    </w:pPr>
  </w:style>
  <w:style w:type="paragraph" w:styleId="ListContinue">
    <w:name w:val="List Continue"/>
    <w:basedOn w:val="List"/>
    <w:rsid w:val="00D9652A"/>
    <w:pPr>
      <w:ind w:firstLine="0"/>
    </w:pPr>
  </w:style>
  <w:style w:type="paragraph" w:customStyle="1" w:styleId="ListNote">
    <w:name w:val="List Note"/>
    <w:basedOn w:val="List"/>
    <w:rsid w:val="00D965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65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65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652A"/>
    <w:rPr>
      <w:rFonts w:ascii="Courier New" w:hAnsi="Courier New"/>
    </w:rPr>
  </w:style>
  <w:style w:type="paragraph" w:customStyle="1" w:styleId="NoteBullet">
    <w:name w:val="Note Bullet"/>
    <w:basedOn w:val="Note"/>
    <w:rsid w:val="00D965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65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65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65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65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65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65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652A"/>
    <w:rPr>
      <w:b/>
      <w:smallCaps/>
    </w:rPr>
  </w:style>
  <w:style w:type="paragraph" w:customStyle="1" w:styleId="TableListNumber">
    <w:name w:val="Table List Number"/>
    <w:basedOn w:val="ListNumber"/>
    <w:rsid w:val="00D965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65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652A"/>
    <w:pPr>
      <w:numPr>
        <w:numId w:val="10"/>
      </w:numPr>
    </w:pPr>
  </w:style>
  <w:style w:type="paragraph" w:customStyle="1" w:styleId="ListAlpha2">
    <w:name w:val="List Alpha 2"/>
    <w:basedOn w:val="List2"/>
    <w:rsid w:val="00D9652A"/>
    <w:pPr>
      <w:numPr>
        <w:numId w:val="9"/>
      </w:numPr>
    </w:pPr>
  </w:style>
  <w:style w:type="paragraph" w:styleId="List2">
    <w:name w:val="List 2"/>
    <w:basedOn w:val="BodyText"/>
    <w:rsid w:val="00D965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65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65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652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9652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9652A"/>
    <w:pPr>
      <w:numPr>
        <w:numId w:val="5"/>
      </w:numPr>
    </w:pPr>
  </w:style>
  <w:style w:type="paragraph" w:styleId="ListContinue2">
    <w:name w:val="List Continue 2"/>
    <w:basedOn w:val="List2"/>
    <w:rsid w:val="00D9652A"/>
    <w:pPr>
      <w:ind w:firstLine="0"/>
    </w:pPr>
  </w:style>
  <w:style w:type="paragraph" w:styleId="ListContinue3">
    <w:name w:val="List Continue 3"/>
    <w:basedOn w:val="List3"/>
    <w:rsid w:val="00D9652A"/>
    <w:pPr>
      <w:ind w:left="1021" w:firstLine="0"/>
    </w:pPr>
  </w:style>
  <w:style w:type="paragraph" w:styleId="ListContinue4">
    <w:name w:val="List Continue 4"/>
    <w:basedOn w:val="List4"/>
    <w:rsid w:val="00D9652A"/>
    <w:pPr>
      <w:ind w:firstLine="0"/>
    </w:pPr>
  </w:style>
  <w:style w:type="paragraph" w:styleId="ListContinue5">
    <w:name w:val="List Continue 5"/>
    <w:basedOn w:val="List5"/>
    <w:rsid w:val="00D9652A"/>
    <w:pPr>
      <w:ind w:firstLine="0"/>
    </w:pPr>
  </w:style>
  <w:style w:type="paragraph" w:styleId="ListNumber3">
    <w:name w:val="List Number 3"/>
    <w:basedOn w:val="List3"/>
    <w:rsid w:val="00D9652A"/>
    <w:pPr>
      <w:numPr>
        <w:numId w:val="6"/>
      </w:numPr>
    </w:pPr>
  </w:style>
  <w:style w:type="paragraph" w:styleId="ListNumber4">
    <w:name w:val="List Number 4"/>
    <w:basedOn w:val="List4"/>
    <w:rsid w:val="00D9652A"/>
    <w:pPr>
      <w:numPr>
        <w:numId w:val="7"/>
      </w:numPr>
    </w:pPr>
  </w:style>
  <w:style w:type="paragraph" w:styleId="ListNumber5">
    <w:name w:val="List Number 5"/>
    <w:basedOn w:val="List5"/>
    <w:rsid w:val="00D9652A"/>
    <w:pPr>
      <w:numPr>
        <w:numId w:val="8"/>
      </w:numPr>
    </w:pPr>
  </w:style>
  <w:style w:type="paragraph" w:styleId="BlockText">
    <w:name w:val="Block Text"/>
    <w:basedOn w:val="Normal"/>
    <w:rsid w:val="00D965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65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652A"/>
    <w:rPr>
      <w:sz w:val="16"/>
      <w:vertAlign w:val="superscript"/>
    </w:rPr>
  </w:style>
  <w:style w:type="character" w:customStyle="1" w:styleId="Symbols">
    <w:name w:val="Symbols"/>
    <w:basedOn w:val="DefaultParagraphFont"/>
    <w:rsid w:val="00D9652A"/>
    <w:rPr>
      <w:rFonts w:ascii="Symbol" w:hAnsi="Symbol"/>
    </w:rPr>
  </w:style>
  <w:style w:type="character" w:customStyle="1" w:styleId="MenuOptions">
    <w:name w:val="Menu Options"/>
    <w:basedOn w:val="DefaultParagraphFont"/>
    <w:rsid w:val="00D965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652A"/>
    <w:rPr>
      <w:b/>
    </w:rPr>
  </w:style>
  <w:style w:type="character" w:customStyle="1" w:styleId="Underlined">
    <w:name w:val="Underlined"/>
    <w:basedOn w:val="DefaultParagraphFont"/>
    <w:rsid w:val="00D9652A"/>
    <w:rPr>
      <w:u w:val="single"/>
    </w:rPr>
  </w:style>
  <w:style w:type="paragraph" w:customStyle="1" w:styleId="TableBodyTextRight">
    <w:name w:val="Table Body Text Right"/>
    <w:basedOn w:val="TableBodyText"/>
    <w:rsid w:val="00D965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652A"/>
    <w:rPr>
      <w:sz w:val="18"/>
    </w:rPr>
  </w:style>
  <w:style w:type="paragraph" w:customStyle="1" w:styleId="BodySmallRight">
    <w:name w:val="Body Small Right"/>
    <w:basedOn w:val="BodyTextRight"/>
    <w:rsid w:val="00D9652A"/>
    <w:rPr>
      <w:sz w:val="18"/>
      <w:szCs w:val="18"/>
    </w:rPr>
  </w:style>
  <w:style w:type="paragraph" w:customStyle="1" w:styleId="MarginEdition">
    <w:name w:val="Margin Edition"/>
    <w:basedOn w:val="MarginNote"/>
    <w:rsid w:val="00D965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652A"/>
    <w:rPr>
      <w:sz w:val="2"/>
      <w:szCs w:val="2"/>
    </w:rPr>
  </w:style>
  <w:style w:type="character" w:customStyle="1" w:styleId="Small">
    <w:name w:val="Small"/>
    <w:basedOn w:val="DefaultParagraphFont"/>
    <w:rsid w:val="00D9652A"/>
    <w:rPr>
      <w:sz w:val="16"/>
    </w:rPr>
  </w:style>
  <w:style w:type="paragraph" w:customStyle="1" w:styleId="WideTable">
    <w:name w:val="Wide Table"/>
    <w:basedOn w:val="Normal"/>
    <w:rsid w:val="00D965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652A"/>
  </w:style>
  <w:style w:type="paragraph" w:styleId="Quote">
    <w:name w:val="Quote"/>
    <w:basedOn w:val="Heading1"/>
    <w:link w:val="QuoteChar"/>
    <w:qFormat/>
    <w:rsid w:val="00D965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65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652A"/>
    <w:pPr>
      <w:pageBreakBefore/>
    </w:pPr>
  </w:style>
  <w:style w:type="paragraph" w:customStyle="1" w:styleId="Border">
    <w:name w:val="Border"/>
    <w:basedOn w:val="Normal"/>
    <w:qFormat/>
    <w:rsid w:val="00D965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65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5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5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65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65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65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65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65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652A"/>
    <w:rPr>
      <w:u w:val="single"/>
    </w:rPr>
  </w:style>
  <w:style w:type="character" w:customStyle="1" w:styleId="BoldandItalics">
    <w:name w:val="Bold and Italics"/>
    <w:qFormat/>
    <w:rsid w:val="00D9652A"/>
    <w:rPr>
      <w:b/>
      <w:i/>
      <w:u w:val="none"/>
    </w:rPr>
  </w:style>
  <w:style w:type="paragraph" w:styleId="BalloonText">
    <w:name w:val="Balloon Text"/>
    <w:basedOn w:val="Normal"/>
    <w:link w:val="BalloonTextChar"/>
    <w:rsid w:val="00D965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65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65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65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65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65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652A"/>
    <w:pPr>
      <w:spacing w:before="0" w:after="0"/>
    </w:pPr>
  </w:style>
  <w:style w:type="paragraph" w:customStyle="1" w:styleId="BodyTextBold">
    <w:name w:val="Body Text Bold"/>
    <w:basedOn w:val="BodyText"/>
    <w:qFormat/>
    <w:rsid w:val="00D9652A"/>
    <w:rPr>
      <w:b/>
    </w:rPr>
  </w:style>
  <w:style w:type="character" w:styleId="Hyperlink">
    <w:name w:val="Hyperlink"/>
    <w:basedOn w:val="DefaultParagraphFont"/>
    <w:uiPriority w:val="99"/>
    <w:unhideWhenUsed/>
    <w:rsid w:val="00C841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1250</Words>
  <Characters>8551</Characters>
  <Application>Microsoft Office Word</Application>
  <DocSecurity>0</DocSecurity>
  <Lines>294</Lines>
  <Paragraphs>166</Paragraphs>
  <ScaleCrop>false</ScaleCrop>
  <Company>Author-it Software Corporation Ltd.</Company>
  <LinksUpToDate>false</LinksUpToDate>
  <CharactersWithSpaces>9635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CPCCBC5005 Select and manage building and construction contractors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2025-03-02T00:11:00Z</dcterms:created>
  <dcterms:modified xsi:type="dcterms:W3CDTF">2025-03-02T00:11:00Z</dcterms:modified>
</cp:coreProperties>
</file>