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073" w:rsidP="002F50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CPCCBC5002 Monitor costing systems on complex building and construction projects</w:t>
      </w:r>
      <w:r>
        <w:fldChar w:fldCharType="end"/>
      </w:r>
    </w:p>
    <w:p w:rsidR="002F5073" w:rsidP="002F5073">
      <w:pPr>
        <w:pStyle w:val="Version"/>
        <w:sectPr w:rsidSect="00D754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754BE" w:rsidP="00D754BE">
      <w:pPr>
        <w:pStyle w:val="SuperHeading"/>
      </w:pPr>
      <w:r w:rsidRPr="00D754BE">
        <w:t>CPCCBC5002 Monitor costing systems on complex building and construction projects</w:t>
      </w:r>
    </w:p>
    <w:p w:rsidR="00000000" w:rsidRPr="00D754BE" w:rsidP="00D754BE">
      <w:pPr>
        <w:pStyle w:val="Heading1"/>
      </w:pPr>
      <w:bookmarkStart w:id="1" w:name="O_1293200"/>
      <w:bookmarkEnd w:id="1"/>
      <w:r w:rsidRPr="00D754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75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Updated reference to general construction induction training program.</w:t>
            </w:r>
          </w:p>
        </w:tc>
      </w:tr>
      <w:tr w:rsidTr="00D75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4BE" w:rsidP="00D754BE">
            <w:pPr>
              <w:pStyle w:val="BodyText"/>
            </w:pPr>
            <w:r w:rsidRPr="00D754BE">
              <w:t>This version first released with CPC Construction, Plumbing and Services Training Package Release 5.0.</w:t>
            </w:r>
          </w:p>
          <w:p w:rsidR="00000000" w:rsidRPr="00D754BE" w:rsidP="00D754BE">
            <w:pPr>
              <w:pStyle w:val="BodyText"/>
            </w:pPr>
            <w:r w:rsidRPr="00D754BE">
              <w:t>Supersedes and is equivalent to CPCCBC5002A Monitor costing systems on medium rise building and construction projects.  Change to title.   Updated to mee</w:t>
            </w:r>
            <w:r w:rsidRPr="00D754BE">
              <w:t>t the Standards for Training Packages 2012.</w:t>
            </w:r>
          </w:p>
        </w:tc>
      </w:tr>
    </w:tbl>
    <w:p w:rsidR="00000000" w:rsidRPr="00D754BE" w:rsidP="00D754BE">
      <w:pPr>
        <w:pStyle w:val="BodyText"/>
      </w:pPr>
    </w:p>
    <w:p w:rsidR="00000000" w:rsidRPr="00D754BE" w:rsidP="00D754BE">
      <w:pPr>
        <w:pStyle w:val="AllowPageBreak"/>
      </w:pPr>
    </w:p>
    <w:p w:rsidR="00000000" w:rsidRPr="00D754BE" w:rsidP="00D754BE">
      <w:pPr>
        <w:pStyle w:val="Heading1"/>
      </w:pPr>
      <w:bookmarkStart w:id="2" w:name="O_1293199"/>
      <w:bookmarkEnd w:id="2"/>
      <w:r w:rsidRPr="00D754BE">
        <w:t>Application</w:t>
      </w:r>
    </w:p>
    <w:p w:rsidR="00000000" w:rsidRPr="00D754BE" w:rsidP="002F5073">
      <w:pPr>
        <w:pStyle w:val="BodyText"/>
      </w:pPr>
      <w:r w:rsidRPr="00D754BE">
        <w:t>This unit of competency specifies the skills and knowledge required to monitor costing systems for building and construction projects. It includes processes and practices involved</w:t>
      </w:r>
      <w:r w:rsidRPr="00D754BE">
        <w:t xml:space="preserve"> in controlling costs, and the production and maintenance of expenditure schedules and other arrangements, to ensure contracts or projects remain on budget. </w:t>
      </w:r>
    </w:p>
    <w:p w:rsidR="00000000" w:rsidRPr="00D754BE" w:rsidP="002F5073">
      <w:pPr>
        <w:pStyle w:val="BodyText"/>
      </w:pPr>
      <w:r w:rsidRPr="00D754BE">
        <w:t>This unit of competency applies to builders, senior managers in building and construction firms, a</w:t>
      </w:r>
      <w:r w:rsidRPr="00D754BE">
        <w:t>nd other construction industry personnel who work independently and in groups to investigate, evaluate and report project costing.</w:t>
      </w:r>
    </w:p>
    <w:p w:rsidR="00000000" w:rsidRPr="00D754BE" w:rsidP="002F5073">
      <w:pPr>
        <w:pStyle w:val="BodyText"/>
      </w:pPr>
      <w:r w:rsidRPr="00D754BE">
        <w:t>Completion of the general construction induction training program specified by the model Code of Practice for Construction Wo</w:t>
      </w:r>
      <w:r w:rsidRPr="00D754BE">
        <w:t xml:space="preserve">rk is required for any person who is to carry out construction work. Achievement of </w:t>
      </w:r>
      <w:r w:rsidRPr="00D754BE">
        <w:rPr>
          <w:rStyle w:val="Emphasis"/>
        </w:rPr>
        <w:t>CPCWHS1001 Prepare to</w:t>
      </w:r>
      <w:r w:rsidRPr="00D754BE">
        <w:t xml:space="preserve"> </w:t>
      </w:r>
      <w:r w:rsidRPr="00D754BE">
        <w:rPr>
          <w:rStyle w:val="Emphasis"/>
        </w:rPr>
        <w:t xml:space="preserve">work safely in the construction industry </w:t>
      </w:r>
      <w:r w:rsidRPr="00D754BE">
        <w:t>meets this requirement.</w:t>
      </w:r>
    </w:p>
    <w:p w:rsidR="00000000" w:rsidRPr="00D754BE" w:rsidP="002F5073">
      <w:pPr>
        <w:pStyle w:val="BodyText"/>
      </w:pPr>
      <w:r w:rsidRPr="00D754BE">
        <w:t>No licensing, legislative or certification requirements apply to this unit at the tim</w:t>
      </w:r>
      <w:r w:rsidRPr="00D754BE">
        <w:t>e of publication.</w:t>
      </w:r>
    </w:p>
    <w:p w:rsidR="00000000" w:rsidRPr="00D754BE" w:rsidP="00D754BE">
      <w:pPr>
        <w:pStyle w:val="Heading1"/>
      </w:pPr>
      <w:bookmarkStart w:id="3" w:name="O_1293198"/>
      <w:bookmarkEnd w:id="3"/>
      <w:r w:rsidRPr="00D754BE">
        <w:t>Pre-requisite Unit</w:t>
      </w:r>
    </w:p>
    <w:p w:rsidR="00000000" w:rsidRPr="00D754BE" w:rsidP="002F5073">
      <w:pPr>
        <w:pStyle w:val="BodyText"/>
      </w:pPr>
      <w:r w:rsidRPr="00D754BE">
        <w:t>Nil.</w:t>
      </w:r>
    </w:p>
    <w:p w:rsidR="00000000" w:rsidRPr="00D754BE" w:rsidP="00D754BE">
      <w:pPr>
        <w:pStyle w:val="Heading1"/>
      </w:pPr>
      <w:bookmarkStart w:id="4" w:name="O_1293197"/>
      <w:bookmarkEnd w:id="4"/>
      <w:r w:rsidRPr="00D754BE">
        <w:t>Unit Sector</w:t>
      </w:r>
    </w:p>
    <w:p w:rsidR="00000000" w:rsidRPr="00D754BE" w:rsidP="002F5073">
      <w:pPr>
        <w:pStyle w:val="BodyText"/>
      </w:pPr>
      <w:r w:rsidRPr="00D754BE">
        <w:t>Building and Construction</w:t>
      </w:r>
    </w:p>
    <w:p w:rsidR="00000000" w:rsidRPr="00D754BE" w:rsidP="00D754BE">
      <w:pPr>
        <w:pStyle w:val="Heading1"/>
      </w:pPr>
      <w:bookmarkStart w:id="5" w:name="O_1293196"/>
      <w:bookmarkEnd w:id="5"/>
      <w:r w:rsidRPr="00D754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75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 xml:space="preserve">Elements describe the </w:t>
            </w:r>
            <w:r w:rsidRPr="00D754BE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Perf</w:t>
            </w:r>
            <w:r w:rsidRPr="00D754BE">
              <w:t xml:space="preserve">ormance criteria describe what needs to be done to </w:t>
            </w:r>
            <w:r w:rsidRPr="00D754BE">
              <w:t>demonstrate achievement of the element.</w:t>
            </w:r>
          </w:p>
        </w:tc>
      </w:tr>
      <w:tr w:rsidTr="00D75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Identify and classify project costs.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Access, read and interpret current building codes of practice, standards, legislation and specifications.</w:t>
            </w:r>
          </w:p>
        </w:tc>
      </w:tr>
      <w:tr w:rsidTr="00D75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 xml:space="preserve">Identify construction costs and produce accurate estimations from project schedules.  </w:t>
            </w:r>
          </w:p>
        </w:tc>
      </w:tr>
      <w:tr w:rsidTr="00D75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Define cost estimates appropriate to contract requirements and accurately translate into the correct cost centres.</w:t>
            </w:r>
          </w:p>
        </w:tc>
      </w:tr>
      <w:tr w:rsidTr="00D75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Identify cost centres and correctly inco</w:t>
            </w:r>
            <w:r w:rsidRPr="00D754BE">
              <w:t>rporate into a planned project cost network.</w:t>
            </w:r>
          </w:p>
        </w:tc>
      </w:tr>
      <w:tr w:rsidTr="00D75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Undertake risk assessment and compare estimated cost with estimated risk.</w:t>
            </w:r>
          </w:p>
        </w:tc>
      </w:tr>
      <w:tr w:rsidTr="00D75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</w:p>
        </w:tc>
      </w:tr>
      <w:tr w:rsidTr="00D75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Prepare schedules for project expenditure.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 xml:space="preserve">Identify project critical points and prepare draft schedules of project expenditure. </w:t>
            </w:r>
          </w:p>
        </w:tc>
      </w:tr>
      <w:tr w:rsidTr="00D75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Produce hard copies of prepared expenditure schedules in line with organisational processes.</w:t>
            </w:r>
          </w:p>
        </w:tc>
      </w:tr>
      <w:tr w:rsidTr="00D75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Identify critical financial phases of the project and match cash flows to expenditure.</w:t>
            </w:r>
          </w:p>
        </w:tc>
      </w:tr>
      <w:tr w:rsidTr="00D75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</w:p>
        </w:tc>
      </w:tr>
      <w:tr w:rsidTr="00D75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Create curves for projected cash flow and payments.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Prepare interim payment claims and rise and fall calculations for contractors and subcontractors.</w:t>
            </w:r>
          </w:p>
        </w:tc>
      </w:tr>
      <w:tr w:rsidTr="00D75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Prepare projected S curve to show cash flow and resource control.</w:t>
            </w:r>
          </w:p>
        </w:tc>
      </w:tr>
      <w:tr w:rsidTr="00D75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 xml:space="preserve">Prepare and compare projected cash flow and payments using time risk and cost risk. </w:t>
            </w:r>
          </w:p>
        </w:tc>
      </w:tr>
      <w:tr w:rsidTr="00D75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Compare cash flows using early start and late finish for pessimistic or optimistic outcomes.</w:t>
            </w:r>
          </w:p>
        </w:tc>
      </w:tr>
      <w:tr w:rsidTr="00D75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Calculate pessimistic overdraft requirements.</w:t>
            </w:r>
          </w:p>
        </w:tc>
      </w:tr>
      <w:tr w:rsidTr="00D75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</w:p>
        </w:tc>
      </w:tr>
      <w:tr w:rsidTr="00D75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Monitor and maintain expenditure.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Monitor cash flow and creditor payments daily.</w:t>
            </w:r>
          </w:p>
        </w:tc>
      </w:tr>
      <w:tr w:rsidTr="00D75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C</w:t>
            </w:r>
            <w:r w:rsidRPr="00D754BE">
              <w:t xml:space="preserve">ompare network budget cost to actual costs in the </w:t>
            </w:r>
            <w:r w:rsidRPr="00D754BE">
              <w:t>tender calculations.</w:t>
            </w:r>
          </w:p>
        </w:tc>
      </w:tr>
      <w:tr w:rsidTr="00D75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Calculate rise and fall expenditure and advise financial controller of variations.</w:t>
            </w:r>
          </w:p>
        </w:tc>
      </w:tr>
      <w:tr w:rsidTr="00D75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Identify and analyse reasons for any cost variations.</w:t>
            </w:r>
          </w:p>
        </w:tc>
      </w:tr>
      <w:tr w:rsidTr="00D75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Take necessary remedial action and record to retain contract financial compliance.</w:t>
            </w:r>
          </w:p>
        </w:tc>
      </w:tr>
      <w:tr w:rsidTr="00D75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</w:p>
        </w:tc>
      </w:tr>
      <w:tr w:rsidTr="00D75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Prepare final cost report.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Compare actual costs with estimates at the completion of the job and compile a report detailing future actions.</w:t>
            </w:r>
          </w:p>
        </w:tc>
      </w:tr>
      <w:tr w:rsidTr="00D75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4BE" w:rsidP="00D754BE">
            <w:pPr>
              <w:pStyle w:val="BodyText"/>
            </w:pPr>
            <w:r w:rsidRPr="00D754BE">
              <w:t>Adjust organisational rates as required, based on the final cost report and current movements in prices and rates.</w:t>
            </w:r>
          </w:p>
        </w:tc>
      </w:tr>
    </w:tbl>
    <w:p w:rsidR="00000000" w:rsidRPr="00D754BE" w:rsidP="00D754BE">
      <w:pPr>
        <w:pStyle w:val="BodyText"/>
      </w:pPr>
    </w:p>
    <w:p w:rsidR="00000000" w:rsidRPr="00D754BE" w:rsidP="00D754BE">
      <w:pPr>
        <w:pStyle w:val="AllowPageBreak"/>
      </w:pPr>
    </w:p>
    <w:p w:rsidR="00000000" w:rsidRPr="00D754BE" w:rsidP="00D754BE">
      <w:pPr>
        <w:pStyle w:val="Heading1"/>
      </w:pPr>
      <w:bookmarkStart w:id="6" w:name="O_1293195"/>
      <w:bookmarkEnd w:id="6"/>
      <w:r w:rsidRPr="00D754BE">
        <w:t>Foundation Skills</w:t>
      </w:r>
    </w:p>
    <w:p w:rsidR="00000000" w:rsidRPr="00D754BE" w:rsidP="002F5073">
      <w:pPr>
        <w:pStyle w:val="BodyText"/>
      </w:pPr>
      <w:r w:rsidRPr="00D754BE">
        <w:t>As well as the foundation skills explicit in the performanc</w:t>
      </w:r>
      <w:r w:rsidRPr="00D754BE">
        <w:t xml:space="preserve">e criteria of this unit, candidates require: </w:t>
      </w:r>
    </w:p>
    <w:p w:rsidR="00000000" w:rsidRPr="00D754BE" w:rsidP="00D754BE">
      <w:pPr>
        <w:pStyle w:val="ListBullet"/>
      </w:pPr>
      <w:r w:rsidRPr="00D754BE">
        <w:t>numeracy skills to:</w:t>
      </w:r>
    </w:p>
    <w:p w:rsidR="00000000" w:rsidRPr="00D754BE" w:rsidP="00D754BE">
      <w:pPr>
        <w:pStyle w:val="ListBullet2"/>
      </w:pPr>
      <w:r w:rsidRPr="00D754BE">
        <w:t>use and apply graphical techniques to analyse and compile costing information</w:t>
      </w:r>
    </w:p>
    <w:p w:rsidR="00000000" w:rsidRPr="00D754BE" w:rsidP="00D754BE">
      <w:pPr>
        <w:pStyle w:val="ListBullet2"/>
      </w:pPr>
      <w:r w:rsidRPr="00D754BE">
        <w:t xml:space="preserve">research and investigate statistical and numerical data to measure performance against cost estimations  </w:t>
      </w:r>
    </w:p>
    <w:p w:rsidR="00000000" w:rsidRPr="00D754BE" w:rsidP="00D754BE">
      <w:pPr>
        <w:pStyle w:val="ListBullet"/>
      </w:pPr>
      <w:r w:rsidRPr="00D754BE">
        <w:t>technology skills to:</w:t>
      </w:r>
    </w:p>
    <w:p w:rsidR="00000000" w:rsidRPr="00D754BE" w:rsidP="00D754BE">
      <w:pPr>
        <w:pStyle w:val="ListBullet2"/>
      </w:pPr>
      <w:r w:rsidRPr="00D754BE">
        <w:t>use a range communication tools and devices to communicate and collaborate effectively with others</w:t>
      </w:r>
    </w:p>
    <w:p w:rsidR="00000000" w:rsidRPr="00D754BE" w:rsidP="00D754BE">
      <w:pPr>
        <w:pStyle w:val="ListBullet2"/>
      </w:pPr>
      <w:r w:rsidRPr="00D754BE">
        <w:t>use specialised programs to access, extract and share information in effective ways.</w:t>
      </w:r>
    </w:p>
    <w:p w:rsidR="00000000" w:rsidRPr="00D754BE" w:rsidP="00D754BE">
      <w:pPr>
        <w:pStyle w:val="AllowPageBreak"/>
      </w:pPr>
    </w:p>
    <w:p w:rsidR="00000000" w:rsidRPr="00D754BE" w:rsidP="00D754BE">
      <w:pPr>
        <w:pStyle w:val="Heading1"/>
      </w:pPr>
      <w:bookmarkStart w:id="7" w:name="O_1293194"/>
      <w:bookmarkEnd w:id="7"/>
      <w:r w:rsidRPr="00D754BE">
        <w:t>Unit Mapping Information</w:t>
      </w:r>
    </w:p>
    <w:p w:rsidR="00000000" w:rsidRPr="00D754BE" w:rsidP="002F5073">
      <w:pPr>
        <w:pStyle w:val="BodyText"/>
      </w:pPr>
      <w:r w:rsidRPr="00D754BE">
        <w:t>Super</w:t>
      </w:r>
      <w:r w:rsidRPr="00D754BE">
        <w:t>sedes and is equivalent to CPCCBC5002A Monitor costing systems on medium rise building and construction projects.</w:t>
      </w:r>
    </w:p>
    <w:p w:rsidR="00000000" w:rsidRPr="00D754BE" w:rsidP="00D754BE">
      <w:pPr>
        <w:pStyle w:val="Heading1"/>
      </w:pPr>
      <w:bookmarkStart w:id="8" w:name="O_1293201"/>
      <w:bookmarkEnd w:id="8"/>
      <w:r w:rsidRPr="00D754BE">
        <w:t>Links</w:t>
      </w:r>
    </w:p>
    <w:p w:rsidR="00000000" w:rsidRPr="00D754BE" w:rsidP="002F5073">
      <w:pPr>
        <w:pStyle w:val="BodyText"/>
      </w:pPr>
      <w:r w:rsidRPr="00D754B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1722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754BE" w:rsidP="002F5073">
      <w:pPr>
        <w:pStyle w:val="BodyText"/>
        <w:sectPr w:rsidSect="00D754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54BE" w:rsidP="00D754BE">
      <w:pPr>
        <w:pStyle w:val="SuperHeading"/>
      </w:pPr>
      <w:r w:rsidRPr="00D754BE">
        <w:t>Assessment Requirements for CPCCBC5002 Monitor costing systems on complex building and construction projects</w:t>
      </w:r>
    </w:p>
    <w:p w:rsidR="00000000" w:rsidRPr="00D754BE" w:rsidP="00D754BE">
      <w:pPr>
        <w:pStyle w:val="Heading1"/>
      </w:pPr>
      <w:bookmarkStart w:id="9" w:name="O_1293192"/>
      <w:bookmarkEnd w:id="9"/>
      <w:r w:rsidRPr="00D754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75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Updated reference to general construction induction training program.</w:t>
            </w:r>
          </w:p>
        </w:tc>
      </w:tr>
      <w:tr w:rsidTr="00D75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BE">
            <w:pPr>
              <w:pStyle w:val="BodyText"/>
              <w:rPr>
                <w:lang w:val="en-NZ"/>
              </w:rPr>
            </w:pPr>
            <w:r w:rsidRPr="00D754B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4BE" w:rsidP="00D754BE">
            <w:pPr>
              <w:pStyle w:val="BodyText"/>
            </w:pPr>
            <w:r w:rsidRPr="00D754BE">
              <w:t>This version first released with CPC Construction, Plumbing and Services Training Package Release 5.0.</w:t>
            </w:r>
          </w:p>
          <w:p w:rsidR="00000000" w:rsidRPr="00D754BE" w:rsidP="00D754BE">
            <w:pPr>
              <w:pStyle w:val="BodyText"/>
            </w:pPr>
            <w:r w:rsidRPr="00D754BE">
              <w:t>Supersedes and is equivalent to CPCCBC5002A Monitor costing systems on m</w:t>
            </w:r>
            <w:r w:rsidRPr="00D754BE">
              <w:t>edium rise building and construction projects.  Change to title.   Updated to meet the Standards for Training Packages 2012.</w:t>
            </w:r>
          </w:p>
        </w:tc>
      </w:tr>
    </w:tbl>
    <w:p w:rsidR="00000000" w:rsidRPr="00D754BE" w:rsidP="00D754BE">
      <w:pPr>
        <w:pStyle w:val="BodyText"/>
      </w:pPr>
    </w:p>
    <w:p w:rsidR="00000000" w:rsidRPr="00D754BE" w:rsidP="00D754BE">
      <w:pPr>
        <w:pStyle w:val="AllowPageBreak"/>
      </w:pPr>
    </w:p>
    <w:p w:rsidR="00000000" w:rsidRPr="00D754BE" w:rsidP="00D754BE">
      <w:pPr>
        <w:pStyle w:val="Heading1"/>
      </w:pPr>
      <w:bookmarkStart w:id="10" w:name="O_1293191"/>
      <w:bookmarkEnd w:id="10"/>
      <w:r w:rsidRPr="00D754BE">
        <w:t>Performance Evidence</w:t>
      </w:r>
    </w:p>
    <w:p w:rsidR="00000000" w:rsidRPr="00D754BE" w:rsidP="002F5073">
      <w:pPr>
        <w:pStyle w:val="BodyText"/>
      </w:pPr>
      <w:r w:rsidRPr="00D754BE">
        <w:t>To demonstrate competency, a candidate must meet the elements and performance criteria of</w:t>
      </w:r>
      <w:r w:rsidRPr="00D754BE">
        <w:t xml:space="preserve"> this unit by monitoring the costing systems for a Class 2 to 9 Type A building and construction project.</w:t>
      </w:r>
    </w:p>
    <w:p w:rsidR="00000000" w:rsidRPr="00D754BE" w:rsidP="002F5073">
      <w:pPr>
        <w:pStyle w:val="BodyText"/>
      </w:pPr>
      <w:r w:rsidRPr="00D754BE">
        <w:t>In doing this, the candidate must:</w:t>
      </w:r>
    </w:p>
    <w:p w:rsidR="00000000" w:rsidRPr="00D754BE" w:rsidP="00D754BE">
      <w:pPr>
        <w:pStyle w:val="ListBullet"/>
      </w:pPr>
      <w:r w:rsidRPr="00D754BE">
        <w:t>produce schedules of expenditure from comparing the extent of actual costs to estimated cost</w:t>
      </w:r>
    </w:p>
    <w:p w:rsidR="00000000" w:rsidRPr="00D754BE" w:rsidP="00D754BE">
      <w:pPr>
        <w:pStyle w:val="ListBullet"/>
      </w:pPr>
      <w:r w:rsidRPr="00D754BE">
        <w:t>produce accurate and timely financial reporting in the format required by the organisation</w:t>
      </w:r>
    </w:p>
    <w:p w:rsidR="00000000" w:rsidRPr="00D754BE" w:rsidP="00D754BE">
      <w:pPr>
        <w:pStyle w:val="ListBullet"/>
      </w:pPr>
      <w:r w:rsidRPr="00D754BE">
        <w:t>plan and continuously revise the schedules of payments and cash flows to match contract performance and efficiency.</w:t>
      </w:r>
    </w:p>
    <w:p w:rsidR="00000000" w:rsidRPr="00D754BE" w:rsidP="00D754BE">
      <w:pPr>
        <w:pStyle w:val="AllowPageBreak"/>
      </w:pPr>
    </w:p>
    <w:p w:rsidR="00000000" w:rsidRPr="00D754BE" w:rsidP="00D754BE">
      <w:pPr>
        <w:pStyle w:val="Heading1"/>
      </w:pPr>
      <w:bookmarkStart w:id="11" w:name="O_1293190"/>
      <w:bookmarkEnd w:id="11"/>
      <w:r w:rsidRPr="00D754BE">
        <w:t>Knowledge Evidence</w:t>
      </w:r>
    </w:p>
    <w:p w:rsidR="00000000" w:rsidRPr="00D754BE" w:rsidP="002F5073">
      <w:pPr>
        <w:pStyle w:val="BodyText"/>
      </w:pPr>
      <w:r w:rsidRPr="00D754BE">
        <w:t>To be compe</w:t>
      </w:r>
      <w:r w:rsidRPr="00D754BE">
        <w:t>tent in this unit, a candidate must demonstrate knowledge of:</w:t>
      </w:r>
    </w:p>
    <w:p w:rsidR="00000000" w:rsidRPr="00D754BE" w:rsidP="00D754BE">
      <w:pPr>
        <w:pStyle w:val="ListBullet"/>
      </w:pPr>
      <w:r w:rsidRPr="00D754BE">
        <w:t>advanced estimating and costing systems used in the building and construction industry</w:t>
      </w:r>
    </w:p>
    <w:p w:rsidR="00000000" w:rsidRPr="00D754BE" w:rsidP="00D754BE">
      <w:pPr>
        <w:pStyle w:val="ListBullet"/>
      </w:pPr>
      <w:r w:rsidRPr="00D754BE">
        <w:t>relevant government standards, codes of practice, legislation and licensing requirement for medium-rise co</w:t>
      </w:r>
      <w:r w:rsidRPr="00D754BE">
        <w:t>nstruction projects</w:t>
      </w:r>
    </w:p>
    <w:p w:rsidR="00000000" w:rsidRPr="00D754BE" w:rsidP="00D754BE">
      <w:pPr>
        <w:pStyle w:val="ListBullet"/>
      </w:pPr>
      <w:r w:rsidRPr="00D754BE">
        <w:t>building and construction costs:</w:t>
      </w:r>
    </w:p>
    <w:p w:rsidR="00000000" w:rsidRPr="00D754BE" w:rsidP="00D754BE">
      <w:pPr>
        <w:pStyle w:val="ListBullet2"/>
      </w:pPr>
      <w:r w:rsidRPr="00D754BE">
        <w:t>building or construction materials</w:t>
      </w:r>
    </w:p>
    <w:p w:rsidR="00000000" w:rsidRPr="00D754BE" w:rsidP="00D754BE">
      <w:pPr>
        <w:pStyle w:val="ListBullet2"/>
      </w:pPr>
      <w:r w:rsidRPr="00D754BE">
        <w:t xml:space="preserve">temporary on-site services and permanent utilities </w:t>
      </w:r>
    </w:p>
    <w:p w:rsidR="00000000" w:rsidRPr="00D754BE" w:rsidP="00D754BE">
      <w:pPr>
        <w:pStyle w:val="ListBullet2"/>
      </w:pPr>
      <w:r w:rsidRPr="00D754BE">
        <w:t>human resources and specialist services labour</w:t>
      </w:r>
    </w:p>
    <w:p w:rsidR="00000000" w:rsidRPr="00D754BE" w:rsidP="00D754BE">
      <w:pPr>
        <w:pStyle w:val="ListBullet2"/>
      </w:pPr>
      <w:r w:rsidRPr="00D754BE">
        <w:t>plant and equipment purchase, lease and operating</w:t>
      </w:r>
    </w:p>
    <w:p w:rsidR="00000000" w:rsidRPr="00D754BE" w:rsidP="00D754BE">
      <w:pPr>
        <w:pStyle w:val="ListBullet2"/>
      </w:pPr>
      <w:r w:rsidRPr="00D754BE">
        <w:t>pre-cast and off-site prefabricated materials</w:t>
      </w:r>
    </w:p>
    <w:p w:rsidR="00000000" w:rsidRPr="00D754BE" w:rsidP="00D754BE">
      <w:pPr>
        <w:pStyle w:val="ListBullet2"/>
      </w:pPr>
      <w:r w:rsidRPr="00D754BE">
        <w:t>consumables</w:t>
      </w:r>
    </w:p>
    <w:p w:rsidR="00000000" w:rsidRPr="00D754BE" w:rsidP="00D754BE">
      <w:pPr>
        <w:pStyle w:val="ListBullet"/>
      </w:pPr>
      <w:r w:rsidRPr="00D754BE">
        <w:t>project finance cost centre</w:t>
      </w:r>
    </w:p>
    <w:p w:rsidR="00000000" w:rsidRPr="00D754BE" w:rsidP="00D754BE">
      <w:pPr>
        <w:pStyle w:val="ListBullet"/>
      </w:pPr>
      <w:r w:rsidRPr="00D754BE">
        <w:t>financial principles:</w:t>
      </w:r>
    </w:p>
    <w:p w:rsidR="00000000" w:rsidRPr="00D754BE" w:rsidP="00D754BE">
      <w:pPr>
        <w:pStyle w:val="ListBullet2"/>
      </w:pPr>
      <w:r w:rsidRPr="00D754BE">
        <w:t>evaluating and eliminating or reducing risk</w:t>
      </w:r>
    </w:p>
    <w:p w:rsidR="00000000" w:rsidRPr="00D754BE" w:rsidP="00D754BE">
      <w:pPr>
        <w:pStyle w:val="ListBullet2"/>
      </w:pPr>
      <w:r w:rsidRPr="00D754BE">
        <w:t>progress payments to maintain cash flow</w:t>
      </w:r>
    </w:p>
    <w:p w:rsidR="00000000" w:rsidRPr="00D754BE" w:rsidP="00D754BE">
      <w:pPr>
        <w:pStyle w:val="ListBullet2"/>
      </w:pPr>
      <w:r w:rsidRPr="00D754BE">
        <w:t>expenditure evaluation and overhead costs</w:t>
      </w:r>
    </w:p>
    <w:p w:rsidR="00000000" w:rsidRPr="00D754BE" w:rsidP="00D754BE">
      <w:pPr>
        <w:pStyle w:val="ListBullet"/>
      </w:pPr>
      <w:r w:rsidRPr="00D754BE">
        <w:t>project cost report</w:t>
      </w:r>
      <w:r w:rsidRPr="00D754BE">
        <w:t>ing:</w:t>
      </w:r>
    </w:p>
    <w:p w:rsidR="00000000" w:rsidRPr="00D754BE" w:rsidP="00D754BE">
      <w:pPr>
        <w:pStyle w:val="ListBullet2"/>
      </w:pPr>
      <w:r w:rsidRPr="00D754BE">
        <w:t>cost-benefit analyses of overtime payments</w:t>
      </w:r>
    </w:p>
    <w:p w:rsidR="00000000" w:rsidRPr="00D754BE" w:rsidP="00D754BE">
      <w:pPr>
        <w:pStyle w:val="ListBullet2"/>
      </w:pPr>
      <w:r w:rsidRPr="00D754BE">
        <w:t>detailed summaries of actual costs against estimates</w:t>
      </w:r>
    </w:p>
    <w:p w:rsidR="00000000" w:rsidRPr="00D754BE" w:rsidP="00D754BE">
      <w:pPr>
        <w:pStyle w:val="ListBullet2"/>
      </w:pPr>
      <w:r w:rsidRPr="00D754BE">
        <w:t>details of cost over-runs and savings on labour and contracting out</w:t>
      </w:r>
    </w:p>
    <w:p w:rsidR="00000000" w:rsidRPr="00D754BE" w:rsidP="00D754BE">
      <w:pPr>
        <w:pStyle w:val="ListBullet2"/>
      </w:pPr>
      <w:r w:rsidRPr="00D754BE">
        <w:t>details of savings or under-expenditure on materials or supplies</w:t>
      </w:r>
    </w:p>
    <w:p w:rsidR="00000000" w:rsidRPr="00D754BE" w:rsidP="00D754BE">
      <w:pPr>
        <w:pStyle w:val="ListBullet2"/>
      </w:pPr>
      <w:r w:rsidRPr="00D754BE">
        <w:t>equipment performance</w:t>
      </w:r>
      <w:r w:rsidRPr="00D754BE">
        <w:t xml:space="preserve"> information and efficiencies</w:t>
      </w:r>
    </w:p>
    <w:p w:rsidR="00000000" w:rsidRPr="00D754BE" w:rsidP="00D754BE">
      <w:pPr>
        <w:pStyle w:val="ListBullet2"/>
      </w:pPr>
      <w:r w:rsidRPr="00D754BE">
        <w:t>variations in rates occurring through rise and fall clauses and effects</w:t>
      </w:r>
    </w:p>
    <w:p w:rsidR="00000000" w:rsidRPr="00D754BE" w:rsidP="00D754BE">
      <w:pPr>
        <w:pStyle w:val="ListBullet2"/>
      </w:pPr>
      <w:r w:rsidRPr="00D754BE">
        <w:t xml:space="preserve">wages, salaries and penalties </w:t>
      </w:r>
    </w:p>
    <w:p w:rsidR="00000000" w:rsidRPr="00D754BE" w:rsidP="00D754BE">
      <w:pPr>
        <w:pStyle w:val="ListBullet2"/>
      </w:pPr>
      <w:r w:rsidRPr="00D754BE">
        <w:t>insurances, including workers</w:t>
      </w:r>
      <w:r>
        <w:t>’</w:t>
      </w:r>
      <w:r w:rsidRPr="00D754BE">
        <w:t xml:space="preserve"> compensation premiums</w:t>
      </w:r>
    </w:p>
    <w:p w:rsidR="00000000" w:rsidRPr="00D754BE" w:rsidP="00D754BE">
      <w:pPr>
        <w:pStyle w:val="ListBullet"/>
      </w:pPr>
      <w:r w:rsidRPr="00D754BE">
        <w:t>project processes and timelines.</w:t>
      </w:r>
    </w:p>
    <w:p w:rsidR="00000000" w:rsidRPr="00D754BE" w:rsidP="00D754BE">
      <w:pPr>
        <w:pStyle w:val="AllowPageBreak"/>
      </w:pPr>
    </w:p>
    <w:p w:rsidR="00000000" w:rsidRPr="00D754BE" w:rsidP="00D754BE">
      <w:pPr>
        <w:pStyle w:val="Heading1"/>
      </w:pPr>
      <w:bookmarkStart w:id="12" w:name="O_1293189"/>
      <w:bookmarkEnd w:id="12"/>
      <w:r w:rsidRPr="00D754BE">
        <w:t>Assessment Conditions</w:t>
      </w:r>
    </w:p>
    <w:p w:rsidR="00000000" w:rsidRPr="00D754BE" w:rsidP="002F5073">
      <w:pPr>
        <w:pStyle w:val="BodyText"/>
      </w:pPr>
      <w:r w:rsidRPr="00D754BE">
        <w:t xml:space="preserve">Assessors must meet the requirements for assessors contained in the Standards for Registered Training Organisations. </w:t>
      </w:r>
    </w:p>
    <w:p w:rsidR="00000000" w:rsidRPr="00D754BE" w:rsidP="002F5073">
      <w:pPr>
        <w:pStyle w:val="BodyText"/>
      </w:pPr>
      <w:r w:rsidRPr="00D754BE">
        <w:t xml:space="preserve">Assessment can be undertaken in the workplace or in a simulated workplace environment. </w:t>
      </w:r>
    </w:p>
    <w:p w:rsidR="00000000" w:rsidRPr="00D754BE" w:rsidP="002F5073">
      <w:pPr>
        <w:pStyle w:val="BodyText"/>
      </w:pPr>
      <w:r w:rsidRPr="00D754BE">
        <w:t>A simulated environment is o</w:t>
      </w:r>
      <w:r w:rsidRPr="00D754BE">
        <w:t xml:space="preserve">ne that realistically replicates workplace conditions, materials and equipment, interactions with others and workplace irregularities, and which meets industry standards for safety and environmental practices.  </w:t>
      </w:r>
    </w:p>
    <w:p w:rsidR="00000000" w:rsidRPr="00D754BE" w:rsidP="002F5073">
      <w:pPr>
        <w:pStyle w:val="BodyText"/>
      </w:pPr>
      <w:r w:rsidRPr="00D754BE">
        <w:t>Candidates must have access to:</w:t>
      </w:r>
    </w:p>
    <w:p w:rsidR="00000000" w:rsidRPr="00D754BE" w:rsidP="00D754BE">
      <w:pPr>
        <w:pStyle w:val="ListBullet"/>
      </w:pPr>
      <w:r w:rsidRPr="00D754BE">
        <w:t>relevant an</w:t>
      </w:r>
      <w:r w:rsidRPr="00D754BE">
        <w:t>d current project plans, specifications, codes, standards and regulations</w:t>
      </w:r>
    </w:p>
    <w:p w:rsidR="00000000" w:rsidRPr="00D754BE" w:rsidP="00D754BE">
      <w:pPr>
        <w:pStyle w:val="ListBullet"/>
      </w:pPr>
      <w:r w:rsidRPr="00D754BE">
        <w:t>organisational policies, procedures and other quality documentation to undertake the performance criteria and assessment requirements</w:t>
      </w:r>
    </w:p>
    <w:p w:rsidR="00000000" w:rsidRPr="00D754BE" w:rsidP="00D754BE">
      <w:pPr>
        <w:pStyle w:val="ListBullet"/>
      </w:pPr>
      <w:r w:rsidRPr="00D754BE">
        <w:t>organisational systems for cash flow and payments</w:t>
      </w:r>
    </w:p>
    <w:p w:rsidR="00000000" w:rsidRPr="00D754BE" w:rsidP="00D754BE">
      <w:pPr>
        <w:pStyle w:val="ListBullet"/>
      </w:pPr>
      <w:r w:rsidRPr="00D754BE">
        <w:t>technology and applications to access, extract, integrate and compile information to facilitate monitoring costing systems on a construction project.</w:t>
      </w:r>
    </w:p>
    <w:p w:rsidR="00000000" w:rsidRPr="00D754BE" w:rsidP="00D754BE">
      <w:pPr>
        <w:pStyle w:val="AllowPageBreak"/>
      </w:pPr>
    </w:p>
    <w:p w:rsidR="00000000" w:rsidRPr="00D754BE" w:rsidP="00D754BE">
      <w:pPr>
        <w:pStyle w:val="Heading1"/>
      </w:pPr>
      <w:bookmarkStart w:id="13" w:name="O_1293202"/>
      <w:bookmarkEnd w:id="13"/>
      <w:r w:rsidRPr="00D754BE">
        <w:t>Links</w:t>
      </w:r>
    </w:p>
    <w:p w:rsidR="00000000" w:rsidRPr="00D754BE" w:rsidP="002F5073">
      <w:pPr>
        <w:pStyle w:val="BodyText"/>
      </w:pPr>
      <w:r w:rsidRPr="00D754BE">
        <w:t>Companion volumes to this train</w:t>
      </w:r>
      <w:r w:rsidRPr="00D754BE">
        <w:t xml:space="preserve">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1722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754BE" w:rsidP="00D754BE"/>
    <w:sectPr w:rsidSect="00D754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4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4BE" w:rsidRPr="002F5073" w:rsidP="002F50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4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073" w:rsidP="00D754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5073" w:rsidP="00D754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F5073" w:rsidP="00D754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4BE" w:rsidP="00D754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5073">
      <w:t>Approved</w:t>
    </w:r>
    <w:r w:rsidR="002F50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507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5073">
      <w:rPr>
        <w:noProof/>
      </w:rPr>
      <w:t>4</w:t>
    </w:r>
    <w:r>
      <w:rPr>
        <w:noProof/>
      </w:rPr>
      <w:fldChar w:fldCharType="end"/>
    </w:r>
  </w:p>
  <w:p w:rsidR="00D754BE" w:rsidP="00D754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50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5073">
      <w:t>BuildSkills Australia</w:t>
    </w:r>
    <w:r w:rsidR="002F5073">
      <w:fldChar w:fldCharType="end"/>
    </w:r>
  </w:p>
  <w:p w:rsidR="00D754BE" w:rsidP="00D754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4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0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54BE" w:rsidRPr="002F5073" w:rsidP="002F50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4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073" w:rsidRPr="002D2AF8" w:rsidP="00D754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CPCCBC5002 Monitor costing systems on complex building and construction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F5073" w:rsidP="00D754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4BE" w:rsidRPr="002D2AF8" w:rsidP="00D754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5073">
      <w:t>CPCCBC5002 Monitor costing systems on complex building and construction projects</w:t>
    </w:r>
    <w:r w:rsidR="002F50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5073">
      <w:rPr>
        <w:noProof/>
      </w:rPr>
      <w:t>1 March 2025</w:t>
    </w:r>
    <w:r>
      <w:fldChar w:fldCharType="end"/>
    </w:r>
  </w:p>
  <w:p w:rsidR="00D754BE" w:rsidP="00D754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F68C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1E31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2601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4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54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54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54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54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54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54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54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54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54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54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54BE"/>
  </w:style>
  <w:style w:type="character" w:customStyle="1" w:styleId="Heading1Char">
    <w:name w:val="Heading 1 Char"/>
    <w:basedOn w:val="DefaultParagraphFont"/>
    <w:link w:val="Heading1"/>
    <w:rsid w:val="00D754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54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54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54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54B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54BE"/>
    <w:rPr>
      <w:i/>
    </w:rPr>
  </w:style>
  <w:style w:type="paragraph" w:customStyle="1" w:styleId="SuperHeading">
    <w:name w:val="SuperHeading"/>
    <w:basedOn w:val="Normal"/>
    <w:rsid w:val="00D754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54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54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54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54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54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54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54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54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54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54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54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54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54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54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54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54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54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54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54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54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54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54BE"/>
    <w:rPr>
      <w:b/>
      <w:spacing w:val="0"/>
    </w:rPr>
  </w:style>
  <w:style w:type="paragraph" w:customStyle="1" w:styleId="SuperTitle">
    <w:name w:val="SuperTitle"/>
    <w:basedOn w:val="Title"/>
    <w:rsid w:val="00D754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54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54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54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54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54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54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54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54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54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54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54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54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54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54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54BE"/>
  </w:style>
  <w:style w:type="paragraph" w:styleId="TableofFigures">
    <w:name w:val="table of figures"/>
    <w:basedOn w:val="Normal"/>
    <w:next w:val="Normal"/>
    <w:semiHidden/>
    <w:rsid w:val="00D754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54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54BE"/>
    <w:rPr>
      <w:rFonts w:ascii="Wingdings" w:hAnsi="Wingdings"/>
    </w:rPr>
  </w:style>
  <w:style w:type="paragraph" w:customStyle="1" w:styleId="TableHeading">
    <w:name w:val="Table Heading"/>
    <w:basedOn w:val="HeadingBase"/>
    <w:rsid w:val="00D754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54BE"/>
    <w:rPr>
      <w:color w:val="0033CC"/>
      <w:u w:val="none"/>
    </w:rPr>
  </w:style>
  <w:style w:type="paragraph" w:customStyle="1" w:styleId="BodyTextRight">
    <w:name w:val="Body Text Right"/>
    <w:basedOn w:val="BodyText"/>
    <w:rsid w:val="00D754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54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54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54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54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54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54BE"/>
    <w:rPr>
      <w:sz w:val="32"/>
    </w:rPr>
  </w:style>
  <w:style w:type="paragraph" w:customStyle="1" w:styleId="HeadingProcedure">
    <w:name w:val="Heading Procedure"/>
    <w:basedOn w:val="HeadingBase"/>
    <w:next w:val="Normal"/>
    <w:rsid w:val="00D754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54BE"/>
    <w:pPr>
      <w:spacing w:before="60" w:after="60"/>
    </w:pPr>
  </w:style>
  <w:style w:type="paragraph" w:styleId="ListContinue">
    <w:name w:val="List Continue"/>
    <w:basedOn w:val="List"/>
    <w:rsid w:val="00D754BE"/>
    <w:pPr>
      <w:ind w:firstLine="0"/>
    </w:pPr>
  </w:style>
  <w:style w:type="paragraph" w:customStyle="1" w:styleId="ListNote">
    <w:name w:val="List Note"/>
    <w:basedOn w:val="List"/>
    <w:rsid w:val="00D754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54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54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54BE"/>
    <w:rPr>
      <w:rFonts w:ascii="Courier New" w:hAnsi="Courier New"/>
    </w:rPr>
  </w:style>
  <w:style w:type="paragraph" w:customStyle="1" w:styleId="NoteBullet">
    <w:name w:val="Note Bullet"/>
    <w:basedOn w:val="Note"/>
    <w:rsid w:val="00D754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54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54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54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54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54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54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54BE"/>
    <w:rPr>
      <w:b/>
      <w:smallCaps/>
    </w:rPr>
  </w:style>
  <w:style w:type="paragraph" w:customStyle="1" w:styleId="TableListNumber">
    <w:name w:val="Table List Number"/>
    <w:basedOn w:val="ListNumber"/>
    <w:rsid w:val="00D754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54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54BE"/>
    <w:pPr>
      <w:numPr>
        <w:numId w:val="9"/>
      </w:numPr>
    </w:pPr>
  </w:style>
  <w:style w:type="paragraph" w:customStyle="1" w:styleId="ListAlpha2">
    <w:name w:val="List Alpha 2"/>
    <w:basedOn w:val="List2"/>
    <w:rsid w:val="00D754BE"/>
    <w:pPr>
      <w:numPr>
        <w:numId w:val="8"/>
      </w:numPr>
    </w:pPr>
  </w:style>
  <w:style w:type="paragraph" w:styleId="List2">
    <w:name w:val="List 2"/>
    <w:basedOn w:val="BodyText"/>
    <w:rsid w:val="00D754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54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54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54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54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54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54BE"/>
    <w:pPr>
      <w:numPr>
        <w:numId w:val="4"/>
      </w:numPr>
    </w:pPr>
  </w:style>
  <w:style w:type="paragraph" w:styleId="ListContinue2">
    <w:name w:val="List Continue 2"/>
    <w:basedOn w:val="List2"/>
    <w:rsid w:val="00D754BE"/>
    <w:pPr>
      <w:ind w:firstLine="0"/>
    </w:pPr>
  </w:style>
  <w:style w:type="paragraph" w:styleId="ListContinue3">
    <w:name w:val="List Continue 3"/>
    <w:basedOn w:val="List3"/>
    <w:rsid w:val="00D754BE"/>
    <w:pPr>
      <w:ind w:left="1021" w:firstLine="0"/>
    </w:pPr>
  </w:style>
  <w:style w:type="paragraph" w:styleId="ListContinue4">
    <w:name w:val="List Continue 4"/>
    <w:basedOn w:val="List4"/>
    <w:rsid w:val="00D754BE"/>
    <w:pPr>
      <w:ind w:firstLine="0"/>
    </w:pPr>
  </w:style>
  <w:style w:type="paragraph" w:styleId="ListContinue5">
    <w:name w:val="List Continue 5"/>
    <w:basedOn w:val="List5"/>
    <w:rsid w:val="00D754BE"/>
    <w:pPr>
      <w:ind w:firstLine="0"/>
    </w:pPr>
  </w:style>
  <w:style w:type="paragraph" w:styleId="ListNumber3">
    <w:name w:val="List Number 3"/>
    <w:basedOn w:val="List3"/>
    <w:rsid w:val="00D754BE"/>
    <w:pPr>
      <w:numPr>
        <w:numId w:val="5"/>
      </w:numPr>
    </w:pPr>
  </w:style>
  <w:style w:type="paragraph" w:styleId="ListNumber4">
    <w:name w:val="List Number 4"/>
    <w:basedOn w:val="List4"/>
    <w:rsid w:val="00D754BE"/>
    <w:pPr>
      <w:numPr>
        <w:numId w:val="6"/>
      </w:numPr>
    </w:pPr>
  </w:style>
  <w:style w:type="paragraph" w:styleId="ListNumber5">
    <w:name w:val="List Number 5"/>
    <w:basedOn w:val="List5"/>
    <w:rsid w:val="00D754BE"/>
    <w:pPr>
      <w:numPr>
        <w:numId w:val="7"/>
      </w:numPr>
    </w:pPr>
  </w:style>
  <w:style w:type="paragraph" w:styleId="BlockText">
    <w:name w:val="Block Text"/>
    <w:basedOn w:val="Normal"/>
    <w:rsid w:val="00D754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54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54BE"/>
    <w:rPr>
      <w:sz w:val="16"/>
      <w:vertAlign w:val="superscript"/>
    </w:rPr>
  </w:style>
  <w:style w:type="character" w:customStyle="1" w:styleId="Symbols">
    <w:name w:val="Symbols"/>
    <w:basedOn w:val="DefaultParagraphFont"/>
    <w:rsid w:val="00D754BE"/>
    <w:rPr>
      <w:rFonts w:ascii="Symbol" w:hAnsi="Symbol"/>
    </w:rPr>
  </w:style>
  <w:style w:type="character" w:customStyle="1" w:styleId="MenuOptions">
    <w:name w:val="Menu Options"/>
    <w:basedOn w:val="DefaultParagraphFont"/>
    <w:rsid w:val="00D754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54BE"/>
    <w:rPr>
      <w:b/>
    </w:rPr>
  </w:style>
  <w:style w:type="character" w:customStyle="1" w:styleId="Underlined">
    <w:name w:val="Underlined"/>
    <w:basedOn w:val="DefaultParagraphFont"/>
    <w:rsid w:val="00D754BE"/>
    <w:rPr>
      <w:u w:val="single"/>
    </w:rPr>
  </w:style>
  <w:style w:type="paragraph" w:customStyle="1" w:styleId="TableBodyTextRight">
    <w:name w:val="Table Body Text Right"/>
    <w:basedOn w:val="TableBodyText"/>
    <w:rsid w:val="00D754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54BE"/>
    <w:rPr>
      <w:sz w:val="18"/>
    </w:rPr>
  </w:style>
  <w:style w:type="paragraph" w:customStyle="1" w:styleId="BodySmallRight">
    <w:name w:val="Body Small Right"/>
    <w:basedOn w:val="BodyTextRight"/>
    <w:rsid w:val="00D754BE"/>
    <w:rPr>
      <w:sz w:val="18"/>
      <w:szCs w:val="18"/>
    </w:rPr>
  </w:style>
  <w:style w:type="paragraph" w:customStyle="1" w:styleId="MarginEdition">
    <w:name w:val="Margin Edition"/>
    <w:basedOn w:val="MarginNote"/>
    <w:rsid w:val="00D754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54BE"/>
    <w:rPr>
      <w:sz w:val="2"/>
      <w:szCs w:val="2"/>
    </w:rPr>
  </w:style>
  <w:style w:type="character" w:customStyle="1" w:styleId="Small">
    <w:name w:val="Small"/>
    <w:basedOn w:val="DefaultParagraphFont"/>
    <w:rsid w:val="00D754BE"/>
    <w:rPr>
      <w:sz w:val="16"/>
    </w:rPr>
  </w:style>
  <w:style w:type="paragraph" w:customStyle="1" w:styleId="WideTable">
    <w:name w:val="Wide Table"/>
    <w:basedOn w:val="Normal"/>
    <w:rsid w:val="00D754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54BE"/>
  </w:style>
  <w:style w:type="paragraph" w:styleId="Quote">
    <w:name w:val="Quote"/>
    <w:basedOn w:val="Heading1"/>
    <w:link w:val="QuoteChar"/>
    <w:qFormat/>
    <w:rsid w:val="00D754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54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54BE"/>
    <w:pPr>
      <w:pageBreakBefore/>
    </w:pPr>
  </w:style>
  <w:style w:type="paragraph" w:customStyle="1" w:styleId="Border">
    <w:name w:val="Border"/>
    <w:basedOn w:val="Normal"/>
    <w:qFormat/>
    <w:rsid w:val="00D754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54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4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4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54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54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54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54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54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54BE"/>
    <w:rPr>
      <w:u w:val="single"/>
    </w:rPr>
  </w:style>
  <w:style w:type="character" w:customStyle="1" w:styleId="BoldandItalics">
    <w:name w:val="Bold and Italics"/>
    <w:qFormat/>
    <w:rsid w:val="00D754BE"/>
    <w:rPr>
      <w:b/>
      <w:i/>
      <w:u w:val="none"/>
    </w:rPr>
  </w:style>
  <w:style w:type="paragraph" w:styleId="BalloonText">
    <w:name w:val="Balloon Text"/>
    <w:basedOn w:val="Normal"/>
    <w:link w:val="BalloonTextChar"/>
    <w:rsid w:val="00D754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54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54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54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54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54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54BE"/>
    <w:pPr>
      <w:spacing w:before="0" w:after="0"/>
    </w:pPr>
  </w:style>
  <w:style w:type="paragraph" w:customStyle="1" w:styleId="BodyTextBold">
    <w:name w:val="Body Text Bold"/>
    <w:basedOn w:val="BodyText"/>
    <w:qFormat/>
    <w:rsid w:val="00D754BE"/>
    <w:rPr>
      <w:b/>
    </w:rPr>
  </w:style>
  <w:style w:type="character" w:styleId="Hyperlink">
    <w:name w:val="Hyperlink"/>
    <w:basedOn w:val="DefaultParagraphFont"/>
    <w:uiPriority w:val="99"/>
    <w:unhideWhenUsed/>
    <w:rsid w:val="002F50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1131</Words>
  <Characters>7239</Characters>
  <Application>Microsoft Office Word</Application>
  <DocSecurity>0</DocSecurity>
  <Lines>258</Lines>
  <Paragraphs>157</Paragraphs>
  <ScaleCrop>false</ScaleCrop>
  <Company>Author-it Software Corporation Ltd.</Company>
  <LinksUpToDate>false</LinksUpToDate>
  <CharactersWithSpaces>8213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CPCCBC5002 Monitor costing systems on complex building and construction projects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2025-03-01T12:18:00Z</dcterms:created>
  <dcterms:modified xsi:type="dcterms:W3CDTF">2025-03-01T12:18:00Z</dcterms:modified>
</cp:coreProperties>
</file>