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B96" w:rsidP="00F84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CPCCBC5001 Apply building codes and standards to the construction process for Type B construction</w:t>
      </w:r>
      <w:r>
        <w:fldChar w:fldCharType="end"/>
      </w:r>
    </w:p>
    <w:p w:rsidR="00F84B96" w:rsidP="00F84B96">
      <w:pPr>
        <w:pStyle w:val="Version"/>
        <w:sectPr w:rsidSect="003939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3947" w:rsidP="00393947">
      <w:pPr>
        <w:pStyle w:val="SuperHeading"/>
      </w:pPr>
      <w:r w:rsidRPr="00393947">
        <w:t>CPCCBC5001 Apply building codes and standards to the construction process for Type B construction</w:t>
      </w:r>
    </w:p>
    <w:p w:rsidR="00000000" w:rsidRPr="00393947" w:rsidP="00393947">
      <w:pPr>
        <w:pStyle w:val="Heading1"/>
      </w:pPr>
      <w:bookmarkStart w:id="1" w:name="O_1293168"/>
      <w:bookmarkEnd w:id="1"/>
      <w:r w:rsidRPr="003939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Updated reference to general construction induction training program.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947" w:rsidP="00393947">
            <w:pPr>
              <w:pStyle w:val="BodyText"/>
            </w:pPr>
            <w:r w:rsidRPr="00393947">
              <w:t>This version first released with CPC Construction, Plumbing and Services Training Package Release 5.0.</w:t>
            </w:r>
          </w:p>
          <w:p w:rsidR="00000000" w:rsidRPr="00393947" w:rsidP="00393947">
            <w:pPr>
              <w:pStyle w:val="BodyText"/>
            </w:pPr>
            <w:r w:rsidRPr="00393947">
              <w:t xml:space="preserve">Supersedes and is equivalent to CPCCBC5001B Apply building codes and standards to the construction process for medium rise building projects.  Change to </w:t>
            </w:r>
            <w:r w:rsidRPr="00393947">
              <w:t>title.  Updated to meet the Standards for Training Packages 2012.</w:t>
            </w:r>
          </w:p>
        </w:tc>
      </w:tr>
    </w:tbl>
    <w:p w:rsidR="00000000" w:rsidRPr="00393947" w:rsidP="00393947">
      <w:pPr>
        <w:pStyle w:val="BodyText"/>
      </w:pPr>
    </w:p>
    <w:p w:rsidR="00000000" w:rsidRPr="00393947" w:rsidP="00393947">
      <w:pPr>
        <w:pStyle w:val="AllowPageBreak"/>
      </w:pPr>
    </w:p>
    <w:p w:rsidR="00000000" w:rsidRPr="00393947" w:rsidP="00393947">
      <w:pPr>
        <w:pStyle w:val="Heading1"/>
      </w:pPr>
      <w:bookmarkStart w:id="2" w:name="O_1293167"/>
      <w:bookmarkEnd w:id="2"/>
      <w:r w:rsidRPr="00393947">
        <w:t>Application</w:t>
      </w:r>
    </w:p>
    <w:p w:rsidR="00000000" w:rsidRPr="00393947" w:rsidP="00F84B96">
      <w:pPr>
        <w:pStyle w:val="BodyText"/>
      </w:pPr>
      <w:r w:rsidRPr="00393947">
        <w:t xml:space="preserve">This unit of competency specifies the skills and knowledge required to access, interpret and apply relevant building codes and standards to the construction </w:t>
      </w:r>
      <w:r w:rsidRPr="00393947">
        <w:t>processes for Type B construction. It includes interpreting the National Construction Code (NCC) and other codes and standards related to a specific building.</w:t>
      </w:r>
    </w:p>
    <w:p w:rsidR="00000000" w:rsidRPr="00393947" w:rsidP="00F84B96">
      <w:pPr>
        <w:pStyle w:val="BodyText"/>
      </w:pPr>
      <w:r w:rsidRPr="00393947">
        <w:t>It applies to NCC classifications:</w:t>
      </w:r>
    </w:p>
    <w:p w:rsidR="00000000" w:rsidRPr="00393947" w:rsidP="00393947">
      <w:pPr>
        <w:pStyle w:val="ListBullet"/>
      </w:pPr>
      <w:r w:rsidRPr="00393947">
        <w:t xml:space="preserve">Commercial - Class 2 to 9, Type B </w:t>
      </w:r>
    </w:p>
    <w:p w:rsidR="00000000" w:rsidRPr="00393947" w:rsidP="00F84B96">
      <w:pPr>
        <w:pStyle w:val="BodyText"/>
      </w:pPr>
      <w:r w:rsidRPr="00393947">
        <w:t>This unit of competency applies to builders, project managers and related construction industry professionals responsible for ensuring compliance with building codes and standards in the building and construction industry.</w:t>
      </w:r>
    </w:p>
    <w:p w:rsidR="00000000" w:rsidRPr="00393947" w:rsidP="00F84B96">
      <w:pPr>
        <w:pStyle w:val="BodyText"/>
      </w:pPr>
      <w:r w:rsidRPr="00393947">
        <w:t>Completion of the general constru</w:t>
      </w:r>
      <w:r w:rsidRPr="00393947">
        <w:t xml:space="preserve">ction induction training program specified by the model Code of Practice for Construction Work is required for any person who is to carry out construction work. Achievement of </w:t>
      </w:r>
      <w:r w:rsidRPr="00393947">
        <w:rPr>
          <w:rStyle w:val="Emphasis"/>
        </w:rPr>
        <w:t>CPCWHS1001</w:t>
      </w:r>
      <w:r w:rsidRPr="00393947">
        <w:t xml:space="preserve"> </w:t>
      </w:r>
      <w:r w:rsidRPr="00393947">
        <w:rPr>
          <w:rStyle w:val="Emphasis"/>
        </w:rPr>
        <w:t xml:space="preserve">Prepare to work safely in the construction industry </w:t>
      </w:r>
      <w:r w:rsidRPr="00393947">
        <w:t>meets this requir</w:t>
      </w:r>
      <w:r w:rsidRPr="00393947">
        <w:t>ement.</w:t>
      </w:r>
    </w:p>
    <w:p w:rsidR="00000000" w:rsidRPr="00393947" w:rsidP="00F84B96">
      <w:pPr>
        <w:pStyle w:val="BodyText"/>
      </w:pPr>
      <w:r w:rsidRPr="00393947">
        <w:t>Licensing, regulatory or registration requirements apply to this unit of competency in some jurisdictions. Relevant state and territory regulatory authorities should be consulted to confirm these requirements.</w:t>
      </w:r>
    </w:p>
    <w:p w:rsidR="00000000" w:rsidRPr="00393947" w:rsidP="00393947">
      <w:pPr>
        <w:pStyle w:val="Heading1"/>
      </w:pPr>
      <w:bookmarkStart w:id="3" w:name="O_1293166"/>
      <w:bookmarkEnd w:id="3"/>
      <w:r w:rsidRPr="00393947">
        <w:t>Pre-requisite Unit</w:t>
      </w:r>
    </w:p>
    <w:p w:rsidR="00000000" w:rsidRPr="00393947" w:rsidP="00F84B96">
      <w:pPr>
        <w:pStyle w:val="BodyText"/>
      </w:pPr>
      <w:r w:rsidRPr="00393947">
        <w:t>N</w:t>
      </w:r>
      <w:r w:rsidRPr="00393947">
        <w:t>il.</w:t>
      </w:r>
    </w:p>
    <w:p w:rsidR="00000000" w:rsidRPr="00393947" w:rsidP="00393947">
      <w:pPr>
        <w:pStyle w:val="Heading1"/>
      </w:pPr>
      <w:bookmarkStart w:id="4" w:name="O_1293165"/>
      <w:bookmarkEnd w:id="4"/>
      <w:r w:rsidRPr="00393947">
        <w:t>Unit Sector</w:t>
      </w:r>
    </w:p>
    <w:p w:rsidR="00000000" w:rsidRPr="00393947" w:rsidP="00F84B96">
      <w:pPr>
        <w:pStyle w:val="BodyText"/>
      </w:pPr>
      <w:r w:rsidRPr="00393947">
        <w:t>Building and Construction</w:t>
      </w:r>
    </w:p>
    <w:p w:rsidR="00000000" w:rsidRPr="00393947" w:rsidP="00393947">
      <w:pPr>
        <w:pStyle w:val="Heading1"/>
      </w:pPr>
      <w:bookmarkStart w:id="5" w:name="O_1293164"/>
      <w:bookmarkEnd w:id="5"/>
      <w:r w:rsidRPr="003939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Performance criteria describe what needs to be done to demonstrate achievement of the element.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Classify buildings.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Determine the nature, use and arrangement of buildings.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 xml:space="preserve">Apply NCC criteria to determine the defined building classification. 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Identify relevant Performance Requirements of the NCC that apply to a project.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 xml:space="preserve">Identify compliance and assess non-compliance against the NCC Performance Requirements. 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Determine compliance solutions within the NCC.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Determine Performance Solutions to meet the Performance Requirements.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Discuss options with relevant persons to necessitate design or construction change.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Apply Deem-to-Satisfy (DTS) solution with supporting evidence to comply with the Performance Requirements.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Consider Performance Solutions and supporting evidence to achieve compliance with Performance Requirements.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Document performance-based solutions in accordance with organisational quality procedures and processes.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Complete and compile relevant</w:t>
            </w:r>
            <w:r w:rsidRPr="00393947">
              <w:t xml:space="preserve"> documentation and evidence that complies with NCC Performance Requirements.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Apply fire protection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Identify passive and active fire control elements required by relevant legislation.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Determine level of fire resistance required for the construction of buildings up to three storeys.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Apply NCC requirements with respect to passive and active fire protection to buildings up to three storeys.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947" w:rsidP="00393947">
            <w:pPr>
              <w:pStyle w:val="BodyText"/>
            </w:pPr>
            <w:r w:rsidRPr="00393947">
              <w:t>Check passive and active fire protection requirements are applied during and on completion of works.</w:t>
            </w:r>
          </w:p>
        </w:tc>
      </w:tr>
    </w:tbl>
    <w:p w:rsidR="00000000" w:rsidRPr="00393947" w:rsidP="00393947">
      <w:pPr>
        <w:pStyle w:val="BodyText"/>
      </w:pPr>
    </w:p>
    <w:p w:rsidR="00000000" w:rsidRPr="00393947" w:rsidP="00393947">
      <w:pPr>
        <w:pStyle w:val="AllowPageBreak"/>
      </w:pPr>
    </w:p>
    <w:p w:rsidR="00000000" w:rsidRPr="00393947" w:rsidP="00393947">
      <w:pPr>
        <w:pStyle w:val="Heading1"/>
      </w:pPr>
      <w:bookmarkStart w:id="6" w:name="O_1293163"/>
      <w:bookmarkEnd w:id="6"/>
      <w:r w:rsidRPr="00393947">
        <w:t>Foundation Skills</w:t>
      </w:r>
    </w:p>
    <w:p w:rsidR="00000000" w:rsidRPr="00393947" w:rsidP="00F84B96">
      <w:pPr>
        <w:pStyle w:val="BodyText"/>
      </w:pPr>
      <w:r w:rsidRPr="00393947">
        <w:t xml:space="preserve">As well as the foundation skills explicit in the performance criteria of this unit, candidates require: </w:t>
      </w:r>
    </w:p>
    <w:p w:rsidR="00000000" w:rsidRPr="00393947" w:rsidP="00393947">
      <w:pPr>
        <w:pStyle w:val="ListBullet"/>
      </w:pPr>
      <w:r w:rsidRPr="00393947">
        <w:t>technology</w:t>
      </w:r>
      <w:r w:rsidRPr="00393947">
        <w:t xml:space="preserve"> skills to:</w:t>
      </w:r>
    </w:p>
    <w:p w:rsidR="00000000" w:rsidRPr="00393947" w:rsidP="00393947">
      <w:pPr>
        <w:pStyle w:val="ListBullet2"/>
      </w:pPr>
      <w:r w:rsidRPr="00393947">
        <w:t>use communication tools and devices to communicate and collaborate effectively with others</w:t>
      </w:r>
    </w:p>
    <w:p w:rsidR="00000000" w:rsidRPr="00393947" w:rsidP="00393947">
      <w:pPr>
        <w:pStyle w:val="ListBullet2"/>
      </w:pPr>
      <w:r w:rsidRPr="00393947">
        <w:t>use applications to access, extract and share information.</w:t>
      </w:r>
    </w:p>
    <w:p w:rsidR="00000000" w:rsidRPr="00393947" w:rsidP="00393947">
      <w:pPr>
        <w:pStyle w:val="AllowPageBreak"/>
      </w:pPr>
    </w:p>
    <w:p w:rsidR="00000000" w:rsidRPr="00393947" w:rsidP="00393947">
      <w:pPr>
        <w:pStyle w:val="Heading1"/>
      </w:pPr>
      <w:bookmarkStart w:id="7" w:name="O_1293162"/>
      <w:bookmarkEnd w:id="7"/>
      <w:r w:rsidRPr="00393947">
        <w:t>Unit Mapping Information</w:t>
      </w:r>
    </w:p>
    <w:p w:rsidR="00000000" w:rsidRPr="00393947" w:rsidP="00F84B96">
      <w:pPr>
        <w:pStyle w:val="BodyText"/>
      </w:pPr>
      <w:r w:rsidRPr="00393947">
        <w:t>Supersedes and is equivalent to CPCCBC5001B Apply building codes and standards to the construction process for medium rise building projects.</w:t>
      </w:r>
    </w:p>
    <w:p w:rsidR="00000000" w:rsidRPr="00393947" w:rsidP="00393947">
      <w:pPr>
        <w:pStyle w:val="Heading1"/>
      </w:pPr>
      <w:bookmarkStart w:id="8" w:name="O_1293169"/>
      <w:bookmarkEnd w:id="8"/>
      <w:r w:rsidRPr="00393947">
        <w:t>Links</w:t>
      </w:r>
    </w:p>
    <w:p w:rsidR="00000000" w:rsidRPr="00393947" w:rsidP="00F84B96">
      <w:pPr>
        <w:pStyle w:val="BodyText"/>
      </w:pPr>
      <w:r w:rsidRPr="003939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F0A8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93947" w:rsidP="00F84B96">
      <w:pPr>
        <w:pStyle w:val="BodyText"/>
        <w:sectPr w:rsidSect="003939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3947" w:rsidP="00393947">
      <w:pPr>
        <w:pStyle w:val="SuperHeading"/>
      </w:pPr>
      <w:r w:rsidRPr="00393947">
        <w:t>Assessment Requirements for CPCCBC5001 Apply building codes and standards to the construction process for Type B construction</w:t>
      </w:r>
    </w:p>
    <w:p w:rsidR="00000000" w:rsidRPr="00393947" w:rsidP="00393947">
      <w:pPr>
        <w:pStyle w:val="Heading1"/>
      </w:pPr>
      <w:bookmarkStart w:id="9" w:name="O_1293160"/>
      <w:bookmarkEnd w:id="9"/>
      <w:r w:rsidRPr="003939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Updated reference to general construction induction training program.</w:t>
            </w:r>
          </w:p>
        </w:tc>
      </w:tr>
      <w:tr w:rsidTr="003939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947">
            <w:pPr>
              <w:pStyle w:val="BodyText"/>
              <w:rPr>
                <w:lang w:val="en-NZ"/>
              </w:rPr>
            </w:pPr>
            <w:r w:rsidRPr="003939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947" w:rsidP="00393947">
            <w:pPr>
              <w:pStyle w:val="BodyText"/>
            </w:pPr>
            <w:r w:rsidRPr="00393947">
              <w:t>This version first released with CPC Construction, Plumbing and Services Training Package Release 5.0.</w:t>
            </w:r>
          </w:p>
          <w:p w:rsidR="00000000" w:rsidRPr="00393947" w:rsidP="00393947">
            <w:pPr>
              <w:pStyle w:val="BodyText"/>
            </w:pPr>
            <w:r w:rsidRPr="00393947">
              <w:t>Supersedes and is equiv</w:t>
            </w:r>
            <w:r w:rsidRPr="00393947">
              <w:t>alent to CPCCBC5001B Apply building codes and standards to the construction process for medium rise building projects.  Change to title.  Updated to meet the Standards for Training Packages 2012.</w:t>
            </w:r>
          </w:p>
        </w:tc>
      </w:tr>
    </w:tbl>
    <w:p w:rsidR="00000000" w:rsidRPr="00393947" w:rsidP="00393947">
      <w:pPr>
        <w:pStyle w:val="BodyText"/>
      </w:pPr>
    </w:p>
    <w:p w:rsidR="00000000" w:rsidRPr="00393947" w:rsidP="00393947">
      <w:pPr>
        <w:pStyle w:val="AllowPageBreak"/>
      </w:pPr>
    </w:p>
    <w:p w:rsidR="00000000" w:rsidRPr="00393947" w:rsidP="00393947">
      <w:pPr>
        <w:pStyle w:val="Heading1"/>
      </w:pPr>
      <w:bookmarkStart w:id="10" w:name="O_1293159"/>
      <w:bookmarkEnd w:id="10"/>
      <w:r w:rsidRPr="00393947">
        <w:t>Performance Evidence</w:t>
      </w:r>
    </w:p>
    <w:p w:rsidR="00000000" w:rsidRPr="00393947" w:rsidP="00F84B96">
      <w:pPr>
        <w:pStyle w:val="BodyText"/>
      </w:pPr>
      <w:r w:rsidRPr="00393947">
        <w:t>To demonstrate com</w:t>
      </w:r>
      <w:r w:rsidRPr="00393947">
        <w:t>petency, a candidate must meet the elements and performance criteria of this unit by applying building codes and standards to the construction of two Type B buildings:</w:t>
      </w:r>
    </w:p>
    <w:p w:rsidR="00000000" w:rsidRPr="00393947" w:rsidP="00393947">
      <w:pPr>
        <w:pStyle w:val="ListBullet"/>
      </w:pPr>
      <w:r w:rsidRPr="00393947">
        <w:t>one Class 2, 3 or 9 and</w:t>
      </w:r>
    </w:p>
    <w:p w:rsidR="00000000" w:rsidRPr="00393947" w:rsidP="00393947">
      <w:pPr>
        <w:pStyle w:val="ListBullet"/>
      </w:pPr>
      <w:r w:rsidRPr="00393947">
        <w:t>one Class 5 to 8.</w:t>
      </w:r>
    </w:p>
    <w:p w:rsidR="00000000" w:rsidRPr="00393947" w:rsidP="00F84B96">
      <w:pPr>
        <w:pStyle w:val="BodyText"/>
      </w:pPr>
      <w:r w:rsidRPr="00393947">
        <w:t>In doing this, the candidate must:</w:t>
      </w:r>
    </w:p>
    <w:p w:rsidR="00000000" w:rsidRPr="00393947" w:rsidP="00393947">
      <w:pPr>
        <w:pStyle w:val="ListBullet"/>
      </w:pPr>
      <w:r w:rsidRPr="00393947">
        <w:t>identify the National Construction Code (NCC) Performance Requirements of the project:</w:t>
      </w:r>
    </w:p>
    <w:p w:rsidR="00000000" w:rsidRPr="00393947" w:rsidP="00393947">
      <w:pPr>
        <w:pStyle w:val="ListBullet2"/>
      </w:pPr>
      <w:r w:rsidRPr="00393947">
        <w:t>structure</w:t>
      </w:r>
    </w:p>
    <w:p w:rsidR="00000000" w:rsidRPr="00393947" w:rsidP="00393947">
      <w:pPr>
        <w:pStyle w:val="ListBullet2"/>
      </w:pPr>
      <w:r w:rsidRPr="00393947">
        <w:t>fire resistance</w:t>
      </w:r>
    </w:p>
    <w:p w:rsidR="00000000" w:rsidRPr="00393947" w:rsidP="00393947">
      <w:pPr>
        <w:pStyle w:val="ListBullet2"/>
      </w:pPr>
      <w:r w:rsidRPr="00393947">
        <w:t>access and egress</w:t>
      </w:r>
    </w:p>
    <w:p w:rsidR="00000000" w:rsidRPr="00393947" w:rsidP="00393947">
      <w:pPr>
        <w:pStyle w:val="ListBullet2"/>
      </w:pPr>
      <w:r w:rsidRPr="00393947">
        <w:t>services and equipment</w:t>
      </w:r>
    </w:p>
    <w:p w:rsidR="00000000" w:rsidRPr="00393947" w:rsidP="00393947">
      <w:pPr>
        <w:pStyle w:val="ListBullet2"/>
      </w:pPr>
      <w:r w:rsidRPr="00393947">
        <w:t>health and amenity</w:t>
      </w:r>
    </w:p>
    <w:p w:rsidR="00000000" w:rsidRPr="00393947" w:rsidP="00393947">
      <w:pPr>
        <w:pStyle w:val="ListBullet2"/>
      </w:pPr>
      <w:r w:rsidRPr="00393947">
        <w:t>ancillary provisions</w:t>
      </w:r>
    </w:p>
    <w:p w:rsidR="00000000" w:rsidRPr="00393947" w:rsidP="00393947">
      <w:pPr>
        <w:pStyle w:val="ListBullet"/>
      </w:pPr>
      <w:r w:rsidRPr="00393947">
        <w:t>determine Performance Solutions by applying performance base</w:t>
      </w:r>
      <w:r w:rsidRPr="00393947">
        <w:t xml:space="preserve">d and Deem-to-Satisfy solutions or a combination of both to meet the Performance Requirements </w:t>
      </w:r>
    </w:p>
    <w:p w:rsidR="00000000" w:rsidRPr="00393947" w:rsidP="00393947">
      <w:pPr>
        <w:pStyle w:val="ListBullet"/>
      </w:pPr>
      <w:r w:rsidRPr="00393947">
        <w:t>apply assessment methods, within the General Requirements of the NCC, to determine whether the solutions meet the relevant Performance Requirements</w:t>
      </w:r>
    </w:p>
    <w:p w:rsidR="00000000" w:rsidRPr="00393947" w:rsidP="00393947">
      <w:pPr>
        <w:pStyle w:val="ListBullet"/>
      </w:pPr>
      <w:r w:rsidRPr="00393947">
        <w:t>apply evidenc</w:t>
      </w:r>
      <w:r w:rsidRPr="00393947">
        <w:t xml:space="preserve">e of suitability requirements, as stated in the National Construction Code (NCC), to repudiate non-conforming building products. </w:t>
      </w:r>
    </w:p>
    <w:p w:rsidR="00000000" w:rsidRPr="00393947" w:rsidP="00393947">
      <w:pPr>
        <w:pStyle w:val="AllowPageBreak"/>
      </w:pPr>
    </w:p>
    <w:p w:rsidR="00000000" w:rsidRPr="00393947" w:rsidP="00393947">
      <w:pPr>
        <w:pStyle w:val="Heading1"/>
      </w:pPr>
      <w:bookmarkStart w:id="11" w:name="O_1293158"/>
      <w:bookmarkEnd w:id="11"/>
      <w:r w:rsidRPr="00393947">
        <w:t>Knowledge Evidence</w:t>
      </w:r>
    </w:p>
    <w:p w:rsidR="00000000" w:rsidRPr="00393947" w:rsidP="00F84B96">
      <w:pPr>
        <w:pStyle w:val="BodyText"/>
      </w:pPr>
      <w:r w:rsidRPr="00393947">
        <w:t>To be competent in this unit, a candidate must demonstrate knowledge of:</w:t>
      </w:r>
    </w:p>
    <w:p w:rsidR="00000000" w:rsidRPr="00393947" w:rsidP="00393947">
      <w:pPr>
        <w:pStyle w:val="ListBullet"/>
      </w:pPr>
      <w:r w:rsidRPr="00393947">
        <w:t>relevant government building and construction legislation, codes and standards</w:t>
      </w:r>
    </w:p>
    <w:p w:rsidR="00000000" w:rsidRPr="00393947" w:rsidP="00393947">
      <w:pPr>
        <w:pStyle w:val="ListBullet"/>
      </w:pPr>
      <w:r w:rsidRPr="00393947">
        <w:t>contractual requirements</w:t>
      </w:r>
    </w:p>
    <w:p w:rsidR="00000000" w:rsidRPr="00393947" w:rsidP="00393947">
      <w:pPr>
        <w:pStyle w:val="ListBullet"/>
      </w:pPr>
      <w:r w:rsidRPr="00393947">
        <w:t>the NCC:</w:t>
      </w:r>
    </w:p>
    <w:p w:rsidR="00000000" w:rsidRPr="00393947" w:rsidP="00393947">
      <w:pPr>
        <w:pStyle w:val="ListBullet2"/>
      </w:pPr>
      <w:r w:rsidRPr="00393947">
        <w:t>building classification</w:t>
      </w:r>
    </w:p>
    <w:p w:rsidR="00000000" w:rsidRPr="00393947" w:rsidP="00393947">
      <w:pPr>
        <w:pStyle w:val="ListBullet2"/>
      </w:pPr>
      <w:r w:rsidRPr="00393947">
        <w:t>Performance Requirements</w:t>
      </w:r>
    </w:p>
    <w:p w:rsidR="00000000" w:rsidRPr="00393947" w:rsidP="00393947">
      <w:pPr>
        <w:pStyle w:val="ListBullet2"/>
      </w:pPr>
      <w:r w:rsidRPr="00393947">
        <w:t>Performance Solutions</w:t>
      </w:r>
    </w:p>
    <w:p w:rsidR="00000000" w:rsidRPr="00393947" w:rsidP="00393947">
      <w:pPr>
        <w:pStyle w:val="ListBullet2"/>
      </w:pPr>
      <w:r w:rsidRPr="00393947">
        <w:t>Performance Hierarchy</w:t>
      </w:r>
    </w:p>
    <w:p w:rsidR="00000000" w:rsidRPr="00393947" w:rsidP="00393947">
      <w:pPr>
        <w:pStyle w:val="ListBullet2"/>
      </w:pPr>
      <w:r w:rsidRPr="00393947">
        <w:t>Assessment Methods</w:t>
      </w:r>
    </w:p>
    <w:p w:rsidR="00000000" w:rsidRPr="00393947" w:rsidP="00393947">
      <w:pPr>
        <w:pStyle w:val="ListBullet2"/>
      </w:pPr>
      <w:r w:rsidRPr="00393947">
        <w:t>Verification Methods</w:t>
      </w:r>
    </w:p>
    <w:p w:rsidR="00000000" w:rsidRPr="00393947" w:rsidP="00393947">
      <w:pPr>
        <w:pStyle w:val="ListBullet2"/>
      </w:pPr>
      <w:r w:rsidRPr="00393947">
        <w:t>compariso</w:t>
      </w:r>
      <w:r w:rsidRPr="00393947">
        <w:t>n with Deem-to-Satisfy provisions</w:t>
      </w:r>
    </w:p>
    <w:p w:rsidR="00000000" w:rsidRPr="00393947" w:rsidP="00393947">
      <w:pPr>
        <w:pStyle w:val="ListBullet2"/>
      </w:pPr>
      <w:r w:rsidRPr="00393947">
        <w:t xml:space="preserve">evidence of suitability </w:t>
      </w:r>
    </w:p>
    <w:p w:rsidR="00000000" w:rsidRPr="00393947" w:rsidP="00393947">
      <w:pPr>
        <w:pStyle w:val="ListBullet2"/>
      </w:pPr>
      <w:r w:rsidRPr="00393947">
        <w:t xml:space="preserve">Expert Judgement </w:t>
      </w:r>
    </w:p>
    <w:p w:rsidR="00000000" w:rsidRPr="00393947" w:rsidP="00393947">
      <w:pPr>
        <w:pStyle w:val="ListBullet"/>
      </w:pPr>
      <w:r w:rsidRPr="00393947">
        <w:t>causes and implications of building detects related to failure of applying building codes and standards to residential and commercial buildings</w:t>
      </w:r>
    </w:p>
    <w:p w:rsidR="00000000" w:rsidRPr="00393947" w:rsidP="00393947">
      <w:pPr>
        <w:pStyle w:val="ListBullet"/>
      </w:pPr>
      <w:r w:rsidRPr="00393947">
        <w:t>extent of remedial work required for various defects caused by inadequate design and application of building codes and practices</w:t>
      </w:r>
    </w:p>
    <w:p w:rsidR="00000000" w:rsidRPr="00393947" w:rsidP="00393947">
      <w:pPr>
        <w:pStyle w:val="ListBullet"/>
      </w:pPr>
      <w:r w:rsidRPr="00393947">
        <w:t>working drawings and specifications</w:t>
      </w:r>
    </w:p>
    <w:p w:rsidR="00000000" w:rsidRPr="00393947" w:rsidP="00393947">
      <w:pPr>
        <w:pStyle w:val="ListBullet"/>
      </w:pPr>
      <w:r w:rsidRPr="00393947">
        <w:t>organisational quality assurance and policies and procedures</w:t>
      </w:r>
    </w:p>
    <w:p w:rsidR="00000000" w:rsidRPr="00393947" w:rsidP="00393947">
      <w:pPr>
        <w:pStyle w:val="AllowPageBreak"/>
      </w:pPr>
    </w:p>
    <w:p w:rsidR="00000000" w:rsidRPr="00393947" w:rsidP="00393947">
      <w:pPr>
        <w:pStyle w:val="Heading1"/>
      </w:pPr>
      <w:bookmarkStart w:id="12" w:name="O_1293157"/>
      <w:bookmarkEnd w:id="12"/>
      <w:r w:rsidRPr="00393947">
        <w:t xml:space="preserve">Assessment </w:t>
      </w:r>
      <w:r w:rsidRPr="00393947">
        <w:t>Conditions</w:t>
      </w:r>
    </w:p>
    <w:p w:rsidR="00000000" w:rsidRPr="00393947" w:rsidP="00F84B96">
      <w:pPr>
        <w:pStyle w:val="BodyText"/>
      </w:pPr>
      <w:r w:rsidRPr="00393947">
        <w:t xml:space="preserve">Assessors must meet the requirements for assessors contained in the Standards for Registered Training Organisations. </w:t>
      </w:r>
    </w:p>
    <w:p w:rsidR="00000000" w:rsidRPr="00393947" w:rsidP="00F84B96">
      <w:pPr>
        <w:pStyle w:val="BodyText"/>
      </w:pPr>
      <w:r w:rsidRPr="00393947">
        <w:t xml:space="preserve">Assessment can be undertaken in the workplace or in a simulated workplace environment. </w:t>
      </w:r>
    </w:p>
    <w:p w:rsidR="00000000" w:rsidRPr="00393947" w:rsidP="00F84B96">
      <w:pPr>
        <w:pStyle w:val="BodyText"/>
      </w:pPr>
      <w:r w:rsidRPr="00393947">
        <w:t>A simulated environment is one that rea</w:t>
      </w:r>
      <w:r w:rsidRPr="00393947">
        <w:t xml:space="preserve">listically replicates workplace conditions, materials and equipment, interactions with others and workplace irregularities, and which meets industry standards for safety and environmental practices.  </w:t>
      </w:r>
    </w:p>
    <w:p w:rsidR="00000000" w:rsidRPr="00393947" w:rsidP="00F84B96">
      <w:pPr>
        <w:pStyle w:val="BodyText"/>
      </w:pPr>
      <w:r w:rsidRPr="00393947">
        <w:t>Candidates must have access to:</w:t>
      </w:r>
    </w:p>
    <w:p w:rsidR="00000000" w:rsidRPr="00393947" w:rsidP="00393947">
      <w:pPr>
        <w:pStyle w:val="ListBullet"/>
      </w:pPr>
      <w:r w:rsidRPr="00393947">
        <w:t>current and relevant government building and construction Acts and regulations</w:t>
      </w:r>
    </w:p>
    <w:p w:rsidR="00000000" w:rsidRPr="00393947" w:rsidP="00393947">
      <w:pPr>
        <w:pStyle w:val="ListBullet"/>
      </w:pPr>
      <w:r w:rsidRPr="00393947">
        <w:t>project plans and specifications</w:t>
      </w:r>
    </w:p>
    <w:p w:rsidR="00000000" w:rsidRPr="00393947" w:rsidP="00393947">
      <w:pPr>
        <w:pStyle w:val="ListBullet"/>
      </w:pPr>
      <w:r w:rsidRPr="00393947">
        <w:t>building codes, standards and manufacturer’s products and materials specifications</w:t>
      </w:r>
    </w:p>
    <w:p w:rsidR="00000000" w:rsidRPr="00393947" w:rsidP="00393947">
      <w:pPr>
        <w:pStyle w:val="ListBullet"/>
      </w:pPr>
      <w:r w:rsidRPr="00393947">
        <w:t>the NCC</w:t>
      </w:r>
    </w:p>
    <w:p w:rsidR="00000000" w:rsidRPr="00393947" w:rsidP="00393947">
      <w:pPr>
        <w:pStyle w:val="ListBullet"/>
      </w:pPr>
      <w:r w:rsidRPr="00393947">
        <w:t>technology, applications and software to access and s</w:t>
      </w:r>
      <w:r w:rsidRPr="00393947">
        <w:t>ource information.</w:t>
      </w:r>
    </w:p>
    <w:p w:rsidR="00000000" w:rsidRPr="00393947" w:rsidP="00393947">
      <w:pPr>
        <w:pStyle w:val="AllowPageBreak"/>
      </w:pPr>
    </w:p>
    <w:p w:rsidR="00000000" w:rsidRPr="00393947" w:rsidP="00393947">
      <w:pPr>
        <w:pStyle w:val="Heading1"/>
      </w:pPr>
      <w:bookmarkStart w:id="13" w:name="O_1293170"/>
      <w:bookmarkEnd w:id="13"/>
      <w:r w:rsidRPr="00393947">
        <w:t>Links</w:t>
      </w:r>
    </w:p>
    <w:p w:rsidR="00000000" w:rsidRPr="00393947" w:rsidP="00F84B96">
      <w:pPr>
        <w:pStyle w:val="BodyText"/>
      </w:pPr>
      <w:r w:rsidRPr="003939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F0A8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93947" w:rsidP="00393947"/>
    <w:sectPr w:rsidSect="003939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47" w:rsidRPr="00F84B96" w:rsidP="00F84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96" w:rsidP="00393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4B96" w:rsidP="00393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84B96" w:rsidP="003939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47" w:rsidP="003939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4B96">
      <w:t>Approved</w:t>
    </w:r>
    <w:r w:rsidR="00F84B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4B9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4B96">
      <w:rPr>
        <w:noProof/>
      </w:rPr>
      <w:t>4</w:t>
    </w:r>
    <w:r>
      <w:rPr>
        <w:noProof/>
      </w:rPr>
      <w:fldChar w:fldCharType="end"/>
    </w:r>
  </w:p>
  <w:p w:rsidR="00393947" w:rsidP="003939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4B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4B96">
      <w:t>BuildSkills Australia</w:t>
    </w:r>
    <w:r w:rsidR="00F84B96">
      <w:fldChar w:fldCharType="end"/>
    </w:r>
  </w:p>
  <w:p w:rsidR="00393947" w:rsidP="003939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947" w:rsidRPr="00F84B96" w:rsidP="00F84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B96" w:rsidRPr="002D2AF8" w:rsidP="00393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CPCCBC5001 Apply building codes and standards to the construction process for Type B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4B96" w:rsidP="003939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947" w:rsidRPr="002D2AF8" w:rsidP="003939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4B96">
      <w:t>CPCCBC5001 Apply building codes and standards to the construction process for Type B construction</w:t>
    </w:r>
    <w:r w:rsidR="00F84B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4B96">
      <w:rPr>
        <w:noProof/>
      </w:rPr>
      <w:t>2 March 2025</w:t>
    </w:r>
    <w:r>
      <w:fldChar w:fldCharType="end"/>
    </w:r>
  </w:p>
  <w:p w:rsidR="00393947" w:rsidP="003939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6E3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8C3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70BF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9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9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9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9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9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9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9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9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9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9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9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947"/>
  </w:style>
  <w:style w:type="character" w:customStyle="1" w:styleId="Heading1Char">
    <w:name w:val="Heading 1 Char"/>
    <w:basedOn w:val="DefaultParagraphFont"/>
    <w:link w:val="Heading1"/>
    <w:rsid w:val="003939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9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9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9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39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3947"/>
    <w:rPr>
      <w:i/>
    </w:rPr>
  </w:style>
  <w:style w:type="paragraph" w:customStyle="1" w:styleId="SuperHeading">
    <w:name w:val="SuperHeading"/>
    <w:basedOn w:val="Normal"/>
    <w:rsid w:val="003939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9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9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9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9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9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9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9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9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9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9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9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9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9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9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9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9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9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9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9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3947"/>
    <w:rPr>
      <w:b/>
      <w:spacing w:val="0"/>
    </w:rPr>
  </w:style>
  <w:style w:type="paragraph" w:customStyle="1" w:styleId="SuperTitle">
    <w:name w:val="SuperTitle"/>
    <w:basedOn w:val="Title"/>
    <w:rsid w:val="003939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9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9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9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9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9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9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9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9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9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9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9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39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9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9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947"/>
  </w:style>
  <w:style w:type="paragraph" w:styleId="TableofFigures">
    <w:name w:val="table of figures"/>
    <w:basedOn w:val="Normal"/>
    <w:next w:val="Normal"/>
    <w:semiHidden/>
    <w:rsid w:val="003939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9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3947"/>
    <w:rPr>
      <w:rFonts w:ascii="Wingdings" w:hAnsi="Wingdings"/>
    </w:rPr>
  </w:style>
  <w:style w:type="paragraph" w:customStyle="1" w:styleId="TableHeading">
    <w:name w:val="Table Heading"/>
    <w:basedOn w:val="HeadingBase"/>
    <w:rsid w:val="003939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947"/>
    <w:rPr>
      <w:color w:val="0033CC"/>
      <w:u w:val="none"/>
    </w:rPr>
  </w:style>
  <w:style w:type="paragraph" w:customStyle="1" w:styleId="BodyTextRight">
    <w:name w:val="Body Text Right"/>
    <w:basedOn w:val="BodyText"/>
    <w:rsid w:val="003939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9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9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9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9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9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947"/>
    <w:rPr>
      <w:sz w:val="32"/>
    </w:rPr>
  </w:style>
  <w:style w:type="paragraph" w:customStyle="1" w:styleId="HeadingProcedure">
    <w:name w:val="Heading Procedure"/>
    <w:basedOn w:val="HeadingBase"/>
    <w:next w:val="Normal"/>
    <w:rsid w:val="003939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947"/>
    <w:pPr>
      <w:spacing w:before="60" w:after="60"/>
    </w:pPr>
  </w:style>
  <w:style w:type="paragraph" w:styleId="ListContinue">
    <w:name w:val="List Continue"/>
    <w:basedOn w:val="List"/>
    <w:rsid w:val="00393947"/>
    <w:pPr>
      <w:ind w:firstLine="0"/>
    </w:pPr>
  </w:style>
  <w:style w:type="paragraph" w:customStyle="1" w:styleId="ListNote">
    <w:name w:val="List Note"/>
    <w:basedOn w:val="List"/>
    <w:rsid w:val="003939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9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9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947"/>
    <w:rPr>
      <w:rFonts w:ascii="Courier New" w:hAnsi="Courier New"/>
    </w:rPr>
  </w:style>
  <w:style w:type="paragraph" w:customStyle="1" w:styleId="NoteBullet">
    <w:name w:val="Note Bullet"/>
    <w:basedOn w:val="Note"/>
    <w:rsid w:val="003939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9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9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9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9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9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9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947"/>
    <w:rPr>
      <w:b/>
      <w:smallCaps/>
    </w:rPr>
  </w:style>
  <w:style w:type="paragraph" w:customStyle="1" w:styleId="TableListNumber">
    <w:name w:val="Table List Number"/>
    <w:basedOn w:val="ListNumber"/>
    <w:rsid w:val="003939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9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947"/>
    <w:pPr>
      <w:numPr>
        <w:numId w:val="9"/>
      </w:numPr>
    </w:pPr>
  </w:style>
  <w:style w:type="paragraph" w:customStyle="1" w:styleId="ListAlpha2">
    <w:name w:val="List Alpha 2"/>
    <w:basedOn w:val="List2"/>
    <w:rsid w:val="00393947"/>
    <w:pPr>
      <w:numPr>
        <w:numId w:val="8"/>
      </w:numPr>
    </w:pPr>
  </w:style>
  <w:style w:type="paragraph" w:styleId="List2">
    <w:name w:val="List 2"/>
    <w:basedOn w:val="BodyText"/>
    <w:rsid w:val="003939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9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9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9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9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9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3947"/>
    <w:pPr>
      <w:numPr>
        <w:numId w:val="4"/>
      </w:numPr>
    </w:pPr>
  </w:style>
  <w:style w:type="paragraph" w:styleId="ListContinue2">
    <w:name w:val="List Continue 2"/>
    <w:basedOn w:val="List2"/>
    <w:rsid w:val="00393947"/>
    <w:pPr>
      <w:ind w:firstLine="0"/>
    </w:pPr>
  </w:style>
  <w:style w:type="paragraph" w:styleId="ListContinue3">
    <w:name w:val="List Continue 3"/>
    <w:basedOn w:val="List3"/>
    <w:rsid w:val="00393947"/>
    <w:pPr>
      <w:ind w:left="1021" w:firstLine="0"/>
    </w:pPr>
  </w:style>
  <w:style w:type="paragraph" w:styleId="ListContinue4">
    <w:name w:val="List Continue 4"/>
    <w:basedOn w:val="List4"/>
    <w:rsid w:val="00393947"/>
    <w:pPr>
      <w:ind w:firstLine="0"/>
    </w:pPr>
  </w:style>
  <w:style w:type="paragraph" w:styleId="ListContinue5">
    <w:name w:val="List Continue 5"/>
    <w:basedOn w:val="List5"/>
    <w:rsid w:val="00393947"/>
    <w:pPr>
      <w:ind w:firstLine="0"/>
    </w:pPr>
  </w:style>
  <w:style w:type="paragraph" w:styleId="ListNumber3">
    <w:name w:val="List Number 3"/>
    <w:basedOn w:val="List3"/>
    <w:rsid w:val="00393947"/>
    <w:pPr>
      <w:numPr>
        <w:numId w:val="5"/>
      </w:numPr>
    </w:pPr>
  </w:style>
  <w:style w:type="paragraph" w:styleId="ListNumber4">
    <w:name w:val="List Number 4"/>
    <w:basedOn w:val="List4"/>
    <w:rsid w:val="00393947"/>
    <w:pPr>
      <w:numPr>
        <w:numId w:val="6"/>
      </w:numPr>
    </w:pPr>
  </w:style>
  <w:style w:type="paragraph" w:styleId="ListNumber5">
    <w:name w:val="List Number 5"/>
    <w:basedOn w:val="List5"/>
    <w:rsid w:val="00393947"/>
    <w:pPr>
      <w:numPr>
        <w:numId w:val="7"/>
      </w:numPr>
    </w:pPr>
  </w:style>
  <w:style w:type="paragraph" w:styleId="BlockText">
    <w:name w:val="Block Text"/>
    <w:basedOn w:val="Normal"/>
    <w:rsid w:val="003939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9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947"/>
    <w:rPr>
      <w:sz w:val="16"/>
      <w:vertAlign w:val="superscript"/>
    </w:rPr>
  </w:style>
  <w:style w:type="character" w:customStyle="1" w:styleId="Symbols">
    <w:name w:val="Symbols"/>
    <w:basedOn w:val="DefaultParagraphFont"/>
    <w:rsid w:val="00393947"/>
    <w:rPr>
      <w:rFonts w:ascii="Symbol" w:hAnsi="Symbol"/>
    </w:rPr>
  </w:style>
  <w:style w:type="character" w:customStyle="1" w:styleId="MenuOptions">
    <w:name w:val="Menu Options"/>
    <w:basedOn w:val="DefaultParagraphFont"/>
    <w:rsid w:val="003939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947"/>
    <w:rPr>
      <w:b/>
    </w:rPr>
  </w:style>
  <w:style w:type="character" w:customStyle="1" w:styleId="Underlined">
    <w:name w:val="Underlined"/>
    <w:basedOn w:val="DefaultParagraphFont"/>
    <w:rsid w:val="00393947"/>
    <w:rPr>
      <w:u w:val="single"/>
    </w:rPr>
  </w:style>
  <w:style w:type="paragraph" w:customStyle="1" w:styleId="TableBodyTextRight">
    <w:name w:val="Table Body Text Right"/>
    <w:basedOn w:val="TableBodyText"/>
    <w:rsid w:val="003939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947"/>
    <w:rPr>
      <w:sz w:val="18"/>
    </w:rPr>
  </w:style>
  <w:style w:type="paragraph" w:customStyle="1" w:styleId="BodySmallRight">
    <w:name w:val="Body Small Right"/>
    <w:basedOn w:val="BodyTextRight"/>
    <w:rsid w:val="00393947"/>
    <w:rPr>
      <w:sz w:val="18"/>
      <w:szCs w:val="18"/>
    </w:rPr>
  </w:style>
  <w:style w:type="paragraph" w:customStyle="1" w:styleId="MarginEdition">
    <w:name w:val="Margin Edition"/>
    <w:basedOn w:val="MarginNote"/>
    <w:rsid w:val="003939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947"/>
    <w:rPr>
      <w:sz w:val="2"/>
      <w:szCs w:val="2"/>
    </w:rPr>
  </w:style>
  <w:style w:type="character" w:customStyle="1" w:styleId="Small">
    <w:name w:val="Small"/>
    <w:basedOn w:val="DefaultParagraphFont"/>
    <w:rsid w:val="00393947"/>
    <w:rPr>
      <w:sz w:val="16"/>
    </w:rPr>
  </w:style>
  <w:style w:type="paragraph" w:customStyle="1" w:styleId="WideTable">
    <w:name w:val="Wide Table"/>
    <w:basedOn w:val="Normal"/>
    <w:rsid w:val="003939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947"/>
  </w:style>
  <w:style w:type="paragraph" w:styleId="Quote">
    <w:name w:val="Quote"/>
    <w:basedOn w:val="Heading1"/>
    <w:link w:val="QuoteChar"/>
    <w:qFormat/>
    <w:rsid w:val="003939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9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947"/>
    <w:pPr>
      <w:pageBreakBefore/>
    </w:pPr>
  </w:style>
  <w:style w:type="paragraph" w:customStyle="1" w:styleId="Border">
    <w:name w:val="Border"/>
    <w:basedOn w:val="Normal"/>
    <w:qFormat/>
    <w:rsid w:val="003939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9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9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9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9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9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9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9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9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947"/>
    <w:rPr>
      <w:u w:val="single"/>
    </w:rPr>
  </w:style>
  <w:style w:type="character" w:customStyle="1" w:styleId="BoldandItalics">
    <w:name w:val="Bold and Italics"/>
    <w:qFormat/>
    <w:rsid w:val="00393947"/>
    <w:rPr>
      <w:b/>
      <w:i/>
      <w:u w:val="none"/>
    </w:rPr>
  </w:style>
  <w:style w:type="paragraph" w:styleId="BalloonText">
    <w:name w:val="Balloon Text"/>
    <w:basedOn w:val="Normal"/>
    <w:link w:val="BalloonTextChar"/>
    <w:rsid w:val="003939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9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9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9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9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9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947"/>
    <w:pPr>
      <w:spacing w:before="0" w:after="0"/>
    </w:pPr>
  </w:style>
  <w:style w:type="paragraph" w:customStyle="1" w:styleId="BodyTextBold">
    <w:name w:val="Body Text Bold"/>
    <w:basedOn w:val="BodyText"/>
    <w:qFormat/>
    <w:rsid w:val="00393947"/>
    <w:rPr>
      <w:b/>
    </w:rPr>
  </w:style>
  <w:style w:type="character" w:styleId="Hyperlink">
    <w:name w:val="Hyperlink"/>
    <w:basedOn w:val="DefaultParagraphFont"/>
    <w:uiPriority w:val="99"/>
    <w:unhideWhenUsed/>
    <w:rsid w:val="00F84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6602</Characters>
  <Application>Microsoft Office Word</Application>
  <DocSecurity>0</DocSecurity>
  <Lines>227</Lines>
  <Paragraphs>141</Paragraphs>
  <ScaleCrop>false</ScaleCrop>
  <Company>Author-it Software Corporation Ltd.</Company>
  <LinksUpToDate>false</LinksUpToDate>
  <CharactersWithSpaces>7476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CPCCBC5001 Apply building codes and standards to the construction process for Type B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2025-03-01T20:23:00Z</dcterms:created>
  <dcterms:modified xsi:type="dcterms:W3CDTF">2025-03-01T20:23:00Z</dcterms:modified>
</cp:coreProperties>
</file>