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095" w:rsidP="004840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CPCCBC4053 Apply building codes and standards to the construction process for Class 2 to 9 Type C buildings</w:t>
      </w:r>
      <w:r>
        <w:fldChar w:fldCharType="end"/>
      </w:r>
    </w:p>
    <w:p w:rsidR="00484095" w:rsidP="00484095">
      <w:pPr>
        <w:pStyle w:val="Version"/>
        <w:sectPr w:rsidSect="009007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07C8" w:rsidP="009007C8">
      <w:pPr>
        <w:pStyle w:val="SuperHeading"/>
      </w:pPr>
      <w:r w:rsidRPr="009007C8">
        <w:t>CPCCBC4053 Apply building codes and standards to the construction process for Class 2 to 9 Type C buildings</w:t>
      </w:r>
    </w:p>
    <w:p w:rsidR="00000000" w:rsidRPr="009007C8" w:rsidP="009007C8">
      <w:pPr>
        <w:pStyle w:val="Heading1"/>
      </w:pPr>
      <w:bookmarkStart w:id="1" w:name="O_1293136"/>
      <w:bookmarkEnd w:id="1"/>
      <w:r w:rsidRPr="009007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C8" w:rsidP="009007C8">
            <w:pPr>
              <w:pStyle w:val="BodyText"/>
            </w:pPr>
            <w:r w:rsidRPr="009007C8">
              <w:t>This version first released with CPC Construction, Plumbing and Services Training Package Release 5.0.</w:t>
            </w:r>
          </w:p>
          <w:p w:rsidR="00000000" w:rsidRPr="009007C8" w:rsidP="009007C8">
            <w:pPr>
              <w:pStyle w:val="BodyText"/>
            </w:pPr>
            <w:r w:rsidRPr="009007C8">
              <w:t>Supersedes and is not equivalent to CPCCBC4001A Apply building codes and standards to the construction process for low rise building projects.</w:t>
            </w:r>
          </w:p>
          <w:p w:rsidR="00000000" w:rsidRPr="009007C8" w:rsidP="009007C8">
            <w:pPr>
              <w:pStyle w:val="BodyText"/>
            </w:pPr>
            <w:r w:rsidRPr="009007C8">
              <w:t>CPCCBC4001</w:t>
            </w:r>
            <w:r w:rsidRPr="009007C8">
              <w:t>A Apply building codes and standards to the construction process for​ low rise buildings​ has been ​split into two units, one for residential low-rise buildings and one for commercial low-rise buildings. </w:t>
            </w:r>
          </w:p>
          <w:p w:rsidR="00000000" w:rsidRPr="009007C8" w:rsidP="009007C8">
            <w:pPr>
              <w:pStyle w:val="BodyText"/>
            </w:pPr>
            <w:r w:rsidRPr="009007C8">
              <w:t>Attainment of both CPCCBC4001 and CPCCBC4053 is equ</w:t>
            </w:r>
            <w:r w:rsidRPr="009007C8">
              <w:t>ivalent to CPCCBC4001A.</w:t>
            </w:r>
          </w:p>
          <w:p w:rsidR="00000000" w:rsidRPr="009007C8" w:rsidP="009007C8">
            <w:pPr>
              <w:pStyle w:val="BodyText"/>
            </w:pPr>
            <w:r w:rsidRPr="009007C8">
              <w:t>Updated to meet the Standards for Training Packages 2012.</w:t>
            </w:r>
          </w:p>
        </w:tc>
      </w:tr>
    </w:tbl>
    <w:p w:rsidR="00000000" w:rsidRPr="009007C8" w:rsidP="009007C8">
      <w:pPr>
        <w:pStyle w:val="BodyText"/>
      </w:pPr>
    </w:p>
    <w:p w:rsidR="00000000" w:rsidRPr="009007C8" w:rsidP="009007C8">
      <w:pPr>
        <w:pStyle w:val="AllowPageBreak"/>
      </w:pPr>
    </w:p>
    <w:p w:rsidR="00000000" w:rsidRPr="009007C8" w:rsidP="009007C8">
      <w:pPr>
        <w:pStyle w:val="Heading1"/>
      </w:pPr>
      <w:bookmarkStart w:id="2" w:name="O_1293135"/>
      <w:bookmarkEnd w:id="2"/>
      <w:r w:rsidRPr="009007C8">
        <w:t>Application</w:t>
      </w:r>
    </w:p>
    <w:p w:rsidR="00000000" w:rsidRPr="009007C8" w:rsidP="00484095">
      <w:pPr>
        <w:pStyle w:val="BodyText"/>
      </w:pPr>
      <w:r w:rsidRPr="009007C8">
        <w:t>This unit of competency specifies the skills and knowledge required to access, interpret and apply relevant building codes and standards appl</w:t>
      </w:r>
      <w:r w:rsidRPr="009007C8">
        <w:t>icable to National Construction Code (NCC) Class 2 to 9 Type C building projects. It includes knowledge of the structure of the NCC, as well as the ability to access relevant information from the code as applicable to various building projects.</w:t>
      </w:r>
    </w:p>
    <w:p w:rsidR="00000000" w:rsidRPr="009007C8" w:rsidP="00484095">
      <w:pPr>
        <w:pStyle w:val="BodyText"/>
      </w:pPr>
      <w:r w:rsidRPr="009007C8">
        <w:t xml:space="preserve">It applies </w:t>
      </w:r>
      <w:r w:rsidRPr="009007C8">
        <w:t>to builders, site managers and related construction industry professionals responsible for ensuring compliance with building codes and standards related to Class 2 to 9 Type C construction projects.</w:t>
      </w:r>
    </w:p>
    <w:p w:rsidR="00000000" w:rsidRPr="009007C8" w:rsidP="00484095">
      <w:pPr>
        <w:pStyle w:val="BodyText"/>
      </w:pPr>
      <w:r w:rsidRPr="009007C8">
        <w:t>This unit of competency is suitable for those using speci</w:t>
      </w:r>
      <w:r w:rsidRPr="009007C8">
        <w:t>alised knowledge to complete routine and non-routine tasks and using their own judgement to deal with predictable and sometimes unpredictable problems.</w:t>
      </w:r>
    </w:p>
    <w:p w:rsidR="00000000" w:rsidRPr="009007C8" w:rsidP="00484095">
      <w:pPr>
        <w:pStyle w:val="BodyText"/>
      </w:pPr>
      <w:r w:rsidRPr="009007C8">
        <w:t>Completion of the general construction induction training program specified by the model Code of Practic</w:t>
      </w:r>
      <w:r w:rsidRPr="009007C8">
        <w:t xml:space="preserve">e for Construction Work is required for any person who is to carry out construction work. Achievement of </w:t>
      </w:r>
      <w:r w:rsidRPr="009007C8">
        <w:rPr>
          <w:rStyle w:val="Emphasis"/>
        </w:rPr>
        <w:t>CPCWHS1001</w:t>
      </w:r>
      <w:r w:rsidRPr="009007C8">
        <w:t xml:space="preserve"> </w:t>
      </w:r>
      <w:r w:rsidRPr="009007C8">
        <w:rPr>
          <w:rStyle w:val="Emphasis"/>
        </w:rPr>
        <w:t xml:space="preserve">Prepare to work safely in the construction industry </w:t>
      </w:r>
      <w:r w:rsidRPr="009007C8">
        <w:t>meets this requirement.</w:t>
      </w:r>
    </w:p>
    <w:p w:rsidR="00484095" w:rsidP="00484095">
      <w:pPr>
        <w:pStyle w:val="BodyText"/>
      </w:pPr>
      <w:r w:rsidRPr="009007C8">
        <w:t>Licensing, regulatory or registration requirements apply to this</w:t>
      </w:r>
      <w:r w:rsidRPr="009007C8">
        <w:t xml:space="preserve"> unit of competency in some jurisdictions. Relevant state and territory regulatory authorities should be consulted to confirm these requirements.</w:t>
      </w:r>
    </w:p>
    <w:p w:rsidR="00000000" w:rsidRPr="009007C8" w:rsidP="009007C8">
      <w:pPr>
        <w:pStyle w:val="Heading1"/>
      </w:pPr>
      <w:bookmarkStart w:id="3" w:name="O_1293134"/>
      <w:bookmarkEnd w:id="3"/>
      <w:r w:rsidRPr="009007C8">
        <w:t>Pre-requisite Unit</w:t>
      </w:r>
    </w:p>
    <w:p w:rsidR="00000000" w:rsidRPr="009007C8" w:rsidP="00484095">
      <w:pPr>
        <w:pStyle w:val="BodyText"/>
      </w:pPr>
      <w:r w:rsidRPr="009007C8">
        <w:t>Nil.</w:t>
      </w:r>
    </w:p>
    <w:p w:rsidR="00000000" w:rsidRPr="009007C8" w:rsidP="009007C8">
      <w:pPr>
        <w:pStyle w:val="Heading1"/>
      </w:pPr>
      <w:bookmarkStart w:id="4" w:name="O_1293133"/>
      <w:bookmarkEnd w:id="4"/>
      <w:r w:rsidRPr="009007C8">
        <w:t>Unit Sector</w:t>
      </w:r>
    </w:p>
    <w:p w:rsidR="00000000" w:rsidRPr="009007C8" w:rsidP="00484095">
      <w:pPr>
        <w:pStyle w:val="BodyText"/>
      </w:pPr>
      <w:r w:rsidRPr="009007C8">
        <w:t>Building and Construction</w:t>
      </w:r>
    </w:p>
    <w:p w:rsidR="00000000" w:rsidRPr="009007C8" w:rsidP="009007C8">
      <w:pPr>
        <w:pStyle w:val="Heading1"/>
      </w:pPr>
      <w:bookmarkStart w:id="5" w:name="O_1293132"/>
      <w:bookmarkEnd w:id="5"/>
      <w:r w:rsidRPr="009007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Performance criteria describe what needs to be done to demonstrate achievement of the element.</w:t>
            </w:r>
          </w:p>
        </w:tc>
      </w:tr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Classify buildings.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 xml:space="preserve">Determine nature of building, its use </w:t>
            </w:r>
            <w:r w:rsidRPr="009007C8">
              <w:t>and arrangement from construction plans and specifications.</w:t>
            </w:r>
          </w:p>
        </w:tc>
      </w:tr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Access, read and interpret relevant Australian Standards for commercial building and construction projects.</w:t>
            </w:r>
          </w:p>
        </w:tc>
      </w:tr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Define classification of building from NCC.</w:t>
            </w:r>
          </w:p>
        </w:tc>
      </w:tr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Identify and interpret multiple classifications from NCC.</w:t>
            </w:r>
          </w:p>
        </w:tc>
      </w:tr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</w:p>
        </w:tc>
      </w:tr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Determine construction compliance requirements from NCC.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Identify NCC Performance Requirements relevant to Class 2 to 9 Type C building projects.</w:t>
            </w:r>
          </w:p>
        </w:tc>
      </w:tr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Determine range of criteria to ensure that construction methods comply with NCC Performance Requirements.</w:t>
            </w:r>
          </w:p>
        </w:tc>
      </w:tr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Identify and document non-conforming construction methods with NCC Performance Requirements.</w:t>
            </w:r>
          </w:p>
        </w:tc>
      </w:tr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Propose and discuss Performance Solution wi</w:t>
            </w:r>
            <w:r w:rsidRPr="009007C8">
              <w:t>th design and building and construction professionals.</w:t>
            </w:r>
          </w:p>
        </w:tc>
      </w:tr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Analyse and apply Assessment Methods to determine compliance with Performance Solution or Deem-to-Satisfy Solution.</w:t>
            </w:r>
          </w:p>
        </w:tc>
      </w:tr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Meet th</w:t>
            </w:r>
            <w:r w:rsidRPr="009007C8">
              <w:t>e evidence of suitability requirements for building materials and products stated in the NCC.</w:t>
            </w:r>
          </w:p>
        </w:tc>
      </w:tr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Complete relevant documentation to meet NCC requirements.</w:t>
            </w:r>
          </w:p>
        </w:tc>
      </w:tr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</w:p>
        </w:tc>
      </w:tr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Determine fire protection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Identify NCC and other legislative requirements for passive and active fire control elements in buildings.</w:t>
            </w:r>
          </w:p>
        </w:tc>
      </w:tr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Determine level of fire resistance required for the construction of various buildings.</w:t>
            </w:r>
          </w:p>
        </w:tc>
      </w:tr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C8" w:rsidP="009007C8">
            <w:pPr>
              <w:pStyle w:val="BodyText"/>
            </w:pPr>
            <w:r w:rsidRPr="009007C8">
              <w:t>Check existing building for compliance with passive and active fire protection requirements.</w:t>
            </w:r>
          </w:p>
        </w:tc>
      </w:tr>
    </w:tbl>
    <w:p w:rsidR="00000000" w:rsidRPr="009007C8" w:rsidP="009007C8">
      <w:pPr>
        <w:pStyle w:val="BodyText"/>
      </w:pPr>
    </w:p>
    <w:p w:rsidR="00000000" w:rsidRPr="009007C8" w:rsidP="009007C8">
      <w:pPr>
        <w:pStyle w:val="AllowPageBreak"/>
      </w:pPr>
    </w:p>
    <w:p w:rsidR="00000000" w:rsidRPr="009007C8" w:rsidP="009007C8">
      <w:pPr>
        <w:pStyle w:val="Heading1"/>
      </w:pPr>
      <w:bookmarkStart w:id="6" w:name="O_1293131"/>
      <w:bookmarkEnd w:id="6"/>
      <w:r w:rsidRPr="009007C8">
        <w:t>Foundation Skills</w:t>
      </w:r>
    </w:p>
    <w:p w:rsidR="00000000" w:rsidRPr="009007C8" w:rsidP="00484095">
      <w:pPr>
        <w:pStyle w:val="BodyText"/>
      </w:pPr>
      <w:r w:rsidRPr="009007C8">
        <w:t xml:space="preserve">As well as the foundation skills explicit in the performance criteria of this unit, candidates require: </w:t>
      </w:r>
    </w:p>
    <w:p w:rsidR="00000000" w:rsidRPr="009007C8" w:rsidP="009007C8">
      <w:pPr>
        <w:pStyle w:val="ListBullet"/>
      </w:pPr>
      <w:r w:rsidRPr="009007C8">
        <w:t xml:space="preserve">technology skills </w:t>
      </w:r>
      <w:r w:rsidRPr="009007C8">
        <w:t>to:</w:t>
      </w:r>
    </w:p>
    <w:p w:rsidR="00000000" w:rsidRPr="009007C8" w:rsidP="009007C8">
      <w:pPr>
        <w:pStyle w:val="ListBullet2"/>
      </w:pPr>
      <w:r w:rsidRPr="009007C8">
        <w:t>use digital tools and devices to communicate and collaborate effectively with others</w:t>
      </w:r>
    </w:p>
    <w:p w:rsidR="00000000" w:rsidRPr="009007C8" w:rsidP="009007C8">
      <w:pPr>
        <w:pStyle w:val="ListBullet2"/>
      </w:pPr>
      <w:r w:rsidRPr="009007C8">
        <w:t>use equipment and programs to access, extract information and develop relevant documentation.</w:t>
      </w:r>
    </w:p>
    <w:p w:rsidR="00000000" w:rsidRPr="009007C8" w:rsidP="009007C8">
      <w:pPr>
        <w:pStyle w:val="AllowPageBreak"/>
      </w:pPr>
    </w:p>
    <w:p w:rsidR="00000000" w:rsidRPr="009007C8" w:rsidP="009007C8">
      <w:pPr>
        <w:pStyle w:val="Heading1"/>
      </w:pPr>
      <w:bookmarkStart w:id="7" w:name="O_1293130"/>
      <w:bookmarkEnd w:id="7"/>
      <w:r w:rsidRPr="009007C8">
        <w:t>Unit Mapping Information</w:t>
      </w:r>
    </w:p>
    <w:p w:rsidR="00000000" w:rsidRPr="009007C8" w:rsidP="00484095">
      <w:pPr>
        <w:pStyle w:val="BodyText"/>
      </w:pPr>
      <w:r w:rsidRPr="009007C8">
        <w:t>Supersedes and is not </w:t>
      </w:r>
      <w:r w:rsidRPr="009007C8">
        <w:t>equivalent to CPCCBC4001A Apply building codes and standards to the construction process for low rise building projects.</w:t>
      </w:r>
    </w:p>
    <w:p w:rsidR="00000000" w:rsidRPr="009007C8" w:rsidP="00484095">
      <w:pPr>
        <w:pStyle w:val="BodyText"/>
      </w:pPr>
      <w:r w:rsidRPr="009007C8">
        <w:t>CPCCBC4001A Apply building codes and standards to the construction process for low rise buildings has been split into two units, one fo</w:t>
      </w:r>
      <w:r w:rsidRPr="009007C8">
        <w:t>r residential low-rise buildings and one for commercial low-rise buildings. </w:t>
      </w:r>
    </w:p>
    <w:p w:rsidR="00000000" w:rsidRPr="009007C8" w:rsidP="00484095">
      <w:pPr>
        <w:pStyle w:val="BodyText"/>
      </w:pPr>
      <w:r w:rsidRPr="009007C8">
        <w:t>Attainment of both CPCCBC4001 and CPCCBC4053 is equivalent to CPCCBC4001A.</w:t>
      </w:r>
    </w:p>
    <w:p w:rsidR="00000000" w:rsidRPr="009007C8" w:rsidP="009007C8">
      <w:pPr>
        <w:pStyle w:val="Heading1"/>
      </w:pPr>
      <w:bookmarkStart w:id="8" w:name="O_1293137"/>
      <w:bookmarkEnd w:id="8"/>
      <w:r w:rsidRPr="009007C8">
        <w:t>Links</w:t>
      </w:r>
    </w:p>
    <w:p w:rsidR="00000000" w:rsidRPr="009007C8" w:rsidP="00484095">
      <w:pPr>
        <w:pStyle w:val="BodyText"/>
      </w:pPr>
      <w:r w:rsidRPr="009007C8">
        <w:t xml:space="preserve">Companion volumes to this training package are available at the VETNet website </w:t>
      </w:r>
      <w:r w:rsidRPr="009007C8">
        <w:t xml:space="preserve">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13A8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007C8" w:rsidP="00484095">
      <w:pPr>
        <w:pStyle w:val="BodyText"/>
        <w:sectPr w:rsidSect="009007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07C8" w:rsidP="009007C8">
      <w:pPr>
        <w:pStyle w:val="SuperHeading"/>
      </w:pPr>
      <w:r w:rsidRPr="009007C8">
        <w:t>Assessment Requirements for CPCCBC4053 Apply building codes and standards to the construction process for Class 2 to 9 Typ</w:t>
      </w:r>
      <w:r w:rsidRPr="009007C8">
        <w:t>e C buildings</w:t>
      </w:r>
    </w:p>
    <w:p w:rsidR="00000000" w:rsidRPr="009007C8" w:rsidP="009007C8">
      <w:pPr>
        <w:pStyle w:val="Heading1"/>
      </w:pPr>
      <w:bookmarkStart w:id="9" w:name="O_1293128"/>
      <w:bookmarkEnd w:id="9"/>
      <w:r w:rsidRPr="009007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Updated reference to general construction induction training program.</w:t>
            </w:r>
          </w:p>
        </w:tc>
      </w:tr>
      <w:tr w:rsidTr="00900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7C8">
            <w:pPr>
              <w:pStyle w:val="BodyText"/>
              <w:rPr>
                <w:lang w:val="en-NZ"/>
              </w:rPr>
            </w:pPr>
            <w:r w:rsidRPr="009007C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7C8" w:rsidP="009007C8">
            <w:pPr>
              <w:pStyle w:val="BodyText"/>
            </w:pPr>
            <w:r w:rsidRPr="009007C8">
              <w:t>This version first released with CPC Construction, Plumbing and Services Training Package Release 5.0.</w:t>
            </w:r>
          </w:p>
          <w:p w:rsidR="00000000" w:rsidRPr="009007C8" w:rsidP="009007C8">
            <w:pPr>
              <w:pStyle w:val="BodyText"/>
            </w:pPr>
            <w:r w:rsidRPr="009007C8">
              <w:t>Supersedes but is not equivalent to CPCCBC4001A Apply building codes and standards to the construction process for low rise building projects.</w:t>
            </w:r>
          </w:p>
          <w:p w:rsidR="00000000" w:rsidRPr="009007C8" w:rsidP="009007C8">
            <w:pPr>
              <w:pStyle w:val="BodyText"/>
            </w:pPr>
            <w:r w:rsidRPr="009007C8">
              <w:t>Unit has been separated into two units for residential low rise and commercial low rise.</w:t>
            </w:r>
          </w:p>
          <w:p w:rsidR="00000000" w:rsidRPr="009007C8" w:rsidP="009007C8">
            <w:pPr>
              <w:pStyle w:val="BodyText"/>
            </w:pPr>
            <w:r w:rsidRPr="009007C8">
              <w:t>Attainment of both CPCCB</w:t>
            </w:r>
            <w:r w:rsidRPr="009007C8">
              <w:t>C4053 and CPCCBC4001 is equivalent to CPCCBC4001A.   Updated to meet the Standards for Training Packages 2012.</w:t>
            </w:r>
          </w:p>
        </w:tc>
      </w:tr>
    </w:tbl>
    <w:p w:rsidR="00000000" w:rsidRPr="009007C8" w:rsidP="009007C8">
      <w:pPr>
        <w:pStyle w:val="BodyText"/>
      </w:pPr>
    </w:p>
    <w:p w:rsidR="00000000" w:rsidRPr="009007C8" w:rsidP="009007C8">
      <w:pPr>
        <w:pStyle w:val="AllowPageBreak"/>
      </w:pPr>
    </w:p>
    <w:p w:rsidR="00000000" w:rsidRPr="009007C8" w:rsidP="009007C8">
      <w:pPr>
        <w:pStyle w:val="Heading1"/>
      </w:pPr>
      <w:bookmarkStart w:id="10" w:name="O_1293127"/>
      <w:bookmarkEnd w:id="10"/>
      <w:r w:rsidRPr="009007C8">
        <w:t>Performance Evidence</w:t>
      </w:r>
    </w:p>
    <w:p w:rsidR="00000000" w:rsidRPr="009007C8" w:rsidP="00484095">
      <w:pPr>
        <w:pStyle w:val="BodyText"/>
      </w:pPr>
      <w:r w:rsidRPr="009007C8">
        <w:t xml:space="preserve">To demonstrate competency, a candidate must meet the elements and performance criteria of this unit by </w:t>
      </w:r>
      <w:r w:rsidRPr="009007C8">
        <w:t>applying codes and standards to the construction process of two Type C building projects:</w:t>
      </w:r>
    </w:p>
    <w:p w:rsidR="00000000" w:rsidRPr="009007C8" w:rsidP="009007C8">
      <w:pPr>
        <w:pStyle w:val="ListBullet"/>
      </w:pPr>
      <w:r w:rsidRPr="009007C8">
        <w:t xml:space="preserve">one Class 2, 3 or 9 </w:t>
      </w:r>
    </w:p>
    <w:p w:rsidR="00000000" w:rsidRPr="009007C8" w:rsidP="009007C8">
      <w:pPr>
        <w:pStyle w:val="ListBullet"/>
      </w:pPr>
      <w:r w:rsidRPr="009007C8">
        <w:t>one Class 5 to 8.</w:t>
      </w:r>
    </w:p>
    <w:p w:rsidR="00000000" w:rsidRPr="009007C8" w:rsidP="00484095">
      <w:pPr>
        <w:pStyle w:val="BodyText"/>
      </w:pPr>
      <w:r w:rsidRPr="009007C8">
        <w:t>In doing this, the candidate must:</w:t>
      </w:r>
    </w:p>
    <w:p w:rsidR="00000000" w:rsidRPr="009007C8" w:rsidP="009007C8">
      <w:pPr>
        <w:pStyle w:val="ListBullet"/>
      </w:pPr>
      <w:r w:rsidRPr="009007C8">
        <w:t>determine the type of construction and the use of the building from construction plans and specifications and class of building using National Construction Code (NCC) classifications</w:t>
      </w:r>
    </w:p>
    <w:p w:rsidR="00000000" w:rsidRPr="009007C8" w:rsidP="009007C8">
      <w:pPr>
        <w:pStyle w:val="ListBullet"/>
      </w:pPr>
      <w:r w:rsidRPr="009007C8">
        <w:t>identify current building and construction codes and Australian Standards</w:t>
      </w:r>
      <w:r w:rsidRPr="009007C8">
        <w:t xml:space="preserve"> relevant to the building project</w:t>
      </w:r>
    </w:p>
    <w:p w:rsidR="00000000" w:rsidRPr="009007C8" w:rsidP="009007C8">
      <w:pPr>
        <w:pStyle w:val="ListBullet"/>
      </w:pPr>
      <w:r w:rsidRPr="009007C8">
        <w:t>apply NCC Performance Requirements in relation to the design and construction of the building:</w:t>
      </w:r>
    </w:p>
    <w:p w:rsidR="00000000" w:rsidRPr="009007C8" w:rsidP="009007C8">
      <w:pPr>
        <w:pStyle w:val="ListBullet2"/>
      </w:pPr>
      <w:r w:rsidRPr="009007C8">
        <w:t>structure</w:t>
      </w:r>
    </w:p>
    <w:p w:rsidR="00000000" w:rsidRPr="009007C8" w:rsidP="009007C8">
      <w:pPr>
        <w:pStyle w:val="ListBullet2"/>
      </w:pPr>
      <w:r w:rsidRPr="009007C8">
        <w:t>fire protection</w:t>
      </w:r>
    </w:p>
    <w:p w:rsidR="00000000" w:rsidRPr="009007C8" w:rsidP="009007C8">
      <w:pPr>
        <w:pStyle w:val="ListBullet2"/>
      </w:pPr>
      <w:r w:rsidRPr="009007C8">
        <w:t>access and egress</w:t>
      </w:r>
    </w:p>
    <w:p w:rsidR="00000000" w:rsidRPr="009007C8" w:rsidP="009007C8">
      <w:pPr>
        <w:pStyle w:val="ListBullet2"/>
      </w:pPr>
      <w:r w:rsidRPr="009007C8">
        <w:t>services and equipment</w:t>
      </w:r>
    </w:p>
    <w:p w:rsidR="00000000" w:rsidRPr="009007C8" w:rsidP="009007C8">
      <w:pPr>
        <w:pStyle w:val="ListBullet2"/>
      </w:pPr>
      <w:r w:rsidRPr="009007C8">
        <w:t>health and amenities</w:t>
      </w:r>
    </w:p>
    <w:p w:rsidR="00000000" w:rsidRPr="009007C8" w:rsidP="009007C8">
      <w:pPr>
        <w:pStyle w:val="ListBullet2"/>
      </w:pPr>
      <w:r w:rsidRPr="009007C8">
        <w:t>ancillary provisions</w:t>
      </w:r>
    </w:p>
    <w:p w:rsidR="00000000" w:rsidRPr="009007C8" w:rsidP="009007C8">
      <w:pPr>
        <w:pStyle w:val="ListBullet2"/>
      </w:pPr>
      <w:r w:rsidRPr="009007C8">
        <w:t>energy efficiency</w:t>
      </w:r>
    </w:p>
    <w:p w:rsidR="00000000" w:rsidRPr="009007C8" w:rsidP="009007C8">
      <w:pPr>
        <w:pStyle w:val="ListBullet"/>
      </w:pPr>
      <w:r w:rsidRPr="009007C8">
        <w:t>apply Performance Solutions to ensure that construction complies with Performance Requirements</w:t>
      </w:r>
    </w:p>
    <w:p w:rsidR="00000000" w:rsidRPr="009007C8" w:rsidP="009007C8">
      <w:pPr>
        <w:pStyle w:val="ListBullet"/>
      </w:pPr>
      <w:r w:rsidRPr="009007C8">
        <w:t>identify faults and problems and propose actions to rectify</w:t>
      </w:r>
    </w:p>
    <w:p w:rsidR="00000000" w:rsidRPr="009007C8" w:rsidP="009007C8">
      <w:pPr>
        <w:pStyle w:val="ListBullet"/>
      </w:pPr>
      <w:r w:rsidRPr="009007C8">
        <w:t>inspect a building to determine fire protection compliance with NCC and other legislative requireme</w:t>
      </w:r>
      <w:r w:rsidRPr="009007C8">
        <w:t xml:space="preserve">nts. </w:t>
      </w:r>
    </w:p>
    <w:p w:rsidR="00000000" w:rsidRPr="009007C8" w:rsidP="009007C8">
      <w:pPr>
        <w:pStyle w:val="AllowPageBreak"/>
      </w:pPr>
    </w:p>
    <w:p w:rsidR="00000000" w:rsidRPr="009007C8" w:rsidP="009007C8">
      <w:pPr>
        <w:pStyle w:val="Heading1"/>
      </w:pPr>
      <w:bookmarkStart w:id="11" w:name="O_1293126"/>
      <w:bookmarkEnd w:id="11"/>
      <w:r w:rsidRPr="009007C8">
        <w:t>Knowledge Evidence</w:t>
      </w:r>
    </w:p>
    <w:p w:rsidR="00000000" w:rsidRPr="009007C8" w:rsidP="00484095">
      <w:pPr>
        <w:pStyle w:val="BodyText"/>
      </w:pPr>
      <w:r w:rsidRPr="009007C8">
        <w:t xml:space="preserve">To be competent in this unit, a candidate must demonstrate knowledge of:  </w:t>
      </w:r>
    </w:p>
    <w:p w:rsidR="00000000" w:rsidRPr="009007C8" w:rsidP="009007C8">
      <w:pPr>
        <w:pStyle w:val="ListBullet"/>
      </w:pPr>
      <w:r w:rsidRPr="009007C8">
        <w:t>government building legislation, codes and standards</w:t>
      </w:r>
    </w:p>
    <w:p w:rsidR="00000000" w:rsidRPr="009007C8" w:rsidP="009007C8">
      <w:pPr>
        <w:pStyle w:val="ListBullet"/>
      </w:pPr>
      <w:r w:rsidRPr="009007C8">
        <w:t>the NCC:</w:t>
      </w:r>
    </w:p>
    <w:p w:rsidR="00000000" w:rsidRPr="009007C8" w:rsidP="009007C8">
      <w:pPr>
        <w:pStyle w:val="ListBullet2"/>
      </w:pPr>
      <w:r w:rsidRPr="009007C8">
        <w:t>Performance Requirements and General Requirements</w:t>
      </w:r>
    </w:p>
    <w:p w:rsidR="00000000" w:rsidRPr="009007C8" w:rsidP="009007C8">
      <w:pPr>
        <w:pStyle w:val="ListBullet2"/>
      </w:pPr>
      <w:r w:rsidRPr="009007C8">
        <w:t>Performance Solutions and Assessment Methods</w:t>
      </w:r>
    </w:p>
    <w:p w:rsidR="00000000" w:rsidRPr="009007C8" w:rsidP="009007C8">
      <w:pPr>
        <w:pStyle w:val="ListBullet2"/>
      </w:pPr>
      <w:r w:rsidRPr="009007C8">
        <w:t>Deem-to-Satisfy Solution (DTS)</w:t>
      </w:r>
    </w:p>
    <w:p w:rsidR="00000000" w:rsidRPr="009007C8" w:rsidP="009007C8">
      <w:pPr>
        <w:pStyle w:val="ListBullet2"/>
      </w:pPr>
      <w:r w:rsidRPr="009007C8">
        <w:t>Performance Hierarchy</w:t>
      </w:r>
    </w:p>
    <w:p w:rsidR="00000000" w:rsidRPr="009007C8" w:rsidP="009007C8">
      <w:pPr>
        <w:pStyle w:val="ListBullet2"/>
      </w:pPr>
      <w:r w:rsidRPr="009007C8">
        <w:t>evidence of suitability for building materials and products</w:t>
      </w:r>
    </w:p>
    <w:p w:rsidR="00000000" w:rsidRPr="009007C8" w:rsidP="009007C8">
      <w:pPr>
        <w:pStyle w:val="ListBullet2"/>
      </w:pPr>
      <w:r w:rsidRPr="009007C8">
        <w:t xml:space="preserve">classes of building and types of construction </w:t>
      </w:r>
    </w:p>
    <w:p w:rsidR="00000000" w:rsidRPr="009007C8" w:rsidP="009007C8">
      <w:pPr>
        <w:pStyle w:val="ListBullet"/>
      </w:pPr>
      <w:r w:rsidRPr="009007C8">
        <w:t>Assessment Methods stated in the NCC:</w:t>
      </w:r>
    </w:p>
    <w:p w:rsidR="00000000" w:rsidRPr="009007C8" w:rsidP="009007C8">
      <w:pPr>
        <w:pStyle w:val="ListBullet2"/>
      </w:pPr>
      <w:r w:rsidRPr="009007C8">
        <w:t>comparison with DTS provisions</w:t>
      </w:r>
    </w:p>
    <w:p w:rsidR="00000000" w:rsidRPr="009007C8" w:rsidP="009007C8">
      <w:pPr>
        <w:pStyle w:val="ListBullet2"/>
      </w:pPr>
      <w:r w:rsidRPr="009007C8">
        <w:t>evidence of suitability</w:t>
      </w:r>
    </w:p>
    <w:p w:rsidR="00000000" w:rsidRPr="009007C8" w:rsidP="009007C8">
      <w:pPr>
        <w:pStyle w:val="ListBullet2"/>
      </w:pPr>
      <w:r w:rsidRPr="009007C8">
        <w:t>Expert Judgement</w:t>
      </w:r>
    </w:p>
    <w:p w:rsidR="00000000" w:rsidRPr="009007C8" w:rsidP="009007C8">
      <w:pPr>
        <w:pStyle w:val="ListBullet2"/>
      </w:pPr>
      <w:r w:rsidRPr="009007C8">
        <w:t>Verification Method</w:t>
      </w:r>
    </w:p>
    <w:p w:rsidR="00000000" w:rsidRPr="009007C8" w:rsidP="009007C8">
      <w:pPr>
        <w:pStyle w:val="ListBullet"/>
      </w:pPr>
      <w:r w:rsidRPr="009007C8">
        <w:t>below ground construction:</w:t>
      </w:r>
    </w:p>
    <w:p w:rsidR="00000000" w:rsidRPr="009007C8" w:rsidP="009007C8">
      <w:pPr>
        <w:pStyle w:val="ListBullet2"/>
      </w:pPr>
      <w:r w:rsidRPr="009007C8">
        <w:t>methods</w:t>
      </w:r>
    </w:p>
    <w:p w:rsidR="00000000" w:rsidRPr="009007C8" w:rsidP="009007C8">
      <w:pPr>
        <w:pStyle w:val="ListBullet2"/>
      </w:pPr>
      <w:r w:rsidRPr="009007C8">
        <w:t>structural sufficiency</w:t>
      </w:r>
    </w:p>
    <w:p w:rsidR="00000000" w:rsidRPr="009007C8" w:rsidP="009007C8">
      <w:pPr>
        <w:pStyle w:val="ListBullet2"/>
      </w:pPr>
      <w:r w:rsidRPr="009007C8">
        <w:t>water ingress</w:t>
      </w:r>
    </w:p>
    <w:p w:rsidR="00000000" w:rsidRPr="009007C8" w:rsidP="009007C8">
      <w:pPr>
        <w:pStyle w:val="ListBullet2"/>
      </w:pPr>
      <w:r w:rsidRPr="009007C8">
        <w:t>water proofing</w:t>
      </w:r>
    </w:p>
    <w:p w:rsidR="00000000" w:rsidRPr="009007C8" w:rsidP="009007C8">
      <w:pPr>
        <w:pStyle w:val="ListBullet2"/>
      </w:pPr>
      <w:r w:rsidRPr="009007C8">
        <w:t>work health and safety (WHS)</w:t>
      </w:r>
    </w:p>
    <w:p w:rsidR="00000000" w:rsidRPr="009007C8" w:rsidP="009007C8">
      <w:pPr>
        <w:pStyle w:val="ListBullet"/>
      </w:pPr>
      <w:r w:rsidRPr="009007C8">
        <w:t>organisational policies and procedures, quali</w:t>
      </w:r>
      <w:r w:rsidRPr="009007C8">
        <w:t>ty systems and best practice approaches</w:t>
      </w:r>
    </w:p>
    <w:p w:rsidR="00000000" w:rsidRPr="009007C8" w:rsidP="009007C8">
      <w:pPr>
        <w:pStyle w:val="ListBullet"/>
      </w:pPr>
      <w:r w:rsidRPr="009007C8">
        <w:t>workplace safety requirements</w:t>
      </w:r>
    </w:p>
    <w:p w:rsidR="00000000" w:rsidRPr="009007C8" w:rsidP="009007C8">
      <w:pPr>
        <w:pStyle w:val="ListBullet"/>
      </w:pPr>
      <w:r w:rsidRPr="009007C8">
        <w:t>properties, characteristics and limitations of specified building materials and components</w:t>
      </w:r>
    </w:p>
    <w:p w:rsidR="00000000" w:rsidRPr="009007C8" w:rsidP="009007C8">
      <w:pPr>
        <w:pStyle w:val="ListBullet"/>
      </w:pPr>
      <w:r w:rsidRPr="009007C8">
        <w:t>processes, procedures and techniques for construction of wide span and complex designed buildings</w:t>
      </w:r>
    </w:p>
    <w:p w:rsidR="00000000" w:rsidRPr="009007C8" w:rsidP="009007C8">
      <w:pPr>
        <w:pStyle w:val="ListBullet"/>
      </w:pPr>
      <w:r w:rsidRPr="009007C8">
        <w:t>basic commercial building design principles and the behaviour of structures under stress, strain, compression, bending or combined actions</w:t>
      </w:r>
    </w:p>
    <w:p w:rsidR="00000000" w:rsidRPr="009007C8" w:rsidP="009007C8">
      <w:pPr>
        <w:pStyle w:val="ListBullet"/>
      </w:pPr>
      <w:r w:rsidRPr="009007C8">
        <w:t>causes and implicat</w:t>
      </w:r>
      <w:r w:rsidRPr="009007C8">
        <w:t xml:space="preserve">ions of building defects related to failure of applying building codes and standards to residential and commercial buildings </w:t>
      </w:r>
    </w:p>
    <w:p w:rsidR="00000000" w:rsidRPr="009007C8" w:rsidP="009007C8">
      <w:pPr>
        <w:pStyle w:val="ListBullet"/>
      </w:pPr>
      <w:r w:rsidRPr="009007C8">
        <w:t>extent of remedial work required for various defects caused by inadequate design and application of building codes and practices</w:t>
      </w:r>
    </w:p>
    <w:p w:rsidR="00000000" w:rsidRPr="009007C8" w:rsidP="009007C8">
      <w:pPr>
        <w:pStyle w:val="ListBullet"/>
      </w:pPr>
      <w:r w:rsidRPr="009007C8">
        <w:t>e</w:t>
      </w:r>
      <w:r w:rsidRPr="009007C8">
        <w:t>nvironmental requirements and sustainability principles and concepts</w:t>
      </w:r>
    </w:p>
    <w:p w:rsidR="00000000" w:rsidRPr="009007C8" w:rsidP="009007C8">
      <w:pPr>
        <w:pStyle w:val="ListBullet"/>
      </w:pPr>
      <w:r w:rsidRPr="009007C8">
        <w:t>project plans, specifications and structural details</w:t>
      </w:r>
    </w:p>
    <w:p w:rsidR="00000000" w:rsidRPr="009007C8" w:rsidP="009007C8">
      <w:pPr>
        <w:pStyle w:val="ListBullet"/>
      </w:pPr>
      <w:r w:rsidRPr="009007C8">
        <w:t>construction terminology.</w:t>
      </w:r>
    </w:p>
    <w:p w:rsidR="00000000" w:rsidRPr="009007C8" w:rsidP="009007C8">
      <w:pPr>
        <w:pStyle w:val="AllowPageBreak"/>
      </w:pPr>
    </w:p>
    <w:p w:rsidR="00000000" w:rsidRPr="009007C8" w:rsidP="009007C8">
      <w:pPr>
        <w:pStyle w:val="Heading1"/>
      </w:pPr>
      <w:bookmarkStart w:id="12" w:name="O_1293125"/>
      <w:bookmarkEnd w:id="12"/>
      <w:r w:rsidRPr="009007C8">
        <w:t>Assessment Conditions</w:t>
      </w:r>
    </w:p>
    <w:p w:rsidR="00000000" w:rsidRPr="009007C8" w:rsidP="00484095">
      <w:pPr>
        <w:pStyle w:val="BodyText"/>
      </w:pPr>
      <w:r w:rsidRPr="009007C8">
        <w:t>Assessors must meet the requirements for assessors contained in the</w:t>
      </w:r>
      <w:r w:rsidRPr="009007C8">
        <w:t xml:space="preserve"> Standards for Registered Training Organisations. </w:t>
      </w:r>
    </w:p>
    <w:p w:rsidR="00000000" w:rsidRPr="009007C8" w:rsidP="00484095">
      <w:pPr>
        <w:pStyle w:val="BodyText"/>
      </w:pPr>
      <w:r w:rsidRPr="009007C8">
        <w:t xml:space="preserve">Assessment can be undertaken in the workplace or in a simulated workplace environment. </w:t>
      </w:r>
    </w:p>
    <w:p w:rsidR="00000000" w:rsidRPr="009007C8" w:rsidP="00484095">
      <w:pPr>
        <w:pStyle w:val="BodyText"/>
      </w:pPr>
      <w:r w:rsidRPr="009007C8">
        <w:t>A simulated environment is one that realistically replicates workplace conditions, materials and equipment, interacti</w:t>
      </w:r>
      <w:r w:rsidRPr="009007C8">
        <w:t xml:space="preserve">ons with others and workplace irregularities, and which meets industry standards for safety and environmental practices.  </w:t>
      </w:r>
    </w:p>
    <w:p w:rsidR="00000000" w:rsidRPr="009007C8" w:rsidP="00484095">
      <w:pPr>
        <w:pStyle w:val="BodyText"/>
      </w:pPr>
      <w:r w:rsidRPr="009007C8">
        <w:t>Candidates must have access to:</w:t>
      </w:r>
    </w:p>
    <w:p w:rsidR="00000000" w:rsidRPr="009007C8" w:rsidP="009007C8">
      <w:pPr>
        <w:pStyle w:val="ListBullet"/>
      </w:pPr>
      <w:r w:rsidRPr="009007C8">
        <w:t>relevant government building and construction regulations</w:t>
      </w:r>
    </w:p>
    <w:p w:rsidR="00000000" w:rsidRPr="009007C8" w:rsidP="009007C8">
      <w:pPr>
        <w:pStyle w:val="ListBullet"/>
      </w:pPr>
      <w:r w:rsidRPr="009007C8">
        <w:t>current building and construction codes an</w:t>
      </w:r>
      <w:r w:rsidRPr="009007C8">
        <w:t>d standards</w:t>
      </w:r>
    </w:p>
    <w:p w:rsidR="00000000" w:rsidRPr="009007C8" w:rsidP="009007C8">
      <w:pPr>
        <w:pStyle w:val="ListBullet"/>
      </w:pPr>
      <w:r w:rsidRPr="009007C8">
        <w:t>NCC Volume 1</w:t>
      </w:r>
    </w:p>
    <w:p w:rsidR="00000000" w:rsidRPr="009007C8" w:rsidP="009007C8">
      <w:pPr>
        <w:pStyle w:val="ListBullet"/>
      </w:pPr>
      <w:r w:rsidRPr="009007C8">
        <w:t xml:space="preserve">construction drawings, site plans and specifications </w:t>
      </w:r>
    </w:p>
    <w:p w:rsidR="00000000" w:rsidRPr="009007C8" w:rsidP="009007C8">
      <w:pPr>
        <w:pStyle w:val="ListBullet"/>
      </w:pPr>
      <w:r w:rsidRPr="009007C8">
        <w:t>organisational policies and procedures and other quality documentation to undertake the performance criteria and assessment requirements</w:t>
      </w:r>
    </w:p>
    <w:p w:rsidR="00000000" w:rsidRPr="009007C8" w:rsidP="009007C8">
      <w:pPr>
        <w:pStyle w:val="ListBullet"/>
      </w:pPr>
      <w:r w:rsidRPr="009007C8">
        <w:t>digital technology devices, applications</w:t>
      </w:r>
      <w:r w:rsidRPr="009007C8">
        <w:t xml:space="preserve"> and software to source and document information.</w:t>
      </w:r>
    </w:p>
    <w:p w:rsidR="00000000" w:rsidRPr="009007C8" w:rsidP="009007C8">
      <w:pPr>
        <w:pStyle w:val="AllowPageBreak"/>
      </w:pPr>
    </w:p>
    <w:p w:rsidR="00000000" w:rsidRPr="009007C8" w:rsidP="009007C8">
      <w:pPr>
        <w:pStyle w:val="Heading1"/>
      </w:pPr>
      <w:bookmarkStart w:id="13" w:name="O_1293138"/>
      <w:bookmarkEnd w:id="13"/>
      <w:r w:rsidRPr="009007C8">
        <w:t>Links</w:t>
      </w:r>
    </w:p>
    <w:p w:rsidR="00000000" w:rsidRPr="009007C8" w:rsidP="00484095">
      <w:pPr>
        <w:pStyle w:val="BodyText"/>
      </w:pPr>
      <w:r w:rsidRPr="009007C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13A8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007C8" w:rsidP="009007C8"/>
    <w:sectPr w:rsidSect="009007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7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7C8" w:rsidRPr="00484095" w:rsidP="004840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7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095" w:rsidP="009007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4095" w:rsidP="009007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84095" w:rsidP="009007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7C8" w:rsidP="009007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4095">
      <w:t>Approved</w:t>
    </w:r>
    <w:r w:rsidR="004840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409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4095">
      <w:rPr>
        <w:noProof/>
      </w:rPr>
      <w:t>5</w:t>
    </w:r>
    <w:r>
      <w:rPr>
        <w:noProof/>
      </w:rPr>
      <w:fldChar w:fldCharType="end"/>
    </w:r>
  </w:p>
  <w:p w:rsidR="009007C8" w:rsidP="009007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40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4095">
      <w:t>BuildSkills Australia</w:t>
    </w:r>
    <w:r w:rsidR="00484095">
      <w:fldChar w:fldCharType="end"/>
    </w:r>
  </w:p>
  <w:p w:rsidR="009007C8" w:rsidP="009007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7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0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7C8" w:rsidRPr="00484095" w:rsidP="004840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7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095" w:rsidRPr="002D2AF8" w:rsidP="009007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CPCCBC4053 Apply building codes and standards to the construction process for Class 2 to 9 Type C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4095" w:rsidP="009007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7C8" w:rsidRPr="002D2AF8" w:rsidP="009007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4095">
      <w:t>CPCCBC4053 Apply building codes and standards to the construction process for Class 2 to 9 Type C buildings</w:t>
    </w:r>
    <w:r w:rsidR="004840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4095">
      <w:rPr>
        <w:noProof/>
      </w:rPr>
      <w:t>2 March 2025</w:t>
    </w:r>
    <w:r>
      <w:fldChar w:fldCharType="end"/>
    </w:r>
  </w:p>
  <w:p w:rsidR="009007C8" w:rsidP="009007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6C50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C4C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B4CB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7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7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7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7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7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7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7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7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7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7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7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7C8"/>
  </w:style>
  <w:style w:type="character" w:customStyle="1" w:styleId="Heading1Char">
    <w:name w:val="Heading 1 Char"/>
    <w:basedOn w:val="DefaultParagraphFont"/>
    <w:link w:val="Heading1"/>
    <w:rsid w:val="009007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7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7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07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07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07C8"/>
    <w:rPr>
      <w:i/>
    </w:rPr>
  </w:style>
  <w:style w:type="paragraph" w:customStyle="1" w:styleId="SuperHeading">
    <w:name w:val="SuperHeading"/>
    <w:basedOn w:val="Normal"/>
    <w:rsid w:val="009007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7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07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7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7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7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7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7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7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7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7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7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7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7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7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7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7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07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07C8"/>
    <w:rPr>
      <w:b/>
      <w:spacing w:val="0"/>
    </w:rPr>
  </w:style>
  <w:style w:type="paragraph" w:customStyle="1" w:styleId="SuperTitle">
    <w:name w:val="SuperTitle"/>
    <w:basedOn w:val="Title"/>
    <w:rsid w:val="009007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7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7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07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7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7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7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7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7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7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7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7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07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7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7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7C8"/>
  </w:style>
  <w:style w:type="paragraph" w:styleId="TableofFigures">
    <w:name w:val="table of figures"/>
    <w:basedOn w:val="Normal"/>
    <w:next w:val="Normal"/>
    <w:semiHidden/>
    <w:rsid w:val="009007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7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07C8"/>
    <w:rPr>
      <w:rFonts w:ascii="Wingdings" w:hAnsi="Wingdings"/>
    </w:rPr>
  </w:style>
  <w:style w:type="paragraph" w:customStyle="1" w:styleId="TableHeading">
    <w:name w:val="Table Heading"/>
    <w:basedOn w:val="HeadingBase"/>
    <w:rsid w:val="009007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7C8"/>
    <w:rPr>
      <w:color w:val="0033CC"/>
      <w:u w:val="none"/>
    </w:rPr>
  </w:style>
  <w:style w:type="paragraph" w:customStyle="1" w:styleId="BodyTextRight">
    <w:name w:val="Body Text Right"/>
    <w:basedOn w:val="BodyText"/>
    <w:rsid w:val="009007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7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7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7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7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7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7C8"/>
    <w:rPr>
      <w:sz w:val="32"/>
    </w:rPr>
  </w:style>
  <w:style w:type="paragraph" w:customStyle="1" w:styleId="HeadingProcedure">
    <w:name w:val="Heading Procedure"/>
    <w:basedOn w:val="HeadingBase"/>
    <w:next w:val="Normal"/>
    <w:rsid w:val="009007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7C8"/>
    <w:pPr>
      <w:spacing w:before="60" w:after="60"/>
    </w:pPr>
  </w:style>
  <w:style w:type="paragraph" w:styleId="ListContinue">
    <w:name w:val="List Continue"/>
    <w:basedOn w:val="List"/>
    <w:rsid w:val="009007C8"/>
    <w:pPr>
      <w:ind w:firstLine="0"/>
    </w:pPr>
  </w:style>
  <w:style w:type="paragraph" w:customStyle="1" w:styleId="ListNote">
    <w:name w:val="List Note"/>
    <w:basedOn w:val="List"/>
    <w:rsid w:val="009007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7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7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7C8"/>
    <w:rPr>
      <w:rFonts w:ascii="Courier New" w:hAnsi="Courier New"/>
    </w:rPr>
  </w:style>
  <w:style w:type="paragraph" w:customStyle="1" w:styleId="NoteBullet">
    <w:name w:val="Note Bullet"/>
    <w:basedOn w:val="Note"/>
    <w:rsid w:val="009007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7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7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7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7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07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7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7C8"/>
    <w:rPr>
      <w:b/>
      <w:smallCaps/>
    </w:rPr>
  </w:style>
  <w:style w:type="paragraph" w:customStyle="1" w:styleId="TableListNumber">
    <w:name w:val="Table List Number"/>
    <w:basedOn w:val="ListNumber"/>
    <w:rsid w:val="009007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7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7C8"/>
    <w:pPr>
      <w:numPr>
        <w:numId w:val="9"/>
      </w:numPr>
    </w:pPr>
  </w:style>
  <w:style w:type="paragraph" w:customStyle="1" w:styleId="ListAlpha2">
    <w:name w:val="List Alpha 2"/>
    <w:basedOn w:val="List2"/>
    <w:rsid w:val="009007C8"/>
    <w:pPr>
      <w:numPr>
        <w:numId w:val="8"/>
      </w:numPr>
    </w:pPr>
  </w:style>
  <w:style w:type="paragraph" w:styleId="List2">
    <w:name w:val="List 2"/>
    <w:basedOn w:val="BodyText"/>
    <w:rsid w:val="009007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7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7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7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7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7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07C8"/>
    <w:pPr>
      <w:numPr>
        <w:numId w:val="4"/>
      </w:numPr>
    </w:pPr>
  </w:style>
  <w:style w:type="paragraph" w:styleId="ListContinue2">
    <w:name w:val="List Continue 2"/>
    <w:basedOn w:val="List2"/>
    <w:rsid w:val="009007C8"/>
    <w:pPr>
      <w:ind w:firstLine="0"/>
    </w:pPr>
  </w:style>
  <w:style w:type="paragraph" w:styleId="ListContinue3">
    <w:name w:val="List Continue 3"/>
    <w:basedOn w:val="List3"/>
    <w:rsid w:val="009007C8"/>
    <w:pPr>
      <w:ind w:left="1021" w:firstLine="0"/>
    </w:pPr>
  </w:style>
  <w:style w:type="paragraph" w:styleId="ListContinue4">
    <w:name w:val="List Continue 4"/>
    <w:basedOn w:val="List4"/>
    <w:rsid w:val="009007C8"/>
    <w:pPr>
      <w:ind w:firstLine="0"/>
    </w:pPr>
  </w:style>
  <w:style w:type="paragraph" w:styleId="ListContinue5">
    <w:name w:val="List Continue 5"/>
    <w:basedOn w:val="List5"/>
    <w:rsid w:val="009007C8"/>
    <w:pPr>
      <w:ind w:firstLine="0"/>
    </w:pPr>
  </w:style>
  <w:style w:type="paragraph" w:styleId="ListNumber3">
    <w:name w:val="List Number 3"/>
    <w:basedOn w:val="List3"/>
    <w:rsid w:val="009007C8"/>
    <w:pPr>
      <w:numPr>
        <w:numId w:val="5"/>
      </w:numPr>
    </w:pPr>
  </w:style>
  <w:style w:type="paragraph" w:styleId="ListNumber4">
    <w:name w:val="List Number 4"/>
    <w:basedOn w:val="List4"/>
    <w:rsid w:val="009007C8"/>
    <w:pPr>
      <w:numPr>
        <w:numId w:val="6"/>
      </w:numPr>
    </w:pPr>
  </w:style>
  <w:style w:type="paragraph" w:styleId="ListNumber5">
    <w:name w:val="List Number 5"/>
    <w:basedOn w:val="List5"/>
    <w:rsid w:val="009007C8"/>
    <w:pPr>
      <w:numPr>
        <w:numId w:val="7"/>
      </w:numPr>
    </w:pPr>
  </w:style>
  <w:style w:type="paragraph" w:styleId="BlockText">
    <w:name w:val="Block Text"/>
    <w:basedOn w:val="Normal"/>
    <w:rsid w:val="009007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7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7C8"/>
    <w:rPr>
      <w:sz w:val="16"/>
      <w:vertAlign w:val="superscript"/>
    </w:rPr>
  </w:style>
  <w:style w:type="character" w:customStyle="1" w:styleId="Symbols">
    <w:name w:val="Symbols"/>
    <w:basedOn w:val="DefaultParagraphFont"/>
    <w:rsid w:val="009007C8"/>
    <w:rPr>
      <w:rFonts w:ascii="Symbol" w:hAnsi="Symbol"/>
    </w:rPr>
  </w:style>
  <w:style w:type="character" w:customStyle="1" w:styleId="MenuOptions">
    <w:name w:val="Menu Options"/>
    <w:basedOn w:val="DefaultParagraphFont"/>
    <w:rsid w:val="009007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7C8"/>
    <w:rPr>
      <w:b/>
    </w:rPr>
  </w:style>
  <w:style w:type="character" w:customStyle="1" w:styleId="Underlined">
    <w:name w:val="Underlined"/>
    <w:basedOn w:val="DefaultParagraphFont"/>
    <w:rsid w:val="009007C8"/>
    <w:rPr>
      <w:u w:val="single"/>
    </w:rPr>
  </w:style>
  <w:style w:type="paragraph" w:customStyle="1" w:styleId="TableBodyTextRight">
    <w:name w:val="Table Body Text Right"/>
    <w:basedOn w:val="TableBodyText"/>
    <w:rsid w:val="009007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7C8"/>
    <w:rPr>
      <w:sz w:val="18"/>
    </w:rPr>
  </w:style>
  <w:style w:type="paragraph" w:customStyle="1" w:styleId="BodySmallRight">
    <w:name w:val="Body Small Right"/>
    <w:basedOn w:val="BodyTextRight"/>
    <w:rsid w:val="009007C8"/>
    <w:rPr>
      <w:sz w:val="18"/>
      <w:szCs w:val="18"/>
    </w:rPr>
  </w:style>
  <w:style w:type="paragraph" w:customStyle="1" w:styleId="MarginEdition">
    <w:name w:val="Margin Edition"/>
    <w:basedOn w:val="MarginNote"/>
    <w:rsid w:val="009007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7C8"/>
    <w:rPr>
      <w:sz w:val="2"/>
      <w:szCs w:val="2"/>
    </w:rPr>
  </w:style>
  <w:style w:type="character" w:customStyle="1" w:styleId="Small">
    <w:name w:val="Small"/>
    <w:basedOn w:val="DefaultParagraphFont"/>
    <w:rsid w:val="009007C8"/>
    <w:rPr>
      <w:sz w:val="16"/>
    </w:rPr>
  </w:style>
  <w:style w:type="paragraph" w:customStyle="1" w:styleId="WideTable">
    <w:name w:val="Wide Table"/>
    <w:basedOn w:val="Normal"/>
    <w:rsid w:val="009007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7C8"/>
  </w:style>
  <w:style w:type="paragraph" w:styleId="Quote">
    <w:name w:val="Quote"/>
    <w:basedOn w:val="Heading1"/>
    <w:link w:val="QuoteChar"/>
    <w:qFormat/>
    <w:rsid w:val="009007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7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7C8"/>
    <w:pPr>
      <w:pageBreakBefore/>
    </w:pPr>
  </w:style>
  <w:style w:type="paragraph" w:customStyle="1" w:styleId="Border">
    <w:name w:val="Border"/>
    <w:basedOn w:val="Normal"/>
    <w:qFormat/>
    <w:rsid w:val="009007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7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7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7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7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7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7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7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7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7C8"/>
    <w:rPr>
      <w:u w:val="single"/>
    </w:rPr>
  </w:style>
  <w:style w:type="character" w:customStyle="1" w:styleId="BoldandItalics">
    <w:name w:val="Bold and Italics"/>
    <w:qFormat/>
    <w:rsid w:val="009007C8"/>
    <w:rPr>
      <w:b/>
      <w:i/>
      <w:u w:val="none"/>
    </w:rPr>
  </w:style>
  <w:style w:type="paragraph" w:styleId="BalloonText">
    <w:name w:val="Balloon Text"/>
    <w:basedOn w:val="Normal"/>
    <w:link w:val="BalloonTextChar"/>
    <w:rsid w:val="00900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7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7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7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7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7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7C8"/>
    <w:pPr>
      <w:spacing w:before="0" w:after="0"/>
    </w:pPr>
  </w:style>
  <w:style w:type="paragraph" w:customStyle="1" w:styleId="BodyTextBold">
    <w:name w:val="Body Text Bold"/>
    <w:basedOn w:val="BodyText"/>
    <w:qFormat/>
    <w:rsid w:val="009007C8"/>
    <w:rPr>
      <w:b/>
    </w:rPr>
  </w:style>
  <w:style w:type="character" w:styleId="Hyperlink">
    <w:name w:val="Hyperlink"/>
    <w:basedOn w:val="DefaultParagraphFont"/>
    <w:uiPriority w:val="99"/>
    <w:unhideWhenUsed/>
    <w:rsid w:val="004840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1287</Words>
  <Characters>8212</Characters>
  <Application>Microsoft Office Word</Application>
  <DocSecurity>0</DocSecurity>
  <Lines>264</Lines>
  <Paragraphs>163</Paragraphs>
  <ScaleCrop>false</ScaleCrop>
  <Company>Author-it Software Corporation Ltd.</Company>
  <LinksUpToDate>false</LinksUpToDate>
  <CharactersWithSpaces>9336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CPCCBC4053 Apply building codes and standards to the construction process for Class 2 to 9 Type C buildings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2025-03-02T00:07:00Z</dcterms:created>
  <dcterms:modified xsi:type="dcterms:W3CDTF">2025-03-02T00:07:00Z</dcterms:modified>
</cp:coreProperties>
</file>