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77F" w:rsidP="007D67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CPCCBC4052 Lead and manage teams in the building and construction industry</w:t>
      </w:r>
      <w:r>
        <w:fldChar w:fldCharType="end"/>
      </w:r>
    </w:p>
    <w:p w:rsidR="007D677F" w:rsidP="007D677F">
      <w:pPr>
        <w:pStyle w:val="Version"/>
        <w:sectPr w:rsidSect="00EA51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A51D1" w:rsidP="00EA51D1">
      <w:pPr>
        <w:pStyle w:val="SuperHeading"/>
      </w:pPr>
      <w:r w:rsidRPr="00EA51D1">
        <w:t>Assessment Requirements for CPCCBC4052 Lead and manage teams in the building and construction industry</w:t>
      </w:r>
    </w:p>
    <w:p w:rsidR="00000000" w:rsidRPr="00EA51D1" w:rsidP="00EA51D1">
      <w:pPr>
        <w:pStyle w:val="Heading1"/>
      </w:pPr>
      <w:bookmarkStart w:id="1" w:name="O_1293096"/>
      <w:bookmarkEnd w:id="1"/>
      <w:r w:rsidRPr="00EA51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A5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1D1">
            <w:pPr>
              <w:pStyle w:val="BodyText"/>
              <w:rPr>
                <w:lang w:val="en-NZ"/>
              </w:rPr>
            </w:pPr>
            <w:r w:rsidRPr="00EA51D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1D1">
            <w:pPr>
              <w:pStyle w:val="BodyText"/>
              <w:rPr>
                <w:lang w:val="en-NZ"/>
              </w:rPr>
            </w:pPr>
            <w:r w:rsidRPr="00EA51D1">
              <w:t>Updated reference to general construction induction training program.</w:t>
            </w:r>
          </w:p>
        </w:tc>
      </w:tr>
      <w:tr w:rsidTr="00EA51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51D1">
            <w:pPr>
              <w:pStyle w:val="BodyText"/>
              <w:rPr>
                <w:lang w:val="en-NZ"/>
              </w:rPr>
            </w:pPr>
            <w:r w:rsidRPr="00EA51D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51D1" w:rsidP="00EA51D1">
            <w:pPr>
              <w:pStyle w:val="BodyText"/>
            </w:pPr>
            <w:r w:rsidRPr="00EA51D1">
              <w:t>This version first released with CPC Construction, Plumbing and Services Training Package Release 5.0.</w:t>
            </w:r>
          </w:p>
          <w:p w:rsidR="00000000" w:rsidRPr="00EA51D1" w:rsidP="00EA51D1">
            <w:pPr>
              <w:pStyle w:val="BodyText"/>
            </w:pPr>
            <w:r w:rsidRPr="00EA51D1">
              <w:t>New unit.</w:t>
            </w:r>
          </w:p>
        </w:tc>
      </w:tr>
    </w:tbl>
    <w:p w:rsidR="00000000" w:rsidRPr="00EA51D1" w:rsidP="00EA51D1">
      <w:pPr>
        <w:pStyle w:val="BodyText"/>
      </w:pPr>
    </w:p>
    <w:p w:rsidR="00000000" w:rsidRPr="00EA51D1" w:rsidP="00EA51D1">
      <w:pPr>
        <w:pStyle w:val="AllowPageBreak"/>
      </w:pPr>
    </w:p>
    <w:p w:rsidR="00000000" w:rsidRPr="00EA51D1" w:rsidP="00EA51D1">
      <w:pPr>
        <w:pStyle w:val="Heading1"/>
      </w:pPr>
      <w:bookmarkStart w:id="2" w:name="O_1293095"/>
      <w:bookmarkEnd w:id="2"/>
      <w:r w:rsidRPr="00EA51D1">
        <w:t>Performance Evidence</w:t>
      </w:r>
    </w:p>
    <w:p w:rsidR="00000000" w:rsidRPr="00EA51D1" w:rsidP="007D677F">
      <w:pPr>
        <w:pStyle w:val="BodyText"/>
      </w:pPr>
      <w:r w:rsidRPr="00EA51D1">
        <w:t>To demonstrate competency, a candidate must meet the elements and performance criteria of this unit b</w:t>
      </w:r>
      <w:r w:rsidRPr="00EA51D1">
        <w:t>y leading and managing at least three different work teams on a building and construction project.</w:t>
      </w:r>
    </w:p>
    <w:p w:rsidR="00000000" w:rsidRPr="00EA51D1" w:rsidP="007D677F">
      <w:pPr>
        <w:pStyle w:val="BodyText"/>
      </w:pPr>
      <w:r w:rsidRPr="00EA51D1">
        <w:t>In doing this, the candidate must:</w:t>
      </w:r>
    </w:p>
    <w:p w:rsidR="00000000" w:rsidRPr="00EA51D1" w:rsidP="00EA51D1">
      <w:pPr>
        <w:pStyle w:val="ListBullet"/>
      </w:pPr>
      <w:r w:rsidRPr="00EA51D1">
        <w:t>manage teams with varying competency levels of workers</w:t>
      </w:r>
    </w:p>
    <w:p w:rsidR="00000000" w:rsidRPr="00EA51D1" w:rsidP="00EA51D1">
      <w:pPr>
        <w:pStyle w:val="ListBullet"/>
      </w:pPr>
      <w:r w:rsidRPr="00EA51D1">
        <w:t>w</w:t>
      </w:r>
      <w:r w:rsidRPr="00EA51D1">
        <w:t xml:space="preserve">ork effectively and interact with team supervisors or leading hands to achieve quality work within set timeframes </w:t>
      </w:r>
    </w:p>
    <w:p w:rsidR="00000000" w:rsidRPr="00EA51D1" w:rsidP="00EA51D1">
      <w:pPr>
        <w:pStyle w:val="ListBullet"/>
      </w:pPr>
      <w:r w:rsidRPr="00EA51D1">
        <w:t>manage and support teams experiencing difficulties and take necessary action to rectify issues</w:t>
      </w:r>
    </w:p>
    <w:p w:rsidR="00000000" w:rsidRPr="00EA51D1" w:rsidP="00EA51D1">
      <w:pPr>
        <w:pStyle w:val="ListBullet"/>
      </w:pPr>
      <w:r w:rsidRPr="00EA51D1">
        <w:t>effectively manage communications with, and be</w:t>
      </w:r>
      <w:r w:rsidRPr="00EA51D1">
        <w:t>tween diverse groups</w:t>
      </w:r>
    </w:p>
    <w:p w:rsidR="00000000" w:rsidRPr="00EA51D1" w:rsidP="00EA51D1">
      <w:pPr>
        <w:pStyle w:val="ListBullet"/>
      </w:pPr>
      <w:r w:rsidRPr="00EA51D1">
        <w:t>resolve negative interactions or problems between project teams.</w:t>
      </w:r>
    </w:p>
    <w:p w:rsidR="00000000" w:rsidRPr="00EA51D1" w:rsidP="00EA51D1">
      <w:pPr>
        <w:pStyle w:val="AllowPageBreak"/>
      </w:pPr>
    </w:p>
    <w:p w:rsidR="00000000" w:rsidRPr="00EA51D1" w:rsidP="00EA51D1">
      <w:pPr>
        <w:pStyle w:val="Heading1"/>
      </w:pPr>
      <w:bookmarkStart w:id="3" w:name="O_1293094"/>
      <w:bookmarkEnd w:id="3"/>
      <w:r w:rsidRPr="00EA51D1">
        <w:t>Knowledge Evidence</w:t>
      </w:r>
    </w:p>
    <w:p w:rsidR="00000000" w:rsidRPr="00EA51D1" w:rsidP="007D677F">
      <w:pPr>
        <w:pStyle w:val="BodyText"/>
      </w:pPr>
      <w:r w:rsidRPr="00EA51D1">
        <w:t>To be competent in this unit, a candidate must demonstrate knowledge of:</w:t>
      </w:r>
    </w:p>
    <w:p w:rsidR="00000000" w:rsidRPr="00EA51D1" w:rsidP="00EA51D1">
      <w:pPr>
        <w:pStyle w:val="ListBullet"/>
      </w:pPr>
      <w:r w:rsidRPr="00EA51D1">
        <w:t>conditions and requirements of contracts and agreements</w:t>
      </w:r>
    </w:p>
    <w:p w:rsidR="00000000" w:rsidRPr="00EA51D1" w:rsidP="00EA51D1">
      <w:pPr>
        <w:pStyle w:val="ListBullet"/>
      </w:pPr>
      <w:r w:rsidRPr="00EA51D1">
        <w:t>go</w:t>
      </w:r>
      <w:r w:rsidRPr="00EA51D1">
        <w:t>vernment legislation relating to employment of employees and contractors</w:t>
      </w:r>
    </w:p>
    <w:p w:rsidR="00000000" w:rsidRPr="00EA51D1" w:rsidP="00EA51D1">
      <w:pPr>
        <w:pStyle w:val="ListBullet"/>
      </w:pPr>
      <w:r w:rsidRPr="00EA51D1">
        <w:t xml:space="preserve">delegation and work allocation </w:t>
      </w:r>
    </w:p>
    <w:p w:rsidR="00000000" w:rsidRPr="00EA51D1" w:rsidP="00EA51D1">
      <w:pPr>
        <w:pStyle w:val="ListBullet"/>
      </w:pPr>
      <w:r w:rsidRPr="00EA51D1">
        <w:t>workplace planning and performance measurement systems and processes</w:t>
      </w:r>
    </w:p>
    <w:p w:rsidR="00000000" w:rsidRPr="00EA51D1" w:rsidP="00EA51D1">
      <w:pPr>
        <w:pStyle w:val="ListBullet"/>
      </w:pPr>
      <w:r w:rsidRPr="00EA51D1">
        <w:t xml:space="preserve">diversity: </w:t>
      </w:r>
    </w:p>
    <w:p w:rsidR="00000000" w:rsidRPr="00EA51D1" w:rsidP="00EA51D1">
      <w:pPr>
        <w:pStyle w:val="ListBullet2"/>
      </w:pPr>
      <w:r w:rsidRPr="00EA51D1">
        <w:t>gender</w:t>
      </w:r>
    </w:p>
    <w:p w:rsidR="00000000" w:rsidRPr="00EA51D1" w:rsidP="00EA51D1">
      <w:pPr>
        <w:pStyle w:val="ListBullet2"/>
      </w:pPr>
      <w:r w:rsidRPr="00EA51D1">
        <w:t xml:space="preserve">culture </w:t>
      </w:r>
    </w:p>
    <w:p w:rsidR="00000000" w:rsidRPr="00EA51D1" w:rsidP="00EA51D1">
      <w:pPr>
        <w:pStyle w:val="ListBullet2"/>
      </w:pPr>
      <w:r w:rsidRPr="00EA51D1">
        <w:t>language</w:t>
      </w:r>
    </w:p>
    <w:p w:rsidR="00000000" w:rsidRPr="00EA51D1" w:rsidP="00EA51D1">
      <w:pPr>
        <w:pStyle w:val="ListBullet2"/>
      </w:pPr>
      <w:r w:rsidRPr="00EA51D1">
        <w:t>age</w:t>
      </w:r>
    </w:p>
    <w:p w:rsidR="00000000" w:rsidRPr="00EA51D1" w:rsidP="00EA51D1">
      <w:pPr>
        <w:pStyle w:val="ListBullet2"/>
      </w:pPr>
      <w:r w:rsidRPr="00EA51D1">
        <w:t xml:space="preserve">ability </w:t>
      </w:r>
    </w:p>
    <w:p w:rsidR="00000000" w:rsidRPr="00EA51D1" w:rsidP="00EA51D1">
      <w:pPr>
        <w:pStyle w:val="ListBullet"/>
      </w:pPr>
      <w:r w:rsidRPr="00EA51D1">
        <w:t>approaches to support teams and individuals and respond to diversity in the workplace</w:t>
      </w:r>
    </w:p>
    <w:p w:rsidR="00000000" w:rsidRPr="00EA51D1" w:rsidP="00EA51D1">
      <w:pPr>
        <w:pStyle w:val="ListBullet"/>
      </w:pPr>
      <w:r w:rsidRPr="00EA51D1">
        <w:t>cultural diversity and cultural values</w:t>
      </w:r>
    </w:p>
    <w:p w:rsidR="00000000" w:rsidRPr="00EA51D1" w:rsidP="00EA51D1">
      <w:pPr>
        <w:pStyle w:val="ListBullet"/>
      </w:pPr>
      <w:r w:rsidRPr="00EA51D1">
        <w:t>work teams:</w:t>
      </w:r>
    </w:p>
    <w:p w:rsidR="00000000" w:rsidRPr="00EA51D1" w:rsidP="00EA51D1">
      <w:pPr>
        <w:pStyle w:val="ListBullet2"/>
      </w:pPr>
      <w:r w:rsidRPr="00EA51D1">
        <w:t>trades</w:t>
      </w:r>
    </w:p>
    <w:p w:rsidR="00000000" w:rsidRPr="00EA51D1" w:rsidP="00EA51D1">
      <w:pPr>
        <w:pStyle w:val="ListBullet2"/>
      </w:pPr>
      <w:r w:rsidRPr="00EA51D1">
        <w:t>labourers</w:t>
      </w:r>
    </w:p>
    <w:p w:rsidR="00000000" w:rsidRPr="00EA51D1" w:rsidP="00EA51D1">
      <w:pPr>
        <w:pStyle w:val="ListBullet2"/>
      </w:pPr>
      <w:r w:rsidRPr="00EA51D1">
        <w:t>suppliers</w:t>
      </w:r>
    </w:p>
    <w:p w:rsidR="00000000" w:rsidRPr="00EA51D1" w:rsidP="00EA51D1">
      <w:pPr>
        <w:pStyle w:val="ListBullet2"/>
      </w:pPr>
      <w:r w:rsidRPr="00EA51D1">
        <w:t>administration support</w:t>
      </w:r>
    </w:p>
    <w:p w:rsidR="00000000" w:rsidRPr="00EA51D1" w:rsidP="00EA51D1">
      <w:pPr>
        <w:pStyle w:val="ListBullet2"/>
      </w:pPr>
      <w:r w:rsidRPr="00EA51D1">
        <w:t>sales</w:t>
      </w:r>
    </w:p>
    <w:p w:rsidR="00000000" w:rsidRPr="00EA51D1" w:rsidP="00EA51D1">
      <w:pPr>
        <w:pStyle w:val="ListBullet2"/>
      </w:pPr>
      <w:r w:rsidRPr="00EA51D1">
        <w:t>professionals</w:t>
      </w:r>
    </w:p>
    <w:p w:rsidR="00000000" w:rsidRPr="00EA51D1" w:rsidP="00EA51D1">
      <w:pPr>
        <w:pStyle w:val="ListBullet"/>
      </w:pPr>
      <w:r w:rsidRPr="00EA51D1">
        <w:t>team relationships and group dynamics</w:t>
      </w:r>
    </w:p>
    <w:p w:rsidR="00000000" w:rsidRPr="00EA51D1" w:rsidP="00EA51D1">
      <w:pPr>
        <w:pStyle w:val="ListBullet"/>
      </w:pPr>
      <w:r w:rsidRPr="00EA51D1">
        <w:t>duty of care when informing teams and allocating job tasks</w:t>
      </w:r>
    </w:p>
    <w:p w:rsidR="00000000" w:rsidRPr="00EA51D1" w:rsidP="00EA51D1">
      <w:pPr>
        <w:pStyle w:val="ListBullet"/>
      </w:pPr>
      <w:r w:rsidRPr="00EA51D1">
        <w:t>workplace procedures relating to on-site contractors</w:t>
      </w:r>
    </w:p>
    <w:p w:rsidR="00000000" w:rsidRPr="00EA51D1" w:rsidP="00EA51D1">
      <w:pPr>
        <w:pStyle w:val="ListBullet"/>
      </w:pPr>
      <w:r w:rsidRPr="00EA51D1">
        <w:t xml:space="preserve">workplace safety requirements. </w:t>
      </w:r>
    </w:p>
    <w:p w:rsidR="00000000" w:rsidRPr="00EA51D1" w:rsidP="00EA51D1">
      <w:pPr>
        <w:pStyle w:val="AllowPageBreak"/>
      </w:pPr>
    </w:p>
    <w:p w:rsidR="00000000" w:rsidRPr="00EA51D1" w:rsidP="00EA51D1">
      <w:pPr>
        <w:pStyle w:val="Heading1"/>
      </w:pPr>
      <w:bookmarkStart w:id="4" w:name="O_1293093"/>
      <w:bookmarkEnd w:id="4"/>
      <w:r w:rsidRPr="00EA51D1">
        <w:t>Assessment Conditions</w:t>
      </w:r>
    </w:p>
    <w:p w:rsidR="00000000" w:rsidRPr="00EA51D1" w:rsidP="007D677F">
      <w:pPr>
        <w:pStyle w:val="BodyText"/>
      </w:pPr>
      <w:r w:rsidRPr="00EA51D1">
        <w:t>Assessors must meet the requirements for assessors contained in the Sta</w:t>
      </w:r>
      <w:r w:rsidRPr="00EA51D1">
        <w:t xml:space="preserve">ndards for Registered Training Organisations. </w:t>
      </w:r>
    </w:p>
    <w:p w:rsidR="00000000" w:rsidRPr="00EA51D1" w:rsidP="007D677F">
      <w:pPr>
        <w:pStyle w:val="BodyText"/>
      </w:pPr>
      <w:r w:rsidRPr="00EA51D1">
        <w:t xml:space="preserve">Assessment can be undertaken in the workplace or in a simulated workplace environment. </w:t>
      </w:r>
    </w:p>
    <w:p w:rsidR="00000000" w:rsidRPr="00EA51D1" w:rsidP="007D677F">
      <w:pPr>
        <w:pStyle w:val="BodyText"/>
      </w:pPr>
      <w:r w:rsidRPr="00EA51D1">
        <w:t xml:space="preserve">A simulated environment is one that realistically replicates workplace conditions, materials and equipment, interactions </w:t>
      </w:r>
      <w:r w:rsidRPr="00EA51D1">
        <w:t xml:space="preserve">with others and workplace irregularities, and which meets industry standards for safety and environmental practices. </w:t>
      </w:r>
    </w:p>
    <w:p w:rsidR="00000000" w:rsidRPr="00EA51D1" w:rsidP="007D677F">
      <w:pPr>
        <w:pStyle w:val="BodyText"/>
      </w:pPr>
      <w:r w:rsidRPr="00EA51D1">
        <w:t>Candidates must have access to:</w:t>
      </w:r>
    </w:p>
    <w:p w:rsidR="00000000" w:rsidRPr="00EA51D1" w:rsidP="00EA51D1">
      <w:pPr>
        <w:pStyle w:val="ListBullet"/>
      </w:pPr>
      <w:r w:rsidRPr="00EA51D1">
        <w:t>organisational policies, procedures and other quality documentation to undertake the performance criteria</w:t>
      </w:r>
      <w:r w:rsidRPr="00EA51D1">
        <w:t xml:space="preserve"> and assessment requirements</w:t>
      </w:r>
    </w:p>
    <w:p w:rsidR="00000000" w:rsidRPr="00EA51D1" w:rsidP="00EA51D1">
      <w:pPr>
        <w:pStyle w:val="ListBullet"/>
      </w:pPr>
      <w:r w:rsidRPr="00EA51D1">
        <w:t xml:space="preserve">industrial relations and work health and safety (WHS) legislation </w:t>
      </w:r>
    </w:p>
    <w:p w:rsidR="00000000" w:rsidRPr="00EA51D1" w:rsidP="00EA51D1">
      <w:pPr>
        <w:pStyle w:val="ListBullet"/>
      </w:pPr>
      <w:r w:rsidRPr="00EA51D1">
        <w:t>digital devices, applications and software to access, share and save information</w:t>
      </w:r>
    </w:p>
    <w:p w:rsidR="00000000" w:rsidRPr="00EA51D1" w:rsidP="00EA51D1">
      <w:pPr>
        <w:pStyle w:val="ListBullet"/>
      </w:pPr>
      <w:r w:rsidRPr="00EA51D1">
        <w:t>relevant building industry and local authority codes and standards</w:t>
      </w:r>
    </w:p>
    <w:p w:rsidR="00000000" w:rsidRPr="00EA51D1" w:rsidP="00EA51D1">
      <w:pPr>
        <w:pStyle w:val="ListBullet"/>
      </w:pPr>
      <w:r w:rsidRPr="00EA51D1">
        <w:t>workplace safety documentation.</w:t>
      </w:r>
    </w:p>
    <w:p w:rsidR="00000000" w:rsidRPr="00EA51D1" w:rsidP="00EA51D1">
      <w:pPr>
        <w:pStyle w:val="AllowPageBreak"/>
      </w:pPr>
    </w:p>
    <w:p w:rsidR="00000000" w:rsidRPr="00EA51D1" w:rsidP="00EA51D1">
      <w:pPr>
        <w:pStyle w:val="Heading1"/>
      </w:pPr>
      <w:bookmarkStart w:id="5" w:name="O_1293106"/>
      <w:bookmarkEnd w:id="5"/>
      <w:r w:rsidRPr="00EA51D1">
        <w:t>Links</w:t>
      </w:r>
    </w:p>
    <w:p w:rsidR="00000000" w:rsidRPr="00EA51D1" w:rsidP="007D677F">
      <w:pPr>
        <w:pStyle w:val="BodyText"/>
      </w:pPr>
      <w:r w:rsidRPr="00EA51D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F526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A51D1" w:rsidP="00EA51D1"/>
    <w:sectPr w:rsidSect="00EA51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1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1D1" w:rsidRPr="007D677F" w:rsidP="007D67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1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77F" w:rsidP="00EA51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677F" w:rsidP="00EA51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D677F" w:rsidP="00EA51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1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7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51D1" w:rsidRPr="007D677F" w:rsidP="007D67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1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77F" w:rsidRPr="002D2AF8" w:rsidP="00EA51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CPCCBC4052 Lead and manage teams in the building and construction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D677F" w:rsidP="00EA51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C680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10B5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DEBA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1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51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51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51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51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51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51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51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51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51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51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51D1"/>
  </w:style>
  <w:style w:type="character" w:customStyle="1" w:styleId="Heading1Char">
    <w:name w:val="Heading 1 Char"/>
    <w:basedOn w:val="DefaultParagraphFont"/>
    <w:link w:val="Heading1"/>
    <w:rsid w:val="00EA51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51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51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51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51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51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51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51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51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51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51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51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51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51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51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51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51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51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51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51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51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51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51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51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51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51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51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51D1"/>
    <w:rPr>
      <w:b/>
      <w:spacing w:val="0"/>
    </w:rPr>
  </w:style>
  <w:style w:type="paragraph" w:customStyle="1" w:styleId="SuperTitle">
    <w:name w:val="SuperTitle"/>
    <w:basedOn w:val="Title"/>
    <w:rsid w:val="00EA51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51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51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51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51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51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51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51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51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51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51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51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51D1"/>
    <w:rPr>
      <w:i/>
    </w:rPr>
  </w:style>
  <w:style w:type="paragraph" w:styleId="Caption">
    <w:name w:val="caption"/>
    <w:basedOn w:val="BodyText"/>
    <w:next w:val="Normal"/>
    <w:qFormat/>
    <w:rsid w:val="00EA51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51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51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51D1"/>
  </w:style>
  <w:style w:type="paragraph" w:styleId="TableofFigures">
    <w:name w:val="table of figures"/>
    <w:basedOn w:val="Normal"/>
    <w:next w:val="Normal"/>
    <w:semiHidden/>
    <w:rsid w:val="00EA51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51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51D1"/>
    <w:rPr>
      <w:rFonts w:ascii="Wingdings" w:hAnsi="Wingdings"/>
    </w:rPr>
  </w:style>
  <w:style w:type="paragraph" w:customStyle="1" w:styleId="TableHeading">
    <w:name w:val="Table Heading"/>
    <w:basedOn w:val="HeadingBase"/>
    <w:rsid w:val="00EA51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51D1"/>
    <w:rPr>
      <w:color w:val="0033CC"/>
      <w:u w:val="none"/>
    </w:rPr>
  </w:style>
  <w:style w:type="paragraph" w:customStyle="1" w:styleId="BodyTextRight">
    <w:name w:val="Body Text Right"/>
    <w:basedOn w:val="BodyText"/>
    <w:rsid w:val="00EA51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51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51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51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51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51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51D1"/>
    <w:rPr>
      <w:sz w:val="32"/>
    </w:rPr>
  </w:style>
  <w:style w:type="paragraph" w:customStyle="1" w:styleId="HeadingProcedure">
    <w:name w:val="Heading Procedure"/>
    <w:basedOn w:val="HeadingBase"/>
    <w:next w:val="Normal"/>
    <w:rsid w:val="00EA51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51D1"/>
    <w:pPr>
      <w:spacing w:before="60" w:after="60"/>
    </w:pPr>
  </w:style>
  <w:style w:type="paragraph" w:styleId="ListContinue">
    <w:name w:val="List Continue"/>
    <w:basedOn w:val="List"/>
    <w:rsid w:val="00EA51D1"/>
    <w:pPr>
      <w:ind w:firstLine="0"/>
    </w:pPr>
  </w:style>
  <w:style w:type="paragraph" w:customStyle="1" w:styleId="ListNote">
    <w:name w:val="List Note"/>
    <w:basedOn w:val="List"/>
    <w:rsid w:val="00EA51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51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51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51D1"/>
    <w:rPr>
      <w:rFonts w:ascii="Courier New" w:hAnsi="Courier New"/>
    </w:rPr>
  </w:style>
  <w:style w:type="paragraph" w:customStyle="1" w:styleId="NoteBullet">
    <w:name w:val="Note Bullet"/>
    <w:basedOn w:val="Note"/>
    <w:rsid w:val="00EA51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51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51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51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51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51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51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51D1"/>
    <w:rPr>
      <w:b/>
      <w:smallCaps/>
    </w:rPr>
  </w:style>
  <w:style w:type="paragraph" w:customStyle="1" w:styleId="TableListNumber">
    <w:name w:val="Table List Number"/>
    <w:basedOn w:val="ListNumber"/>
    <w:rsid w:val="00EA51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51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51D1"/>
    <w:pPr>
      <w:numPr>
        <w:numId w:val="9"/>
      </w:numPr>
    </w:pPr>
  </w:style>
  <w:style w:type="paragraph" w:customStyle="1" w:styleId="ListAlpha2">
    <w:name w:val="List Alpha 2"/>
    <w:basedOn w:val="List2"/>
    <w:rsid w:val="00EA51D1"/>
    <w:pPr>
      <w:numPr>
        <w:numId w:val="8"/>
      </w:numPr>
    </w:pPr>
  </w:style>
  <w:style w:type="paragraph" w:styleId="List2">
    <w:name w:val="List 2"/>
    <w:basedOn w:val="BodyText"/>
    <w:rsid w:val="00EA51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51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51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51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51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51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51D1"/>
    <w:pPr>
      <w:numPr>
        <w:numId w:val="4"/>
      </w:numPr>
    </w:pPr>
  </w:style>
  <w:style w:type="paragraph" w:styleId="ListContinue2">
    <w:name w:val="List Continue 2"/>
    <w:basedOn w:val="List2"/>
    <w:rsid w:val="00EA51D1"/>
    <w:pPr>
      <w:ind w:firstLine="0"/>
    </w:pPr>
  </w:style>
  <w:style w:type="paragraph" w:styleId="ListContinue3">
    <w:name w:val="List Continue 3"/>
    <w:basedOn w:val="List3"/>
    <w:rsid w:val="00EA51D1"/>
    <w:pPr>
      <w:ind w:left="1021" w:firstLine="0"/>
    </w:pPr>
  </w:style>
  <w:style w:type="paragraph" w:styleId="ListContinue4">
    <w:name w:val="List Continue 4"/>
    <w:basedOn w:val="List4"/>
    <w:rsid w:val="00EA51D1"/>
    <w:pPr>
      <w:ind w:firstLine="0"/>
    </w:pPr>
  </w:style>
  <w:style w:type="paragraph" w:styleId="ListContinue5">
    <w:name w:val="List Continue 5"/>
    <w:basedOn w:val="List5"/>
    <w:rsid w:val="00EA51D1"/>
    <w:pPr>
      <w:ind w:firstLine="0"/>
    </w:pPr>
  </w:style>
  <w:style w:type="paragraph" w:styleId="ListNumber3">
    <w:name w:val="List Number 3"/>
    <w:basedOn w:val="List3"/>
    <w:rsid w:val="00EA51D1"/>
    <w:pPr>
      <w:numPr>
        <w:numId w:val="5"/>
      </w:numPr>
    </w:pPr>
  </w:style>
  <w:style w:type="paragraph" w:styleId="ListNumber4">
    <w:name w:val="List Number 4"/>
    <w:basedOn w:val="List4"/>
    <w:rsid w:val="00EA51D1"/>
    <w:pPr>
      <w:numPr>
        <w:numId w:val="6"/>
      </w:numPr>
    </w:pPr>
  </w:style>
  <w:style w:type="paragraph" w:styleId="ListNumber5">
    <w:name w:val="List Number 5"/>
    <w:basedOn w:val="List5"/>
    <w:rsid w:val="00EA51D1"/>
    <w:pPr>
      <w:numPr>
        <w:numId w:val="7"/>
      </w:numPr>
    </w:pPr>
  </w:style>
  <w:style w:type="paragraph" w:styleId="BlockText">
    <w:name w:val="Block Text"/>
    <w:basedOn w:val="Normal"/>
    <w:rsid w:val="00EA51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51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51D1"/>
    <w:rPr>
      <w:sz w:val="16"/>
      <w:vertAlign w:val="superscript"/>
    </w:rPr>
  </w:style>
  <w:style w:type="character" w:customStyle="1" w:styleId="Symbols">
    <w:name w:val="Symbols"/>
    <w:basedOn w:val="DefaultParagraphFont"/>
    <w:rsid w:val="00EA51D1"/>
    <w:rPr>
      <w:rFonts w:ascii="Symbol" w:hAnsi="Symbol"/>
    </w:rPr>
  </w:style>
  <w:style w:type="character" w:customStyle="1" w:styleId="MenuOptions">
    <w:name w:val="Menu Options"/>
    <w:basedOn w:val="DefaultParagraphFont"/>
    <w:rsid w:val="00EA51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51D1"/>
    <w:rPr>
      <w:b/>
    </w:rPr>
  </w:style>
  <w:style w:type="character" w:customStyle="1" w:styleId="Underlined">
    <w:name w:val="Underlined"/>
    <w:basedOn w:val="DefaultParagraphFont"/>
    <w:rsid w:val="00EA51D1"/>
    <w:rPr>
      <w:u w:val="single"/>
    </w:rPr>
  </w:style>
  <w:style w:type="paragraph" w:customStyle="1" w:styleId="TableBodyTextRight">
    <w:name w:val="Table Body Text Right"/>
    <w:basedOn w:val="TableBodyText"/>
    <w:rsid w:val="00EA51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51D1"/>
    <w:rPr>
      <w:sz w:val="18"/>
    </w:rPr>
  </w:style>
  <w:style w:type="paragraph" w:customStyle="1" w:styleId="BodySmallRight">
    <w:name w:val="Body Small Right"/>
    <w:basedOn w:val="BodyTextRight"/>
    <w:rsid w:val="00EA51D1"/>
    <w:rPr>
      <w:sz w:val="18"/>
      <w:szCs w:val="18"/>
    </w:rPr>
  </w:style>
  <w:style w:type="paragraph" w:customStyle="1" w:styleId="MarginEdition">
    <w:name w:val="Margin Edition"/>
    <w:basedOn w:val="MarginNote"/>
    <w:rsid w:val="00EA51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51D1"/>
    <w:rPr>
      <w:sz w:val="2"/>
      <w:szCs w:val="2"/>
    </w:rPr>
  </w:style>
  <w:style w:type="character" w:customStyle="1" w:styleId="Small">
    <w:name w:val="Small"/>
    <w:basedOn w:val="DefaultParagraphFont"/>
    <w:rsid w:val="00EA51D1"/>
    <w:rPr>
      <w:sz w:val="16"/>
    </w:rPr>
  </w:style>
  <w:style w:type="paragraph" w:customStyle="1" w:styleId="WideTable">
    <w:name w:val="Wide Table"/>
    <w:basedOn w:val="Normal"/>
    <w:rsid w:val="00EA51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51D1"/>
  </w:style>
  <w:style w:type="paragraph" w:styleId="Quote">
    <w:name w:val="Quote"/>
    <w:basedOn w:val="Heading1"/>
    <w:link w:val="QuoteChar"/>
    <w:qFormat/>
    <w:rsid w:val="00EA51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51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51D1"/>
    <w:pPr>
      <w:pageBreakBefore/>
    </w:pPr>
  </w:style>
  <w:style w:type="paragraph" w:customStyle="1" w:styleId="Border">
    <w:name w:val="Border"/>
    <w:basedOn w:val="Normal"/>
    <w:qFormat/>
    <w:rsid w:val="00EA51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51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51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51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51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51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51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51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51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51D1"/>
    <w:rPr>
      <w:u w:val="single"/>
    </w:rPr>
  </w:style>
  <w:style w:type="character" w:customStyle="1" w:styleId="BoldandItalics">
    <w:name w:val="Bold and Italics"/>
    <w:qFormat/>
    <w:rsid w:val="00EA51D1"/>
    <w:rPr>
      <w:b/>
      <w:i/>
      <w:u w:val="none"/>
    </w:rPr>
  </w:style>
  <w:style w:type="paragraph" w:styleId="BalloonText">
    <w:name w:val="Balloon Text"/>
    <w:basedOn w:val="Normal"/>
    <w:link w:val="BalloonTextChar"/>
    <w:rsid w:val="00EA51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51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51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51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51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51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51D1"/>
    <w:pPr>
      <w:spacing w:before="0" w:after="0"/>
    </w:pPr>
  </w:style>
  <w:style w:type="paragraph" w:customStyle="1" w:styleId="BodyTextBold">
    <w:name w:val="Body Text Bold"/>
    <w:basedOn w:val="BodyText"/>
    <w:qFormat/>
    <w:rsid w:val="00EA51D1"/>
    <w:rPr>
      <w:b/>
    </w:rPr>
  </w:style>
  <w:style w:type="character" w:styleId="Hyperlink">
    <w:name w:val="Hyperlink"/>
    <w:basedOn w:val="DefaultParagraphFont"/>
    <w:uiPriority w:val="99"/>
    <w:unhideWhenUsed/>
    <w:rsid w:val="007D67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</Words>
  <Characters>2690</Characters>
  <Application>Microsoft Office Word</Application>
  <DocSecurity>0</DocSecurity>
  <Lines>76</Lines>
  <Paragraphs>64</Paragraphs>
  <ScaleCrop>false</ScaleCrop>
  <Company>Author-it Software Corporation Ltd.</Company>
  <LinksUpToDate>false</LinksUpToDate>
  <CharactersWithSpaces>3024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CPCCBC4052 Lead and manage teams in the building and construction industry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2024-12-24T01:06:00Z</dcterms:created>
  <dcterms:modified xsi:type="dcterms:W3CDTF">2024-12-24T01:06:00Z</dcterms:modified>
</cp:coreProperties>
</file>