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4599" w:rsidP="005D45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CPCCBC4033 Maintain the sales environment</w:t>
      </w:r>
      <w:r>
        <w:fldChar w:fldCharType="end"/>
      </w:r>
    </w:p>
    <w:p w:rsidR="005D4599" w:rsidP="005D4599">
      <w:pPr>
        <w:pStyle w:val="Version"/>
        <w:sectPr w:rsidSect="004167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6789" w:rsidP="00416789">
      <w:pPr>
        <w:pStyle w:val="SuperHeading"/>
      </w:pPr>
      <w:r w:rsidRPr="00416789">
        <w:t>CPCCBC4033 Maintain the sales environment</w:t>
      </w:r>
    </w:p>
    <w:p w:rsidR="00000000" w:rsidRPr="00416789" w:rsidP="00416789">
      <w:pPr>
        <w:pStyle w:val="Heading1"/>
      </w:pPr>
      <w:bookmarkStart w:id="1" w:name="O_1051086"/>
      <w:bookmarkEnd w:id="1"/>
      <w:r w:rsidRPr="0041678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4167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789">
            <w:pPr>
              <w:pStyle w:val="BodyText"/>
              <w:rPr>
                <w:lang w:val="en-NZ"/>
              </w:rPr>
            </w:pPr>
            <w:r w:rsidRPr="00416789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789" w:rsidP="00416789">
            <w:pPr>
              <w:pStyle w:val="BodyText"/>
            </w:pPr>
            <w:r w:rsidRPr="00416789">
              <w:t>This version first released with CPC Construction, Plumbing and Services Training Package Release 5.0.</w:t>
            </w:r>
          </w:p>
          <w:p w:rsidR="00000000" w:rsidRPr="00416789" w:rsidP="00416789">
            <w:pPr>
              <w:pStyle w:val="BodyText"/>
            </w:pPr>
            <w:r w:rsidRPr="00416789">
              <w:t>Supersedes and equivalent to CPCCBC4033A Maintain the sales environment.  Updated to meet the Standards for Training Packa</w:t>
            </w:r>
            <w:r w:rsidRPr="00416789">
              <w:t>ges 2012.</w:t>
            </w:r>
          </w:p>
        </w:tc>
      </w:tr>
    </w:tbl>
    <w:p w:rsidR="00000000" w:rsidRPr="00416789" w:rsidP="00416789">
      <w:pPr>
        <w:pStyle w:val="BodyText"/>
      </w:pPr>
    </w:p>
    <w:p w:rsidR="00000000" w:rsidRPr="00416789" w:rsidP="00416789">
      <w:pPr>
        <w:pStyle w:val="AllowPageBreak"/>
      </w:pPr>
    </w:p>
    <w:p w:rsidR="00000000" w:rsidRPr="00416789" w:rsidP="00416789">
      <w:pPr>
        <w:pStyle w:val="Heading1"/>
      </w:pPr>
      <w:bookmarkStart w:id="2" w:name="O_1051092"/>
      <w:bookmarkEnd w:id="2"/>
      <w:r w:rsidRPr="00416789">
        <w:t>Application</w:t>
      </w:r>
    </w:p>
    <w:p w:rsidR="00000000" w:rsidRPr="00416789" w:rsidP="005D4599">
      <w:pPr>
        <w:pStyle w:val="BodyText"/>
      </w:pPr>
      <w:r w:rsidRPr="00416789">
        <w:t>This unit of competency specifies the skills and knowledge required to maintain the sales environment, providing a clean and attractive location in which to promote and sell the organisation</w:t>
      </w:r>
      <w:r>
        <w:t>’</w:t>
      </w:r>
      <w:r w:rsidRPr="00416789">
        <w:t>s products and service</w:t>
      </w:r>
      <w:r w:rsidRPr="00416789">
        <w:t>s. It includes establishing and maintaining an environment that features up-to-date displays where potential customers can gather accurate information and discuss their ideas and options.</w:t>
      </w:r>
    </w:p>
    <w:p w:rsidR="00000000" w:rsidRPr="00416789" w:rsidP="005D4599">
      <w:pPr>
        <w:pStyle w:val="BodyText"/>
      </w:pPr>
      <w:r w:rsidRPr="00416789">
        <w:t>The unit of competency is suitable for sales consultants and other p</w:t>
      </w:r>
      <w:r w:rsidRPr="00416789">
        <w:t>rofessionals within the building and construction industry responsible for the marketing and sale of new residential and commercial constructions.</w:t>
      </w:r>
    </w:p>
    <w:p w:rsidR="00000000" w:rsidRPr="00416789" w:rsidP="005D4599">
      <w:pPr>
        <w:pStyle w:val="BodyText"/>
      </w:pPr>
      <w:r w:rsidRPr="00416789">
        <w:t xml:space="preserve">This unit of competency is suitable for people operating with autonomy. A person working at this level would </w:t>
      </w:r>
      <w:r w:rsidRPr="00416789">
        <w:t>be expected to take responsibility for maintaining the sales environment.</w:t>
      </w:r>
    </w:p>
    <w:p w:rsidR="00000000" w:rsidRPr="00416789" w:rsidP="005D4599">
      <w:pPr>
        <w:pStyle w:val="BodyText"/>
      </w:pPr>
      <w:r w:rsidRPr="00416789">
        <w:t>No licensing, legislative or certification requirements apply to this unit at the time of publication.</w:t>
      </w:r>
    </w:p>
    <w:p w:rsidR="00000000" w:rsidRPr="00416789" w:rsidP="00416789">
      <w:pPr>
        <w:pStyle w:val="Heading1"/>
      </w:pPr>
      <w:bookmarkStart w:id="3" w:name="O_1051091"/>
      <w:bookmarkEnd w:id="3"/>
      <w:r w:rsidRPr="00416789">
        <w:t>Pre-requisite Unit</w:t>
      </w:r>
    </w:p>
    <w:p w:rsidR="00000000" w:rsidRPr="00416789" w:rsidP="005D4599">
      <w:pPr>
        <w:pStyle w:val="BodyText"/>
      </w:pPr>
      <w:r w:rsidRPr="00416789">
        <w:t>Nil.</w:t>
      </w:r>
    </w:p>
    <w:p w:rsidR="00000000" w:rsidRPr="00416789" w:rsidP="00416789">
      <w:pPr>
        <w:pStyle w:val="Heading1"/>
      </w:pPr>
      <w:bookmarkStart w:id="4" w:name="O_1051090"/>
      <w:bookmarkEnd w:id="4"/>
      <w:r w:rsidRPr="00416789">
        <w:t>Unit Sector</w:t>
      </w:r>
    </w:p>
    <w:p w:rsidR="00000000" w:rsidRPr="00416789" w:rsidP="005D4599">
      <w:pPr>
        <w:pStyle w:val="BodyText"/>
      </w:pPr>
      <w:r w:rsidRPr="00416789">
        <w:t>Build</w:t>
      </w:r>
      <w:r w:rsidRPr="00416789">
        <w:t>ing and Construction</w:t>
      </w:r>
    </w:p>
    <w:p w:rsidR="00000000" w:rsidRPr="00416789" w:rsidP="00416789">
      <w:pPr>
        <w:pStyle w:val="Heading1"/>
      </w:pPr>
      <w:bookmarkStart w:id="5" w:name="O_1051089"/>
      <w:bookmarkEnd w:id="5"/>
      <w:r w:rsidRPr="0041678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4167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789">
            <w:pPr>
              <w:pStyle w:val="BodyText"/>
              <w:rPr>
                <w:lang w:val="en-NZ"/>
              </w:rPr>
            </w:pPr>
            <w:r w:rsidRPr="00416789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789">
            <w:pPr>
              <w:pStyle w:val="BodyText"/>
              <w:rPr>
                <w:lang w:val="en-NZ"/>
              </w:rPr>
            </w:pPr>
            <w:r w:rsidRPr="00416789">
              <w:t>Performance criteria describe what needs to be done to demonstrate achievement of the element.</w:t>
            </w:r>
          </w:p>
        </w:tc>
      </w:tr>
      <w:tr w:rsidTr="004167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789">
            <w:pPr>
              <w:pStyle w:val="BodyText"/>
              <w:rPr>
                <w:lang w:val="en-NZ"/>
              </w:rPr>
            </w:pPr>
            <w:r w:rsidRPr="00416789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789">
            <w:pPr>
              <w:pStyle w:val="BodyText"/>
              <w:rPr>
                <w:lang w:val="en-NZ"/>
              </w:rPr>
            </w:pPr>
            <w:r w:rsidRPr="00416789">
              <w:t>Plan and organise the sales area.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789">
            <w:pPr>
              <w:pStyle w:val="BodyText"/>
              <w:rPr>
                <w:lang w:val="en-NZ"/>
              </w:rPr>
            </w:pPr>
            <w:r w:rsidRPr="00416789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789">
            <w:pPr>
              <w:pStyle w:val="BodyText"/>
              <w:rPr>
                <w:lang w:val="en-NZ"/>
              </w:rPr>
            </w:pPr>
            <w:r w:rsidRPr="00416789">
              <w:t xml:space="preserve">Obtain, read and interpret the organisation’s products and services range. </w:t>
            </w:r>
          </w:p>
        </w:tc>
      </w:tr>
      <w:tr w:rsidTr="004167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789">
            <w:pPr>
              <w:pStyle w:val="BodyText"/>
              <w:rPr>
                <w:lang w:val="en-NZ"/>
              </w:rPr>
            </w:pPr>
            <w:r w:rsidRPr="00416789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789">
            <w:pPr>
              <w:pStyle w:val="BodyText"/>
              <w:rPr>
                <w:lang w:val="en-NZ"/>
              </w:rPr>
            </w:pPr>
            <w:r w:rsidRPr="00416789">
              <w:t>Plan the design of the display or presentation area to accommodate staff and client requirements.</w:t>
            </w:r>
          </w:p>
        </w:tc>
      </w:tr>
      <w:tr w:rsidTr="004167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789">
            <w:pPr>
              <w:pStyle w:val="BodyText"/>
              <w:rPr>
                <w:lang w:val="en-NZ"/>
              </w:rPr>
            </w:pPr>
            <w:r w:rsidRPr="00416789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789">
            <w:pPr>
              <w:pStyle w:val="BodyText"/>
              <w:rPr>
                <w:lang w:val="en-NZ"/>
              </w:rPr>
            </w:pPr>
            <w:r w:rsidRPr="00416789">
              <w:t xml:space="preserve">Provide facilities to a professional standard that cater for the comfort and needs of diverse customers. </w:t>
            </w:r>
          </w:p>
        </w:tc>
      </w:tr>
      <w:tr w:rsidTr="004167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789">
            <w:pPr>
              <w:pStyle w:val="BodyText"/>
              <w:rPr>
                <w:lang w:val="en-NZ"/>
              </w:rPr>
            </w:pPr>
            <w:r w:rsidRPr="00416789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789">
            <w:pPr>
              <w:pStyle w:val="BodyText"/>
              <w:rPr>
                <w:lang w:val="en-NZ"/>
              </w:rPr>
            </w:pPr>
            <w:r w:rsidRPr="00416789">
              <w:t>Arrange display or presentation area ensuring safe and adequate access, noise reduction, privacy and adequate lighting.</w:t>
            </w:r>
          </w:p>
        </w:tc>
      </w:tr>
      <w:tr w:rsidTr="004167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789">
            <w:pPr>
              <w:pStyle w:val="BodyText"/>
              <w:rPr>
                <w:lang w:val="en-NZ"/>
              </w:rPr>
            </w:pPr>
          </w:p>
        </w:tc>
      </w:tr>
      <w:tr w:rsidTr="004167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789">
            <w:pPr>
              <w:pStyle w:val="BodyText"/>
              <w:rPr>
                <w:lang w:val="en-NZ"/>
              </w:rPr>
            </w:pPr>
            <w:r w:rsidRPr="00416789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789">
            <w:pPr>
              <w:pStyle w:val="BodyText"/>
              <w:rPr>
                <w:lang w:val="en-NZ"/>
              </w:rPr>
            </w:pPr>
            <w:r w:rsidRPr="00416789">
              <w:t>Arrange product information.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789">
            <w:pPr>
              <w:pStyle w:val="BodyText"/>
              <w:rPr>
                <w:lang w:val="en-NZ"/>
              </w:rPr>
            </w:pPr>
            <w:r w:rsidRPr="00416789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789">
            <w:pPr>
              <w:pStyle w:val="BodyText"/>
              <w:rPr>
                <w:lang w:val="en-NZ"/>
              </w:rPr>
            </w:pPr>
            <w:r w:rsidRPr="00416789">
              <w:t>Design and present window and external displays in a manner to attract prospective customer attention.</w:t>
            </w:r>
          </w:p>
        </w:tc>
      </w:tr>
      <w:tr w:rsidTr="004167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789">
            <w:pPr>
              <w:pStyle w:val="BodyText"/>
              <w:rPr>
                <w:lang w:val="en-NZ"/>
              </w:rPr>
            </w:pPr>
            <w:r w:rsidRPr="00416789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789">
            <w:pPr>
              <w:pStyle w:val="BodyText"/>
              <w:rPr>
                <w:lang w:val="en-NZ"/>
              </w:rPr>
            </w:pPr>
            <w:r w:rsidRPr="00416789">
              <w:t>Set up internal displays at an appropriate level, within reach, ensuring that traffic through the area is not imp</w:t>
            </w:r>
            <w:r w:rsidRPr="00416789">
              <w:t>eded.</w:t>
            </w:r>
          </w:p>
        </w:tc>
      </w:tr>
      <w:tr w:rsidTr="004167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789">
            <w:pPr>
              <w:pStyle w:val="BodyText"/>
              <w:rPr>
                <w:lang w:val="en-NZ"/>
              </w:rPr>
            </w:pPr>
            <w:r w:rsidRPr="00416789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789">
            <w:pPr>
              <w:pStyle w:val="BodyText"/>
              <w:rPr>
                <w:lang w:val="en-NZ"/>
              </w:rPr>
            </w:pPr>
            <w:r w:rsidRPr="00416789">
              <w:t xml:space="preserve">Provide product information that is accurate, understandable and attractively presented. </w:t>
            </w:r>
          </w:p>
        </w:tc>
      </w:tr>
      <w:tr w:rsidTr="004167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789">
            <w:pPr>
              <w:pStyle w:val="BodyText"/>
              <w:rPr>
                <w:lang w:val="en-NZ"/>
              </w:rPr>
            </w:pPr>
            <w:r w:rsidRPr="00416789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789">
            <w:pPr>
              <w:pStyle w:val="BodyText"/>
              <w:rPr>
                <w:lang w:val="en-NZ"/>
              </w:rPr>
            </w:pPr>
            <w:r w:rsidRPr="00416789">
              <w:t>Identify and highlight product visual features, design, specifications and cost advantages.</w:t>
            </w:r>
          </w:p>
        </w:tc>
      </w:tr>
      <w:tr w:rsidTr="004167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789">
            <w:pPr>
              <w:pStyle w:val="BodyText"/>
              <w:rPr>
                <w:lang w:val="en-NZ"/>
              </w:rPr>
            </w:pPr>
            <w:r w:rsidRPr="00416789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789">
            <w:pPr>
              <w:pStyle w:val="BodyText"/>
              <w:rPr>
                <w:lang w:val="en-NZ"/>
              </w:rPr>
            </w:pPr>
            <w:r w:rsidRPr="00416789">
              <w:t xml:space="preserve">Make enterprise </w:t>
            </w:r>
            <w:r w:rsidRPr="00416789">
              <w:t>promotional campaign materials available to all sales consultants.</w:t>
            </w:r>
          </w:p>
        </w:tc>
      </w:tr>
      <w:tr w:rsidTr="004167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789">
            <w:pPr>
              <w:pStyle w:val="BodyText"/>
              <w:rPr>
                <w:lang w:val="en-NZ"/>
              </w:rPr>
            </w:pPr>
          </w:p>
        </w:tc>
      </w:tr>
      <w:tr w:rsidTr="004167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789">
            <w:pPr>
              <w:pStyle w:val="BodyText"/>
              <w:rPr>
                <w:lang w:val="en-NZ"/>
              </w:rPr>
            </w:pPr>
            <w:r w:rsidRPr="00416789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789">
            <w:pPr>
              <w:pStyle w:val="BodyText"/>
              <w:rPr>
                <w:lang w:val="en-NZ"/>
              </w:rPr>
            </w:pPr>
            <w:r w:rsidRPr="00416789">
              <w:t>Implement housekeeping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789">
            <w:pPr>
              <w:pStyle w:val="BodyText"/>
              <w:rPr>
                <w:lang w:val="en-NZ"/>
              </w:rPr>
            </w:pPr>
            <w:r w:rsidRPr="00416789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789">
            <w:pPr>
              <w:pStyle w:val="BodyText"/>
              <w:rPr>
                <w:lang w:val="en-NZ"/>
              </w:rPr>
            </w:pPr>
            <w:r w:rsidRPr="00416789">
              <w:t>Use displays, sales areas and offices in accordance with organisational policies.</w:t>
            </w:r>
          </w:p>
        </w:tc>
      </w:tr>
      <w:tr w:rsidTr="004167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789">
            <w:pPr>
              <w:pStyle w:val="BodyText"/>
              <w:rPr>
                <w:lang w:val="en-NZ"/>
              </w:rPr>
            </w:pPr>
            <w:r w:rsidRPr="00416789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789">
            <w:pPr>
              <w:pStyle w:val="BodyText"/>
              <w:rPr>
                <w:lang w:val="en-NZ"/>
              </w:rPr>
            </w:pPr>
            <w:r w:rsidRPr="00416789">
              <w:t xml:space="preserve">Address housekeeping requirements, such as cleaning, lighting and room aesthetics, to maintain a pleasant and fresh environment. </w:t>
            </w:r>
          </w:p>
        </w:tc>
      </w:tr>
      <w:tr w:rsidTr="004167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789">
            <w:pPr>
              <w:pStyle w:val="BodyText"/>
              <w:rPr>
                <w:lang w:val="en-NZ"/>
              </w:rPr>
            </w:pPr>
            <w:r w:rsidRPr="00416789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789" w:rsidP="00416789">
            <w:pPr>
              <w:pStyle w:val="BodyText"/>
            </w:pPr>
            <w:r w:rsidRPr="00416789">
              <w:t>Develop a housekeeping schedule and notify organisation regarding maintenance requirements and costs.</w:t>
            </w:r>
          </w:p>
        </w:tc>
      </w:tr>
    </w:tbl>
    <w:p w:rsidR="00000000" w:rsidRPr="00416789" w:rsidP="00416789">
      <w:pPr>
        <w:pStyle w:val="BodyText"/>
      </w:pPr>
    </w:p>
    <w:p w:rsidR="00000000" w:rsidRPr="00416789" w:rsidP="00416789">
      <w:pPr>
        <w:pStyle w:val="AllowPageBreak"/>
      </w:pPr>
    </w:p>
    <w:p w:rsidR="00000000" w:rsidRPr="00416789" w:rsidP="00416789">
      <w:pPr>
        <w:pStyle w:val="Heading1"/>
      </w:pPr>
      <w:bookmarkStart w:id="6" w:name="O_1051088"/>
      <w:bookmarkEnd w:id="6"/>
      <w:r w:rsidRPr="00416789">
        <w:t>Foundation Skills</w:t>
      </w:r>
    </w:p>
    <w:p w:rsidR="00000000" w:rsidRPr="00416789" w:rsidP="005D4599">
      <w:pPr>
        <w:pStyle w:val="BodyText"/>
      </w:pPr>
      <w:r w:rsidRPr="00416789">
        <w:t xml:space="preserve">Foundation skills essential to performance are explicit in the performance criteria of this unit of competency. </w:t>
      </w:r>
    </w:p>
    <w:p w:rsidR="00000000" w:rsidRPr="00416789" w:rsidP="00416789">
      <w:pPr>
        <w:pStyle w:val="Heading1"/>
      </w:pPr>
      <w:bookmarkStart w:id="7" w:name="O_1051087"/>
      <w:bookmarkEnd w:id="7"/>
      <w:r w:rsidRPr="00416789">
        <w:t>Unit Mapping Information</w:t>
      </w:r>
    </w:p>
    <w:p w:rsidR="00000000" w:rsidRPr="00416789" w:rsidP="005D4599">
      <w:pPr>
        <w:pStyle w:val="BodyText"/>
      </w:pPr>
      <w:r w:rsidRPr="00416789">
        <w:t>Supersedes and equivalent to CPCCBC4033A Maintain the sales environment.</w:t>
      </w:r>
    </w:p>
    <w:p w:rsidR="00000000" w:rsidRPr="00416789" w:rsidP="00416789">
      <w:pPr>
        <w:pStyle w:val="Heading1"/>
      </w:pPr>
      <w:bookmarkStart w:id="8" w:name="O_1051080"/>
      <w:bookmarkEnd w:id="8"/>
      <w:r w:rsidRPr="00416789">
        <w:t>Links</w:t>
      </w:r>
    </w:p>
    <w:p w:rsidR="00000000" w:rsidRPr="00416789" w:rsidP="005D4599">
      <w:pPr>
        <w:pStyle w:val="BodyText"/>
      </w:pPr>
      <w:r w:rsidRPr="00416789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8F03BA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416789" w:rsidP="00416789"/>
    <w:sectPr w:rsidSect="0041678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7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789" w:rsidRPr="005D4599" w:rsidP="005D45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7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599" w:rsidP="004167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D4599" w:rsidP="004167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5D4599" w:rsidP="004167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7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5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6789" w:rsidRPr="005D4599" w:rsidP="005D45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7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599" w:rsidRPr="002D2AF8" w:rsidP="004167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CPCCBC4033 Maintain the sales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5D4599" w:rsidP="004167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67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67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67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67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67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67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67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67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67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67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67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6789"/>
  </w:style>
  <w:style w:type="character" w:customStyle="1" w:styleId="Heading1Char">
    <w:name w:val="Heading 1 Char"/>
    <w:basedOn w:val="DefaultParagraphFont"/>
    <w:link w:val="Heading1"/>
    <w:rsid w:val="004167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67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6789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4167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67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67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67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67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67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67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67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67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67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67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67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67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67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67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67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67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67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67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67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678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1678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167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16789"/>
    <w:rPr>
      <w:b/>
      <w:spacing w:val="0"/>
    </w:rPr>
  </w:style>
  <w:style w:type="paragraph" w:customStyle="1" w:styleId="SuperTitle">
    <w:name w:val="SuperTitle"/>
    <w:basedOn w:val="Title"/>
    <w:rsid w:val="004167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67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67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1678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167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67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67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67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67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67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67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67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67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16789"/>
    <w:rPr>
      <w:i/>
    </w:rPr>
  </w:style>
  <w:style w:type="paragraph" w:styleId="Caption">
    <w:name w:val="caption"/>
    <w:basedOn w:val="BodyText"/>
    <w:next w:val="Normal"/>
    <w:qFormat/>
    <w:rsid w:val="004167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67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67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6789"/>
  </w:style>
  <w:style w:type="paragraph" w:styleId="TableofFigures">
    <w:name w:val="table of figures"/>
    <w:basedOn w:val="Normal"/>
    <w:next w:val="Normal"/>
    <w:semiHidden/>
    <w:rsid w:val="004167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678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16789"/>
    <w:rPr>
      <w:rFonts w:ascii="Wingdings" w:hAnsi="Wingdings"/>
    </w:rPr>
  </w:style>
  <w:style w:type="paragraph" w:customStyle="1" w:styleId="TableHeading">
    <w:name w:val="Table Heading"/>
    <w:basedOn w:val="HeadingBase"/>
    <w:rsid w:val="004167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6789"/>
    <w:rPr>
      <w:color w:val="0033CC"/>
      <w:u w:val="none"/>
    </w:rPr>
  </w:style>
  <w:style w:type="paragraph" w:customStyle="1" w:styleId="BodyTextRight">
    <w:name w:val="Body Text Right"/>
    <w:basedOn w:val="BodyText"/>
    <w:rsid w:val="004167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67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678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67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67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67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6789"/>
    <w:rPr>
      <w:sz w:val="32"/>
    </w:rPr>
  </w:style>
  <w:style w:type="paragraph" w:customStyle="1" w:styleId="HeadingProcedure">
    <w:name w:val="Heading Procedure"/>
    <w:basedOn w:val="HeadingBase"/>
    <w:next w:val="Normal"/>
    <w:rsid w:val="004167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6789"/>
    <w:pPr>
      <w:spacing w:before="60" w:after="60"/>
    </w:pPr>
  </w:style>
  <w:style w:type="paragraph" w:styleId="ListContinue">
    <w:name w:val="List Continue"/>
    <w:basedOn w:val="List"/>
    <w:rsid w:val="00416789"/>
    <w:pPr>
      <w:ind w:firstLine="0"/>
    </w:pPr>
  </w:style>
  <w:style w:type="paragraph" w:customStyle="1" w:styleId="ListNote">
    <w:name w:val="List Note"/>
    <w:basedOn w:val="List"/>
    <w:rsid w:val="004167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67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67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6789"/>
    <w:rPr>
      <w:rFonts w:ascii="Courier New" w:hAnsi="Courier New"/>
    </w:rPr>
  </w:style>
  <w:style w:type="paragraph" w:customStyle="1" w:styleId="NoteBullet">
    <w:name w:val="Note Bullet"/>
    <w:basedOn w:val="Note"/>
    <w:rsid w:val="004167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67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67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67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678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167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67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6789"/>
    <w:rPr>
      <w:b/>
      <w:smallCaps/>
    </w:rPr>
  </w:style>
  <w:style w:type="paragraph" w:customStyle="1" w:styleId="TableListNumber">
    <w:name w:val="Table List Number"/>
    <w:basedOn w:val="ListNumber"/>
    <w:rsid w:val="004167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67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6789"/>
    <w:pPr>
      <w:numPr>
        <w:numId w:val="7"/>
      </w:numPr>
    </w:pPr>
  </w:style>
  <w:style w:type="paragraph" w:customStyle="1" w:styleId="ListAlpha2">
    <w:name w:val="List Alpha 2"/>
    <w:basedOn w:val="List2"/>
    <w:rsid w:val="00416789"/>
    <w:pPr>
      <w:numPr>
        <w:numId w:val="6"/>
      </w:numPr>
    </w:pPr>
  </w:style>
  <w:style w:type="paragraph" w:styleId="List2">
    <w:name w:val="List 2"/>
    <w:basedOn w:val="BodyText"/>
    <w:rsid w:val="004167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67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67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67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678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678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16789"/>
    <w:pPr>
      <w:numPr>
        <w:numId w:val="2"/>
      </w:numPr>
    </w:pPr>
  </w:style>
  <w:style w:type="paragraph" w:styleId="ListContinue2">
    <w:name w:val="List Continue 2"/>
    <w:basedOn w:val="List2"/>
    <w:rsid w:val="00416789"/>
    <w:pPr>
      <w:ind w:firstLine="0"/>
    </w:pPr>
  </w:style>
  <w:style w:type="paragraph" w:styleId="ListContinue3">
    <w:name w:val="List Continue 3"/>
    <w:basedOn w:val="List3"/>
    <w:rsid w:val="00416789"/>
    <w:pPr>
      <w:ind w:left="1021" w:firstLine="0"/>
    </w:pPr>
  </w:style>
  <w:style w:type="paragraph" w:styleId="ListContinue4">
    <w:name w:val="List Continue 4"/>
    <w:basedOn w:val="List4"/>
    <w:rsid w:val="00416789"/>
    <w:pPr>
      <w:ind w:firstLine="0"/>
    </w:pPr>
  </w:style>
  <w:style w:type="paragraph" w:styleId="ListContinue5">
    <w:name w:val="List Continue 5"/>
    <w:basedOn w:val="List5"/>
    <w:rsid w:val="00416789"/>
    <w:pPr>
      <w:ind w:firstLine="0"/>
    </w:pPr>
  </w:style>
  <w:style w:type="paragraph" w:styleId="ListNumber3">
    <w:name w:val="List Number 3"/>
    <w:basedOn w:val="List3"/>
    <w:rsid w:val="00416789"/>
    <w:pPr>
      <w:numPr>
        <w:numId w:val="3"/>
      </w:numPr>
    </w:pPr>
  </w:style>
  <w:style w:type="paragraph" w:styleId="ListNumber4">
    <w:name w:val="List Number 4"/>
    <w:basedOn w:val="List4"/>
    <w:rsid w:val="00416789"/>
    <w:pPr>
      <w:numPr>
        <w:numId w:val="4"/>
      </w:numPr>
    </w:pPr>
  </w:style>
  <w:style w:type="paragraph" w:styleId="ListNumber5">
    <w:name w:val="List Number 5"/>
    <w:basedOn w:val="List5"/>
    <w:rsid w:val="00416789"/>
    <w:pPr>
      <w:numPr>
        <w:numId w:val="5"/>
      </w:numPr>
    </w:pPr>
  </w:style>
  <w:style w:type="paragraph" w:styleId="BlockText">
    <w:name w:val="Block Text"/>
    <w:basedOn w:val="Normal"/>
    <w:rsid w:val="004167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67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6789"/>
    <w:rPr>
      <w:sz w:val="16"/>
      <w:vertAlign w:val="superscript"/>
    </w:rPr>
  </w:style>
  <w:style w:type="character" w:customStyle="1" w:styleId="Symbols">
    <w:name w:val="Symbols"/>
    <w:basedOn w:val="DefaultParagraphFont"/>
    <w:rsid w:val="00416789"/>
    <w:rPr>
      <w:rFonts w:ascii="Symbol" w:hAnsi="Symbol"/>
    </w:rPr>
  </w:style>
  <w:style w:type="character" w:customStyle="1" w:styleId="MenuOptions">
    <w:name w:val="Menu Options"/>
    <w:basedOn w:val="DefaultParagraphFont"/>
    <w:rsid w:val="004167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6789"/>
    <w:rPr>
      <w:b/>
    </w:rPr>
  </w:style>
  <w:style w:type="character" w:customStyle="1" w:styleId="Underlined">
    <w:name w:val="Underlined"/>
    <w:basedOn w:val="DefaultParagraphFont"/>
    <w:rsid w:val="00416789"/>
    <w:rPr>
      <w:u w:val="single"/>
    </w:rPr>
  </w:style>
  <w:style w:type="paragraph" w:customStyle="1" w:styleId="TableBodyTextRight">
    <w:name w:val="Table Body Text Right"/>
    <w:basedOn w:val="TableBodyText"/>
    <w:rsid w:val="004167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6789"/>
    <w:rPr>
      <w:sz w:val="18"/>
    </w:rPr>
  </w:style>
  <w:style w:type="paragraph" w:customStyle="1" w:styleId="BodySmallRight">
    <w:name w:val="Body Small Right"/>
    <w:basedOn w:val="BodyTextRight"/>
    <w:rsid w:val="00416789"/>
    <w:rPr>
      <w:sz w:val="18"/>
      <w:szCs w:val="18"/>
    </w:rPr>
  </w:style>
  <w:style w:type="paragraph" w:customStyle="1" w:styleId="MarginEdition">
    <w:name w:val="Margin Edition"/>
    <w:basedOn w:val="MarginNote"/>
    <w:rsid w:val="004167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6789"/>
    <w:rPr>
      <w:sz w:val="2"/>
      <w:szCs w:val="2"/>
    </w:rPr>
  </w:style>
  <w:style w:type="character" w:customStyle="1" w:styleId="Small">
    <w:name w:val="Small"/>
    <w:basedOn w:val="DefaultParagraphFont"/>
    <w:rsid w:val="00416789"/>
    <w:rPr>
      <w:sz w:val="16"/>
    </w:rPr>
  </w:style>
  <w:style w:type="paragraph" w:customStyle="1" w:styleId="WideTable">
    <w:name w:val="Wide Table"/>
    <w:basedOn w:val="Normal"/>
    <w:rsid w:val="004167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6789"/>
  </w:style>
  <w:style w:type="paragraph" w:styleId="Quote">
    <w:name w:val="Quote"/>
    <w:basedOn w:val="Heading1"/>
    <w:link w:val="QuoteChar"/>
    <w:qFormat/>
    <w:rsid w:val="004167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67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6789"/>
    <w:pPr>
      <w:pageBreakBefore/>
    </w:pPr>
  </w:style>
  <w:style w:type="paragraph" w:customStyle="1" w:styleId="Border">
    <w:name w:val="Border"/>
    <w:basedOn w:val="Normal"/>
    <w:qFormat/>
    <w:rsid w:val="004167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67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67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67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67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67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67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67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67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6789"/>
    <w:rPr>
      <w:u w:val="single"/>
    </w:rPr>
  </w:style>
  <w:style w:type="character" w:customStyle="1" w:styleId="BoldandItalics">
    <w:name w:val="Bold and Italics"/>
    <w:qFormat/>
    <w:rsid w:val="00416789"/>
    <w:rPr>
      <w:b/>
      <w:i/>
      <w:u w:val="none"/>
    </w:rPr>
  </w:style>
  <w:style w:type="paragraph" w:styleId="BalloonText">
    <w:name w:val="Balloon Text"/>
    <w:basedOn w:val="Normal"/>
    <w:link w:val="BalloonTextChar"/>
    <w:rsid w:val="004167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67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67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67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67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67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6789"/>
    <w:pPr>
      <w:spacing w:before="0" w:after="0"/>
    </w:pPr>
  </w:style>
  <w:style w:type="paragraph" w:customStyle="1" w:styleId="BodyTextBold">
    <w:name w:val="Body Text Bold"/>
    <w:basedOn w:val="BodyText"/>
    <w:qFormat/>
    <w:rsid w:val="00416789"/>
    <w:rPr>
      <w:b/>
    </w:rPr>
  </w:style>
  <w:style w:type="character" w:styleId="Hyperlink">
    <w:name w:val="Hyperlink"/>
    <w:basedOn w:val="DefaultParagraphFont"/>
    <w:uiPriority w:val="99"/>
    <w:unhideWhenUsed/>
    <w:rsid w:val="005D45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472</Words>
  <Characters>3003</Characters>
  <Application>Microsoft Office Word</Application>
  <DocSecurity>0</DocSecurity>
  <Lines>130</Lines>
  <Paragraphs>66</Paragraphs>
  <ScaleCrop>false</ScaleCrop>
  <Company>Author-it Software Corporation Ltd.</Company>
  <LinksUpToDate>false</LinksUpToDate>
  <CharactersWithSpaces>3409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CPCCBC4033 Maintain the sales environment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2024-12-24T01:37:00Z</dcterms:created>
  <dcterms:modified xsi:type="dcterms:W3CDTF">2024-12-24T01:37:00Z</dcterms:modified>
</cp:coreProperties>
</file>