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4B8" w:rsidP="005C2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CPCCBC4030 Analyse and communicate industry information</w:t>
      </w:r>
      <w:r>
        <w:fldChar w:fldCharType="end"/>
      </w:r>
    </w:p>
    <w:p w:rsidR="005C24B8" w:rsidP="005C24B8">
      <w:pPr>
        <w:pStyle w:val="Version"/>
        <w:sectPr w:rsidSect="00945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138" w:rsidP="00945138">
      <w:pPr>
        <w:pStyle w:val="SuperHeading"/>
      </w:pPr>
      <w:r w:rsidRPr="00945138">
        <w:t>CPCCBC4030 Analyse and communicate industry information</w:t>
      </w:r>
    </w:p>
    <w:p w:rsidR="00000000" w:rsidRPr="00945138" w:rsidP="00945138">
      <w:pPr>
        <w:pStyle w:val="Heading1"/>
      </w:pPr>
      <w:bookmarkStart w:id="1" w:name="O_1051035"/>
      <w:bookmarkEnd w:id="1"/>
      <w:r w:rsidRPr="009451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38" w:rsidP="00945138">
            <w:pPr>
              <w:pStyle w:val="BodyText"/>
            </w:pPr>
            <w:r w:rsidRPr="00945138">
              <w:t>This version first released with CPC Construction, Plumbing and Services Training Package Release 5.0.</w:t>
            </w:r>
          </w:p>
          <w:p w:rsidR="00000000" w:rsidRPr="00945138" w:rsidP="00945138">
            <w:pPr>
              <w:pStyle w:val="BodyText"/>
            </w:pPr>
            <w:r w:rsidRPr="00945138">
              <w:t xml:space="preserve">Supersedes and equivalent to CPCCBC4030A Analyse and communicate industry information.  Updated to meet </w:t>
            </w:r>
            <w:r w:rsidRPr="00945138">
              <w:t>the Standards for Training Packages 2012.</w:t>
            </w:r>
          </w:p>
        </w:tc>
      </w:tr>
    </w:tbl>
    <w:p w:rsidR="00000000" w:rsidRPr="00945138" w:rsidP="00945138">
      <w:pPr>
        <w:pStyle w:val="BodyText"/>
      </w:pPr>
    </w:p>
    <w:p w:rsidR="00000000" w:rsidRPr="00945138" w:rsidP="00945138">
      <w:pPr>
        <w:pStyle w:val="AllowPageBreak"/>
      </w:pPr>
    </w:p>
    <w:p w:rsidR="00000000" w:rsidRPr="00945138" w:rsidP="00945138">
      <w:pPr>
        <w:pStyle w:val="Heading1"/>
      </w:pPr>
      <w:bookmarkStart w:id="2" w:name="O_1051041"/>
      <w:bookmarkEnd w:id="2"/>
      <w:r w:rsidRPr="00945138">
        <w:t>Application</w:t>
      </w:r>
    </w:p>
    <w:p w:rsidR="00000000" w:rsidRPr="00945138" w:rsidP="005C24B8">
      <w:pPr>
        <w:pStyle w:val="BodyText"/>
      </w:pPr>
      <w:r w:rsidRPr="00945138">
        <w:t>This unit of competency specifies the skills and knowledge required to research, analyse and communicate information about the building and construction industry environment and opp</w:t>
      </w:r>
      <w:r w:rsidRPr="00945138">
        <w:t>ortunities. It includes identifying competition and informing clients of investment opportunities.</w:t>
      </w:r>
    </w:p>
    <w:p w:rsidR="00000000" w:rsidRPr="00945138" w:rsidP="005C24B8">
      <w:pPr>
        <w:pStyle w:val="BodyText"/>
      </w:pPr>
      <w:r w:rsidRPr="00945138">
        <w:t>It applies to sales consultants and other professionals within the building and construction industry responsible for the marketing and sale of new residenti</w:t>
      </w:r>
      <w:r w:rsidRPr="00945138">
        <w:t>al or commercial constructions.</w:t>
      </w:r>
    </w:p>
    <w:p w:rsidR="00000000" w:rsidRPr="00945138" w:rsidP="005C24B8">
      <w:pPr>
        <w:pStyle w:val="BodyText"/>
      </w:pPr>
      <w:r w:rsidRPr="00945138">
        <w:t>This unit of competency is suitable for people operating with autonomy. A person working at this level would be expected to take responsibility for analysing and communicating industry information.</w:t>
      </w:r>
    </w:p>
    <w:p w:rsidR="00000000" w:rsidRPr="00945138" w:rsidP="005C24B8">
      <w:pPr>
        <w:pStyle w:val="BodyText"/>
      </w:pPr>
      <w:r w:rsidRPr="00945138">
        <w:t xml:space="preserve">No licensing, legislative </w:t>
      </w:r>
      <w:r w:rsidRPr="00945138">
        <w:t>or certification requirements apply to this unit at the time of publication.</w:t>
      </w:r>
    </w:p>
    <w:p w:rsidR="00000000" w:rsidRPr="00945138" w:rsidP="00945138">
      <w:pPr>
        <w:pStyle w:val="Heading1"/>
      </w:pPr>
      <w:bookmarkStart w:id="3" w:name="O_1051040"/>
      <w:bookmarkEnd w:id="3"/>
      <w:r w:rsidRPr="00945138">
        <w:t>Pre-requisite Unit</w:t>
      </w:r>
    </w:p>
    <w:p w:rsidR="00000000" w:rsidRPr="00945138" w:rsidP="005C24B8">
      <w:pPr>
        <w:pStyle w:val="BodyText"/>
      </w:pPr>
      <w:r w:rsidRPr="00945138">
        <w:t>Nil.</w:t>
      </w:r>
    </w:p>
    <w:p w:rsidR="00000000" w:rsidRPr="00945138" w:rsidP="00945138">
      <w:pPr>
        <w:pStyle w:val="Heading1"/>
      </w:pPr>
      <w:bookmarkStart w:id="4" w:name="O_1051039"/>
      <w:bookmarkEnd w:id="4"/>
      <w:r w:rsidRPr="00945138">
        <w:t>Unit Sector</w:t>
      </w:r>
    </w:p>
    <w:p w:rsidR="00000000" w:rsidRPr="00945138" w:rsidP="005C24B8">
      <w:pPr>
        <w:pStyle w:val="BodyText"/>
      </w:pPr>
      <w:r w:rsidRPr="00945138">
        <w:t>Building and Construction</w:t>
      </w:r>
    </w:p>
    <w:p w:rsidR="00000000" w:rsidRPr="00945138" w:rsidP="00945138">
      <w:pPr>
        <w:pStyle w:val="Heading1"/>
      </w:pPr>
      <w:bookmarkStart w:id="5" w:name="O_1051038"/>
      <w:bookmarkEnd w:id="5"/>
      <w:r w:rsidRPr="009451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Performance criteria describe what needs to be done to demonstrate achievement of the element.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Review building industry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Identify the internal and external operating factors of the building and</w:t>
            </w:r>
            <w:r w:rsidRPr="00945138">
              <w:t xml:space="preserve"> construction operating environment. 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 xml:space="preserve">Identify economic factors impacting on the housing industry. 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Collate information on geographic location of new subdivisions and characteristics and availability of land.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 xml:space="preserve">Research the impact of social factors affecting the building and construction industry. 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 xml:space="preserve">Recognise and note personal perceptions of potential clients. 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Identify competition to building and investment.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Investigate fin</w:t>
            </w:r>
            <w:r w:rsidRPr="00945138">
              <w:t xml:space="preserve">ancial factors that support and oppose investment. 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Identify strengths and weaknesses of other competitive markets which compete for investments.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Analyse industry products or services to benefit the customer.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Determine the capacity to meet potential client requirements.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Communicate industry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Use organisational operating structures and industry productivity information effectively to attract customers.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Interact and engage with the client to determine their needs.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Explain the benefits of the industry</w:t>
            </w:r>
            <w:r>
              <w:t>’</w:t>
            </w:r>
            <w:r w:rsidRPr="00945138">
              <w:t>s housing as a form of investment.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Communicate the competitive nature of the industry marketplace as a strength benefiting the client.</w:t>
            </w:r>
          </w:p>
        </w:tc>
      </w:tr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38" w:rsidP="00945138">
            <w:pPr>
              <w:pStyle w:val="BodyText"/>
            </w:pPr>
            <w:r w:rsidRPr="00945138">
              <w:t>Explain alternative opportunities in speculative and project construction to the client.</w:t>
            </w:r>
          </w:p>
        </w:tc>
      </w:tr>
    </w:tbl>
    <w:p w:rsidR="00000000" w:rsidRPr="00945138" w:rsidP="00945138">
      <w:pPr>
        <w:pStyle w:val="BodyText"/>
      </w:pPr>
    </w:p>
    <w:p w:rsidR="00000000" w:rsidRPr="00945138" w:rsidP="00945138">
      <w:pPr>
        <w:pStyle w:val="AllowPageBreak"/>
      </w:pPr>
    </w:p>
    <w:p w:rsidR="00000000" w:rsidRPr="00945138" w:rsidP="00945138">
      <w:pPr>
        <w:pStyle w:val="Heading1"/>
      </w:pPr>
      <w:bookmarkStart w:id="6" w:name="O_1051037"/>
      <w:bookmarkEnd w:id="6"/>
      <w:r w:rsidRPr="00945138">
        <w:t>Foundation Skills</w:t>
      </w:r>
    </w:p>
    <w:p w:rsidR="00000000" w:rsidRPr="00945138" w:rsidP="005C24B8">
      <w:pPr>
        <w:pStyle w:val="BodyText"/>
      </w:pPr>
      <w:r w:rsidRPr="00945138">
        <w:t xml:space="preserve">As well as the foundation skills explicit in the performance criteria of this unit, candidates require: </w:t>
      </w:r>
    </w:p>
    <w:p w:rsidR="00000000" w:rsidRPr="00945138" w:rsidP="00945138">
      <w:pPr>
        <w:pStyle w:val="ListBullet"/>
      </w:pPr>
      <w:r w:rsidRPr="00945138">
        <w:t>communication skills t</w:t>
      </w:r>
      <w:r w:rsidRPr="00945138">
        <w:t>o:</w:t>
      </w:r>
    </w:p>
    <w:p w:rsidR="00000000" w:rsidRPr="00945138" w:rsidP="00945138">
      <w:pPr>
        <w:pStyle w:val="ListBullet2"/>
      </w:pPr>
      <w:r w:rsidRPr="00945138">
        <w:t>use appropriate protocols and conventions to communicate with a broad range people</w:t>
      </w:r>
    </w:p>
    <w:p w:rsidR="00000000" w:rsidRPr="00945138" w:rsidP="00945138">
      <w:pPr>
        <w:pStyle w:val="ListBullet"/>
      </w:pPr>
      <w:r w:rsidRPr="00945138">
        <w:t>listening skills to:</w:t>
      </w:r>
    </w:p>
    <w:p w:rsidR="00000000" w:rsidRPr="00945138" w:rsidP="00945138">
      <w:pPr>
        <w:pStyle w:val="ListBullet2"/>
      </w:pPr>
      <w:r w:rsidRPr="00945138">
        <w:t>process information and avoid misinterpretation of client requirements.</w:t>
      </w:r>
    </w:p>
    <w:p w:rsidR="00000000" w:rsidRPr="00945138" w:rsidP="00945138">
      <w:pPr>
        <w:pStyle w:val="AllowPageBreak"/>
      </w:pPr>
    </w:p>
    <w:p w:rsidR="00000000" w:rsidRPr="00945138" w:rsidP="00945138">
      <w:pPr>
        <w:pStyle w:val="Heading1"/>
      </w:pPr>
      <w:bookmarkStart w:id="7" w:name="O_1051036"/>
      <w:bookmarkEnd w:id="7"/>
      <w:r w:rsidRPr="00945138">
        <w:t>Unit Mapping Information</w:t>
      </w:r>
    </w:p>
    <w:p w:rsidR="00000000" w:rsidRPr="00945138" w:rsidP="005C24B8">
      <w:pPr>
        <w:pStyle w:val="BodyText"/>
      </w:pPr>
      <w:r w:rsidRPr="00945138">
        <w:t>Supersedes and equivalent to CPCCBC4030A Analyse and communicate industry information.</w:t>
      </w:r>
    </w:p>
    <w:p w:rsidR="00000000" w:rsidRPr="00945138" w:rsidP="00945138">
      <w:pPr>
        <w:pStyle w:val="Heading1"/>
      </w:pPr>
      <w:bookmarkStart w:id="8" w:name="O_1051029"/>
      <w:bookmarkEnd w:id="8"/>
      <w:r w:rsidRPr="00945138">
        <w:t>Links</w:t>
      </w:r>
    </w:p>
    <w:p w:rsidR="00000000" w:rsidRPr="00945138" w:rsidP="005C24B8">
      <w:pPr>
        <w:pStyle w:val="BodyText"/>
      </w:pPr>
      <w:r w:rsidRPr="0094513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595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45138" w:rsidP="005C24B8">
      <w:pPr>
        <w:pStyle w:val="BodyText"/>
        <w:sectPr w:rsidSect="009451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5138" w:rsidP="00945138">
      <w:pPr>
        <w:pStyle w:val="SuperHeading"/>
      </w:pPr>
      <w:r w:rsidRPr="00945138">
        <w:t>Assessment Requirements for CPCCBC4030 Analyse and communicate industry information</w:t>
      </w:r>
    </w:p>
    <w:p w:rsidR="00000000" w:rsidRPr="00945138" w:rsidP="00945138">
      <w:pPr>
        <w:pStyle w:val="Heading1"/>
      </w:pPr>
      <w:bookmarkStart w:id="9" w:name="O_1051031"/>
      <w:bookmarkEnd w:id="9"/>
      <w:r w:rsidRPr="009451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45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138">
            <w:pPr>
              <w:pStyle w:val="BodyText"/>
              <w:rPr>
                <w:lang w:val="en-NZ"/>
              </w:rPr>
            </w:pPr>
            <w:r w:rsidRPr="0094513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138" w:rsidP="00945138">
            <w:pPr>
              <w:pStyle w:val="BodyText"/>
            </w:pPr>
            <w:r w:rsidRPr="00945138">
              <w:t>This version first released with CPC Construction, Plumbing and Services Training Package Release 5.0.</w:t>
            </w:r>
          </w:p>
          <w:p w:rsidR="00000000" w:rsidRPr="00945138" w:rsidP="00945138">
            <w:pPr>
              <w:pStyle w:val="BodyText"/>
            </w:pPr>
            <w:r w:rsidRPr="00945138">
              <w:t>Supersedes and equivalent to CPCCBC4030A Analyse and communicate industry information.  Updated to meet the Standards for Training Packages 2012.</w:t>
            </w:r>
          </w:p>
        </w:tc>
      </w:tr>
    </w:tbl>
    <w:p w:rsidR="00000000" w:rsidRPr="00945138" w:rsidP="00945138">
      <w:pPr>
        <w:pStyle w:val="BodyText"/>
      </w:pPr>
    </w:p>
    <w:p w:rsidR="00000000" w:rsidRPr="00945138" w:rsidP="00945138">
      <w:pPr>
        <w:pStyle w:val="AllowPageBreak"/>
      </w:pPr>
    </w:p>
    <w:p w:rsidR="00000000" w:rsidRPr="00945138" w:rsidP="00945138">
      <w:pPr>
        <w:pStyle w:val="Heading1"/>
      </w:pPr>
      <w:bookmarkStart w:id="10" w:name="O_1051034"/>
      <w:bookmarkEnd w:id="10"/>
      <w:r w:rsidRPr="00945138">
        <w:t>Performance Evidence</w:t>
      </w:r>
    </w:p>
    <w:p w:rsidR="00000000" w:rsidRPr="00945138" w:rsidP="005C24B8">
      <w:pPr>
        <w:pStyle w:val="BodyText"/>
      </w:pPr>
      <w:r w:rsidRPr="00945138">
        <w:t xml:space="preserve">To demonstrate competency, a candidate must meet the elements and performance criteria of this unit by researching, preparing and submitting a current market analysis for the local region. </w:t>
      </w:r>
    </w:p>
    <w:p w:rsidR="00000000" w:rsidRPr="00945138" w:rsidP="005C24B8">
      <w:pPr>
        <w:pStyle w:val="BodyText"/>
      </w:pPr>
      <w:r w:rsidRPr="00945138">
        <w:t>In doing this, the candidate mu</w:t>
      </w:r>
      <w:r w:rsidRPr="00945138">
        <w:t>st:</w:t>
      </w:r>
    </w:p>
    <w:p w:rsidR="00000000" w:rsidRPr="00945138" w:rsidP="00945138">
      <w:pPr>
        <w:pStyle w:val="ListBullet"/>
      </w:pPr>
      <w:r w:rsidRPr="00945138">
        <w:t>outline the external and internal operating environment of the building and construction industry</w:t>
      </w:r>
    </w:p>
    <w:p w:rsidR="00000000" w:rsidRPr="00945138" w:rsidP="00945138">
      <w:pPr>
        <w:pStyle w:val="ListBullet"/>
      </w:pPr>
      <w:r w:rsidRPr="00945138">
        <w:t>identify and evaluate economic and social factors impacting the local area, and perceptions of potential clients</w:t>
      </w:r>
    </w:p>
    <w:p w:rsidR="00000000" w:rsidRPr="00945138" w:rsidP="00945138">
      <w:pPr>
        <w:pStyle w:val="ListBullet"/>
      </w:pPr>
      <w:r w:rsidRPr="00945138">
        <w:t xml:space="preserve">analyse the strengths and weaknesses of competing investment markets and opportunities </w:t>
      </w:r>
    </w:p>
    <w:p w:rsidR="00000000" w:rsidRPr="00945138" w:rsidP="00945138">
      <w:pPr>
        <w:pStyle w:val="ListBullet"/>
      </w:pPr>
      <w:r w:rsidRPr="00945138">
        <w:t>provide detailed information to effectively meet client requirements</w:t>
      </w:r>
    </w:p>
    <w:p w:rsidR="00000000" w:rsidRPr="00945138" w:rsidP="00945138">
      <w:pPr>
        <w:pStyle w:val="ListBullet"/>
      </w:pPr>
      <w:r w:rsidRPr="00945138">
        <w:t>adhere to organisational ethical and probity standards.</w:t>
      </w:r>
    </w:p>
    <w:p w:rsidR="00000000" w:rsidRPr="00945138" w:rsidP="00945138">
      <w:pPr>
        <w:pStyle w:val="AllowPageBreak"/>
      </w:pPr>
    </w:p>
    <w:p w:rsidR="00000000" w:rsidRPr="00945138" w:rsidP="00945138">
      <w:pPr>
        <w:pStyle w:val="Heading1"/>
      </w:pPr>
      <w:bookmarkStart w:id="11" w:name="O_1051033"/>
      <w:bookmarkEnd w:id="11"/>
      <w:r w:rsidRPr="00945138">
        <w:t>Knowledge Evidence</w:t>
      </w:r>
    </w:p>
    <w:p w:rsidR="00000000" w:rsidRPr="00945138" w:rsidP="005C24B8">
      <w:pPr>
        <w:pStyle w:val="BodyText"/>
      </w:pPr>
      <w:r w:rsidRPr="00945138">
        <w:t>To be</w:t>
      </w:r>
      <w:r w:rsidRPr="00945138">
        <w:t xml:space="preserve"> competent in this unit, a candidate must demonstrate knowledge of:</w:t>
      </w:r>
    </w:p>
    <w:p w:rsidR="00000000" w:rsidRPr="00945138" w:rsidP="00945138">
      <w:pPr>
        <w:pStyle w:val="ListBullet"/>
      </w:pPr>
      <w:r w:rsidRPr="00945138">
        <w:t>characteristics of the marketplace which influence an individual’s decision to invest in a building:</w:t>
      </w:r>
    </w:p>
    <w:p w:rsidR="00000000" w:rsidRPr="00945138" w:rsidP="00945138">
      <w:pPr>
        <w:pStyle w:val="ListBullet2"/>
      </w:pPr>
      <w:r w:rsidRPr="00945138">
        <w:t>interest rate movements</w:t>
      </w:r>
    </w:p>
    <w:p w:rsidR="00000000" w:rsidRPr="00945138" w:rsidP="00945138">
      <w:pPr>
        <w:pStyle w:val="ListBullet2"/>
      </w:pPr>
      <w:r w:rsidRPr="00945138">
        <w:t>perceptions about the investment value of the completed prope</w:t>
      </w:r>
      <w:r w:rsidRPr="00945138">
        <w:t>rty</w:t>
      </w:r>
    </w:p>
    <w:p w:rsidR="00000000" w:rsidRPr="00945138" w:rsidP="00945138">
      <w:pPr>
        <w:pStyle w:val="ListBullet2"/>
      </w:pPr>
      <w:r w:rsidRPr="00945138">
        <w:t>perceptions about the resale value of the property</w:t>
      </w:r>
    </w:p>
    <w:p w:rsidR="00000000" w:rsidRPr="00945138" w:rsidP="00945138">
      <w:pPr>
        <w:pStyle w:val="ListBullet2"/>
      </w:pPr>
      <w:r w:rsidRPr="00945138">
        <w:t>perceptions about the value of the currency and possible movements</w:t>
      </w:r>
    </w:p>
    <w:p w:rsidR="00000000" w:rsidRPr="00945138" w:rsidP="00945138">
      <w:pPr>
        <w:pStyle w:val="ListBullet2"/>
      </w:pPr>
      <w:r w:rsidRPr="00945138">
        <w:t>speculative ambitions</w:t>
      </w:r>
    </w:p>
    <w:p w:rsidR="00000000" w:rsidRPr="00945138" w:rsidP="00945138">
      <w:pPr>
        <w:pStyle w:val="ListBullet"/>
      </w:pPr>
      <w:r w:rsidRPr="00945138">
        <w:t>economic factors, circumstances and seasonal factors that influence the volume of housing sales:</w:t>
      </w:r>
    </w:p>
    <w:p w:rsidR="00000000" w:rsidRPr="00945138" w:rsidP="00945138">
      <w:pPr>
        <w:pStyle w:val="ListBullet2"/>
      </w:pPr>
      <w:r w:rsidRPr="00945138">
        <w:t>level of economic activity</w:t>
      </w:r>
    </w:p>
    <w:p w:rsidR="00000000" w:rsidRPr="00945138" w:rsidP="00945138">
      <w:pPr>
        <w:pStyle w:val="ListBullet2"/>
      </w:pPr>
      <w:r w:rsidRPr="00945138">
        <w:t>availability of finance</w:t>
      </w:r>
    </w:p>
    <w:p w:rsidR="00000000" w:rsidRPr="00945138" w:rsidP="00945138">
      <w:pPr>
        <w:pStyle w:val="ListBullet2"/>
      </w:pPr>
      <w:r w:rsidRPr="00945138">
        <w:t>current interest rates</w:t>
      </w:r>
    </w:p>
    <w:p w:rsidR="00000000" w:rsidRPr="00945138" w:rsidP="00945138">
      <w:pPr>
        <w:pStyle w:val="ListBullet2"/>
      </w:pPr>
      <w:r w:rsidRPr="00945138">
        <w:t>competition for finance</w:t>
      </w:r>
    </w:p>
    <w:p w:rsidR="00000000" w:rsidRPr="00945138" w:rsidP="00945138">
      <w:pPr>
        <w:pStyle w:val="ListBullet2"/>
      </w:pPr>
      <w:r w:rsidRPr="00945138">
        <w:t>share market</w:t>
      </w:r>
    </w:p>
    <w:p w:rsidR="00000000" w:rsidRPr="00945138" w:rsidP="00945138">
      <w:pPr>
        <w:pStyle w:val="ListBullet"/>
      </w:pPr>
      <w:r w:rsidRPr="00945138">
        <w:t>effects of investments for rental properties</w:t>
      </w:r>
    </w:p>
    <w:p w:rsidR="00000000" w:rsidRPr="00945138" w:rsidP="00945138">
      <w:pPr>
        <w:pStyle w:val="ListBullet"/>
      </w:pPr>
      <w:r w:rsidRPr="00945138">
        <w:t>investor’s personal perceptions:</w:t>
      </w:r>
    </w:p>
    <w:p w:rsidR="00000000" w:rsidRPr="00945138" w:rsidP="00945138">
      <w:pPr>
        <w:pStyle w:val="ListBullet2"/>
      </w:pPr>
      <w:r w:rsidRPr="00945138">
        <w:t>about the investment value of the completed property</w:t>
      </w:r>
    </w:p>
    <w:p w:rsidR="00000000" w:rsidRPr="00945138" w:rsidP="00945138">
      <w:pPr>
        <w:pStyle w:val="ListBullet2"/>
      </w:pPr>
      <w:r w:rsidRPr="00945138">
        <w:t>about the re</w:t>
      </w:r>
      <w:r w:rsidRPr="00945138">
        <w:t>sale value of the property</w:t>
      </w:r>
    </w:p>
    <w:p w:rsidR="00000000" w:rsidRPr="00945138" w:rsidP="00945138">
      <w:pPr>
        <w:pStyle w:val="ListBullet2"/>
      </w:pPr>
      <w:r w:rsidRPr="00945138">
        <w:t>about the value of the currency and possible movements</w:t>
      </w:r>
    </w:p>
    <w:p w:rsidR="00000000" w:rsidRPr="00945138" w:rsidP="00945138">
      <w:pPr>
        <w:pStyle w:val="ListBullet2"/>
      </w:pPr>
      <w:r w:rsidRPr="00945138">
        <w:t>of potential interest rate movements</w:t>
      </w:r>
    </w:p>
    <w:p w:rsidR="00000000" w:rsidRPr="00945138" w:rsidP="00945138">
      <w:pPr>
        <w:pStyle w:val="ListBullet2"/>
      </w:pPr>
      <w:r w:rsidRPr="00945138">
        <w:t>speculative ambitions</w:t>
      </w:r>
    </w:p>
    <w:p w:rsidR="00000000" w:rsidRPr="00945138" w:rsidP="00945138">
      <w:pPr>
        <w:pStyle w:val="ListBullet"/>
      </w:pPr>
      <w:r w:rsidRPr="00945138">
        <w:t>influences effecting the capacity to meet client requirements:</w:t>
      </w:r>
    </w:p>
    <w:p w:rsidR="00000000" w:rsidRPr="00945138" w:rsidP="00945138">
      <w:pPr>
        <w:pStyle w:val="ListBullet2"/>
      </w:pPr>
      <w:r w:rsidRPr="00945138">
        <w:t>availability of labour and materials</w:t>
      </w:r>
    </w:p>
    <w:p w:rsidR="00000000" w:rsidRPr="00945138" w:rsidP="00945138">
      <w:pPr>
        <w:pStyle w:val="ListBullet2"/>
      </w:pPr>
      <w:r w:rsidRPr="00945138">
        <w:t>current financial situation</w:t>
      </w:r>
    </w:p>
    <w:p w:rsidR="00000000" w:rsidRPr="00945138" w:rsidP="00945138">
      <w:pPr>
        <w:pStyle w:val="ListBullet2"/>
      </w:pPr>
      <w:r w:rsidRPr="00945138">
        <w:t>current order levels</w:t>
      </w:r>
    </w:p>
    <w:p w:rsidR="00000000" w:rsidRPr="00945138" w:rsidP="00945138">
      <w:pPr>
        <w:pStyle w:val="ListBullet2"/>
      </w:pPr>
      <w:r w:rsidRPr="00945138">
        <w:t>projects already committed</w:t>
      </w:r>
    </w:p>
    <w:p w:rsidR="00000000" w:rsidRPr="00945138" w:rsidP="00945138">
      <w:pPr>
        <w:pStyle w:val="ListBullet"/>
      </w:pPr>
      <w:r w:rsidRPr="00945138">
        <w:t>industry market segments and product range:</w:t>
      </w:r>
    </w:p>
    <w:p w:rsidR="00000000" w:rsidRPr="00945138" w:rsidP="00945138">
      <w:pPr>
        <w:pStyle w:val="ListBullet2"/>
      </w:pPr>
      <w:r w:rsidRPr="00945138">
        <w:t>apartments</w:t>
      </w:r>
    </w:p>
    <w:p w:rsidR="00000000" w:rsidRPr="00945138" w:rsidP="00945138">
      <w:pPr>
        <w:pStyle w:val="ListBullet2"/>
      </w:pPr>
      <w:r w:rsidRPr="00945138">
        <w:t>duplexes and triplexes</w:t>
      </w:r>
    </w:p>
    <w:p w:rsidR="00000000" w:rsidRPr="00945138" w:rsidP="00945138">
      <w:pPr>
        <w:pStyle w:val="ListBullet2"/>
      </w:pPr>
      <w:r w:rsidRPr="00945138">
        <w:t>existing real estate properties</w:t>
      </w:r>
    </w:p>
    <w:p w:rsidR="00000000" w:rsidRPr="00945138" w:rsidP="00945138">
      <w:pPr>
        <w:pStyle w:val="ListBullet2"/>
      </w:pPr>
      <w:r w:rsidRPr="00945138">
        <w:t>high-rise apartments</w:t>
      </w:r>
    </w:p>
    <w:p w:rsidR="00000000" w:rsidRPr="00945138" w:rsidP="00945138">
      <w:pPr>
        <w:pStyle w:val="ListBullet2"/>
      </w:pPr>
      <w:r w:rsidRPr="00945138">
        <w:t>high-rise construction</w:t>
      </w:r>
    </w:p>
    <w:p w:rsidR="00000000" w:rsidRPr="00945138" w:rsidP="00945138">
      <w:pPr>
        <w:pStyle w:val="ListBullet2"/>
      </w:pPr>
      <w:r w:rsidRPr="00945138">
        <w:t>holiday homes and resort</w:t>
      </w:r>
      <w:r w:rsidRPr="00945138">
        <w:t>s</w:t>
      </w:r>
    </w:p>
    <w:p w:rsidR="00000000" w:rsidRPr="00945138" w:rsidP="00945138">
      <w:pPr>
        <w:pStyle w:val="ListBullet2"/>
      </w:pPr>
      <w:r w:rsidRPr="00945138">
        <w:t>mobile homes</w:t>
      </w:r>
    </w:p>
    <w:p w:rsidR="00000000" w:rsidRPr="00945138" w:rsidP="00945138">
      <w:pPr>
        <w:pStyle w:val="ListBullet2"/>
      </w:pPr>
      <w:r w:rsidRPr="00945138">
        <w:t>retirement villages</w:t>
      </w:r>
    </w:p>
    <w:p w:rsidR="00000000" w:rsidRPr="00945138" w:rsidP="00945138">
      <w:pPr>
        <w:pStyle w:val="ListBullet2"/>
      </w:pPr>
      <w:r w:rsidRPr="00945138">
        <w:t>terrace housing</w:t>
      </w:r>
    </w:p>
    <w:p w:rsidR="00000000" w:rsidRPr="00945138" w:rsidP="00945138">
      <w:pPr>
        <w:pStyle w:val="ListBullet"/>
      </w:pPr>
      <w:r w:rsidRPr="00945138">
        <w:t>purchasing patterns and other socioeconomic factors:</w:t>
      </w:r>
    </w:p>
    <w:p w:rsidR="00000000" w:rsidRPr="00945138" w:rsidP="00945138">
      <w:pPr>
        <w:pStyle w:val="ListBullet2"/>
      </w:pPr>
      <w:r w:rsidRPr="00945138">
        <w:t>business confidence</w:t>
      </w:r>
    </w:p>
    <w:p w:rsidR="00000000" w:rsidRPr="00945138" w:rsidP="00945138">
      <w:pPr>
        <w:pStyle w:val="ListBullet2"/>
      </w:pPr>
      <w:r w:rsidRPr="00945138">
        <w:t>job security or insecurity</w:t>
      </w:r>
    </w:p>
    <w:p w:rsidR="00000000" w:rsidRPr="00945138" w:rsidP="00945138">
      <w:pPr>
        <w:pStyle w:val="ListBullet2"/>
      </w:pPr>
      <w:r w:rsidRPr="00945138">
        <w:t>level of socioeconomic activity</w:t>
      </w:r>
    </w:p>
    <w:p w:rsidR="00000000" w:rsidRPr="00945138" w:rsidP="00945138">
      <w:pPr>
        <w:pStyle w:val="ListBullet2"/>
      </w:pPr>
      <w:r w:rsidRPr="00945138">
        <w:t>migration</w:t>
      </w:r>
    </w:p>
    <w:p w:rsidR="00000000" w:rsidRPr="00945138" w:rsidP="00945138">
      <w:pPr>
        <w:pStyle w:val="ListBullet"/>
      </w:pPr>
      <w:r w:rsidRPr="00945138">
        <w:t>government building and construction regulations, standards and codes</w:t>
      </w:r>
    </w:p>
    <w:p w:rsidR="00000000" w:rsidRPr="00945138" w:rsidP="00945138">
      <w:pPr>
        <w:pStyle w:val="ListBullet"/>
      </w:pPr>
      <w:r w:rsidRPr="00945138">
        <w:t>legal and contractual requirements relating to building and construction.</w:t>
      </w:r>
    </w:p>
    <w:p w:rsidR="00000000" w:rsidRPr="00945138" w:rsidP="00945138">
      <w:pPr>
        <w:pStyle w:val="AllowPageBreak"/>
      </w:pPr>
    </w:p>
    <w:p w:rsidR="00000000" w:rsidRPr="00945138" w:rsidP="00945138">
      <w:pPr>
        <w:pStyle w:val="Heading1"/>
      </w:pPr>
      <w:bookmarkStart w:id="12" w:name="O_1051032"/>
      <w:bookmarkEnd w:id="12"/>
      <w:r w:rsidRPr="00945138">
        <w:t>Assessment Conditions</w:t>
      </w:r>
    </w:p>
    <w:p w:rsidR="00000000" w:rsidRPr="00945138" w:rsidP="005C24B8">
      <w:pPr>
        <w:pStyle w:val="BodyText"/>
      </w:pPr>
      <w:r w:rsidRPr="00945138">
        <w:t>Assessors must meet the requirements for assessors contained in the Sta</w:t>
      </w:r>
      <w:r w:rsidRPr="00945138">
        <w:t xml:space="preserve">ndards for Registered Training Organisations. </w:t>
      </w:r>
    </w:p>
    <w:p w:rsidR="00000000" w:rsidRPr="00945138" w:rsidP="005C24B8">
      <w:pPr>
        <w:pStyle w:val="BodyText"/>
      </w:pPr>
      <w:r w:rsidRPr="00945138">
        <w:t xml:space="preserve">Assessment can be undertaken in the workplace or in a simulated workplace environment. </w:t>
      </w:r>
    </w:p>
    <w:p w:rsidR="00000000" w:rsidRPr="00945138" w:rsidP="005C24B8">
      <w:pPr>
        <w:pStyle w:val="BodyText"/>
      </w:pPr>
      <w:r w:rsidRPr="00945138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945138" w:rsidP="005C24B8">
      <w:pPr>
        <w:pStyle w:val="BodyText"/>
      </w:pPr>
      <w:r w:rsidRPr="00945138">
        <w:t xml:space="preserve">Candidates must </w:t>
      </w:r>
      <w:r w:rsidRPr="00945138">
        <w:t xml:space="preserve">have access to: </w:t>
      </w:r>
    </w:p>
    <w:p w:rsidR="00000000" w:rsidRPr="00945138" w:rsidP="00945138">
      <w:pPr>
        <w:pStyle w:val="ListBullet"/>
      </w:pPr>
      <w:r w:rsidRPr="00945138">
        <w:t xml:space="preserve">relevant government building and construction and contract legislation </w:t>
      </w:r>
    </w:p>
    <w:p w:rsidR="00000000" w:rsidRPr="00945138" w:rsidP="00945138">
      <w:pPr>
        <w:pStyle w:val="ListBullet"/>
      </w:pPr>
      <w:r w:rsidRPr="00945138">
        <w:t>current building and construction codes and standards</w:t>
      </w:r>
    </w:p>
    <w:p w:rsidR="00000000" w:rsidRPr="00945138" w:rsidP="00945138">
      <w:pPr>
        <w:pStyle w:val="ListBullet"/>
      </w:pPr>
      <w:r w:rsidRPr="00945138">
        <w:t>construction drawings and specifications</w:t>
      </w:r>
    </w:p>
    <w:p w:rsidR="00000000" w:rsidRPr="00945138" w:rsidP="00945138">
      <w:pPr>
        <w:pStyle w:val="ListBullet"/>
      </w:pPr>
      <w:r w:rsidRPr="00945138">
        <w:t xml:space="preserve">organisational policies and procedures and other quality documentation </w:t>
      </w:r>
      <w:r w:rsidRPr="00945138">
        <w:t xml:space="preserve">required to undertake the performance criteria and assessment requirements </w:t>
      </w:r>
    </w:p>
    <w:p w:rsidR="00000000" w:rsidRPr="00945138" w:rsidP="00945138">
      <w:pPr>
        <w:pStyle w:val="ListBullet"/>
      </w:pPr>
      <w:r w:rsidRPr="00945138">
        <w:t>digital devices, applications and software to transmit and receive information electronically.</w:t>
      </w:r>
    </w:p>
    <w:p w:rsidR="00000000" w:rsidRPr="00945138" w:rsidP="00945138">
      <w:pPr>
        <w:pStyle w:val="AllowPageBreak"/>
      </w:pPr>
    </w:p>
    <w:p w:rsidR="00000000" w:rsidRPr="00945138" w:rsidP="00945138">
      <w:pPr>
        <w:pStyle w:val="Heading1"/>
      </w:pPr>
      <w:bookmarkStart w:id="13" w:name="O_1051030"/>
      <w:bookmarkEnd w:id="13"/>
      <w:r w:rsidRPr="00945138">
        <w:t>Links</w:t>
      </w:r>
    </w:p>
    <w:p w:rsidR="00000000" w:rsidRPr="00945138" w:rsidP="005C24B8">
      <w:pPr>
        <w:pStyle w:val="BodyText"/>
      </w:pPr>
      <w:r w:rsidRPr="00945138">
        <w:t xml:space="preserve">Companion volumes to this training package are available at </w:t>
      </w:r>
      <w:r w:rsidRPr="00945138">
        <w:t xml:space="preserve">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595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45138" w:rsidP="00945138"/>
    <w:sectPr w:rsidSect="009451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38" w:rsidRPr="005C24B8" w:rsidP="005C2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B8" w:rsidP="00945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4B8" w:rsidP="00945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C24B8" w:rsidP="009451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38" w:rsidP="00945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24B8">
      <w:t>Approved</w:t>
    </w:r>
    <w:r w:rsidR="005C24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24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24B8">
      <w:rPr>
        <w:noProof/>
      </w:rPr>
      <w:t>4</w:t>
    </w:r>
    <w:r>
      <w:rPr>
        <w:noProof/>
      </w:rPr>
      <w:fldChar w:fldCharType="end"/>
    </w:r>
  </w:p>
  <w:p w:rsidR="00945138" w:rsidP="00945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24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24B8">
      <w:t>BuildSkills Australia</w:t>
    </w:r>
    <w:r w:rsidR="005C24B8">
      <w:fldChar w:fldCharType="end"/>
    </w:r>
  </w:p>
  <w:p w:rsidR="00945138" w:rsidP="00945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138" w:rsidRPr="005C24B8" w:rsidP="005C2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4B8" w:rsidRPr="002D2AF8" w:rsidP="00945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CPCCBC4030 Analyse and communicate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24B8" w:rsidP="009451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38" w:rsidRPr="002D2AF8" w:rsidP="00945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24B8">
      <w:t>CPCCBC4030 Analyse and communicate industry information</w:t>
    </w:r>
    <w:r w:rsidR="005C24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24B8">
      <w:rPr>
        <w:noProof/>
      </w:rPr>
      <w:t>2 March 2025</w:t>
    </w:r>
    <w:r>
      <w:fldChar w:fldCharType="end"/>
    </w:r>
  </w:p>
  <w:p w:rsidR="00945138" w:rsidP="00945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4A6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10A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1AD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138"/>
  </w:style>
  <w:style w:type="character" w:customStyle="1" w:styleId="Heading1Char">
    <w:name w:val="Heading 1 Char"/>
    <w:basedOn w:val="DefaultParagraphFont"/>
    <w:link w:val="Heading1"/>
    <w:rsid w:val="00945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1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1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138"/>
    <w:rPr>
      <w:b/>
      <w:spacing w:val="0"/>
    </w:rPr>
  </w:style>
  <w:style w:type="paragraph" w:customStyle="1" w:styleId="SuperTitle">
    <w:name w:val="SuperTitle"/>
    <w:basedOn w:val="Title"/>
    <w:rsid w:val="00945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138"/>
    <w:rPr>
      <w:i/>
    </w:rPr>
  </w:style>
  <w:style w:type="paragraph" w:styleId="Caption">
    <w:name w:val="caption"/>
    <w:basedOn w:val="BodyText"/>
    <w:next w:val="Normal"/>
    <w:qFormat/>
    <w:rsid w:val="00945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138"/>
  </w:style>
  <w:style w:type="paragraph" w:styleId="TableofFigures">
    <w:name w:val="table of figures"/>
    <w:basedOn w:val="Normal"/>
    <w:next w:val="Normal"/>
    <w:semiHidden/>
    <w:rsid w:val="00945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1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138"/>
    <w:rPr>
      <w:rFonts w:ascii="Wingdings" w:hAnsi="Wingdings"/>
    </w:rPr>
  </w:style>
  <w:style w:type="paragraph" w:customStyle="1" w:styleId="TableHeading">
    <w:name w:val="Table Heading"/>
    <w:basedOn w:val="HeadingBase"/>
    <w:rsid w:val="00945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138"/>
    <w:rPr>
      <w:color w:val="0033CC"/>
      <w:u w:val="none"/>
    </w:rPr>
  </w:style>
  <w:style w:type="paragraph" w:customStyle="1" w:styleId="BodyTextRight">
    <w:name w:val="Body Text Right"/>
    <w:basedOn w:val="BodyText"/>
    <w:rsid w:val="00945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1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138"/>
    <w:rPr>
      <w:sz w:val="32"/>
    </w:rPr>
  </w:style>
  <w:style w:type="paragraph" w:customStyle="1" w:styleId="HeadingProcedure">
    <w:name w:val="Heading Procedure"/>
    <w:basedOn w:val="HeadingBase"/>
    <w:next w:val="Normal"/>
    <w:rsid w:val="00945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138"/>
    <w:pPr>
      <w:spacing w:before="60" w:after="60"/>
    </w:pPr>
  </w:style>
  <w:style w:type="paragraph" w:styleId="ListContinue">
    <w:name w:val="List Continue"/>
    <w:basedOn w:val="List"/>
    <w:rsid w:val="00945138"/>
    <w:pPr>
      <w:ind w:firstLine="0"/>
    </w:pPr>
  </w:style>
  <w:style w:type="paragraph" w:customStyle="1" w:styleId="ListNote">
    <w:name w:val="List Note"/>
    <w:basedOn w:val="List"/>
    <w:rsid w:val="00945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138"/>
    <w:rPr>
      <w:rFonts w:ascii="Courier New" w:hAnsi="Courier New"/>
    </w:rPr>
  </w:style>
  <w:style w:type="paragraph" w:customStyle="1" w:styleId="NoteBullet">
    <w:name w:val="Note Bullet"/>
    <w:basedOn w:val="Note"/>
    <w:rsid w:val="00945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1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138"/>
    <w:rPr>
      <w:b/>
      <w:smallCaps/>
    </w:rPr>
  </w:style>
  <w:style w:type="paragraph" w:customStyle="1" w:styleId="TableListNumber">
    <w:name w:val="Table List Number"/>
    <w:basedOn w:val="ListNumber"/>
    <w:rsid w:val="00945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138"/>
    <w:pPr>
      <w:numPr>
        <w:numId w:val="9"/>
      </w:numPr>
    </w:pPr>
  </w:style>
  <w:style w:type="paragraph" w:customStyle="1" w:styleId="ListAlpha2">
    <w:name w:val="List Alpha 2"/>
    <w:basedOn w:val="List2"/>
    <w:rsid w:val="00945138"/>
    <w:pPr>
      <w:numPr>
        <w:numId w:val="8"/>
      </w:numPr>
    </w:pPr>
  </w:style>
  <w:style w:type="paragraph" w:styleId="List2">
    <w:name w:val="List 2"/>
    <w:basedOn w:val="BodyText"/>
    <w:rsid w:val="00945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1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1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138"/>
    <w:pPr>
      <w:numPr>
        <w:numId w:val="4"/>
      </w:numPr>
    </w:pPr>
  </w:style>
  <w:style w:type="paragraph" w:styleId="ListContinue2">
    <w:name w:val="List Continue 2"/>
    <w:basedOn w:val="List2"/>
    <w:rsid w:val="00945138"/>
    <w:pPr>
      <w:ind w:firstLine="0"/>
    </w:pPr>
  </w:style>
  <w:style w:type="paragraph" w:styleId="ListContinue3">
    <w:name w:val="List Continue 3"/>
    <w:basedOn w:val="List3"/>
    <w:rsid w:val="00945138"/>
    <w:pPr>
      <w:ind w:left="1021" w:firstLine="0"/>
    </w:pPr>
  </w:style>
  <w:style w:type="paragraph" w:styleId="ListContinue4">
    <w:name w:val="List Continue 4"/>
    <w:basedOn w:val="List4"/>
    <w:rsid w:val="00945138"/>
    <w:pPr>
      <w:ind w:firstLine="0"/>
    </w:pPr>
  </w:style>
  <w:style w:type="paragraph" w:styleId="ListContinue5">
    <w:name w:val="List Continue 5"/>
    <w:basedOn w:val="List5"/>
    <w:rsid w:val="00945138"/>
    <w:pPr>
      <w:ind w:firstLine="0"/>
    </w:pPr>
  </w:style>
  <w:style w:type="paragraph" w:styleId="ListNumber3">
    <w:name w:val="List Number 3"/>
    <w:basedOn w:val="List3"/>
    <w:rsid w:val="00945138"/>
    <w:pPr>
      <w:numPr>
        <w:numId w:val="5"/>
      </w:numPr>
    </w:pPr>
  </w:style>
  <w:style w:type="paragraph" w:styleId="ListNumber4">
    <w:name w:val="List Number 4"/>
    <w:basedOn w:val="List4"/>
    <w:rsid w:val="00945138"/>
    <w:pPr>
      <w:numPr>
        <w:numId w:val="6"/>
      </w:numPr>
    </w:pPr>
  </w:style>
  <w:style w:type="paragraph" w:styleId="ListNumber5">
    <w:name w:val="List Number 5"/>
    <w:basedOn w:val="List5"/>
    <w:rsid w:val="00945138"/>
    <w:pPr>
      <w:numPr>
        <w:numId w:val="7"/>
      </w:numPr>
    </w:pPr>
  </w:style>
  <w:style w:type="paragraph" w:styleId="BlockText">
    <w:name w:val="Block Text"/>
    <w:basedOn w:val="Normal"/>
    <w:rsid w:val="00945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138"/>
    <w:rPr>
      <w:sz w:val="16"/>
      <w:vertAlign w:val="superscript"/>
    </w:rPr>
  </w:style>
  <w:style w:type="character" w:customStyle="1" w:styleId="Symbols">
    <w:name w:val="Symbols"/>
    <w:basedOn w:val="DefaultParagraphFont"/>
    <w:rsid w:val="00945138"/>
    <w:rPr>
      <w:rFonts w:ascii="Symbol" w:hAnsi="Symbol"/>
    </w:rPr>
  </w:style>
  <w:style w:type="character" w:customStyle="1" w:styleId="MenuOptions">
    <w:name w:val="Menu Options"/>
    <w:basedOn w:val="DefaultParagraphFont"/>
    <w:rsid w:val="00945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138"/>
    <w:rPr>
      <w:b/>
    </w:rPr>
  </w:style>
  <w:style w:type="character" w:customStyle="1" w:styleId="Underlined">
    <w:name w:val="Underlined"/>
    <w:basedOn w:val="DefaultParagraphFont"/>
    <w:rsid w:val="00945138"/>
    <w:rPr>
      <w:u w:val="single"/>
    </w:rPr>
  </w:style>
  <w:style w:type="paragraph" w:customStyle="1" w:styleId="TableBodyTextRight">
    <w:name w:val="Table Body Text Right"/>
    <w:basedOn w:val="TableBodyText"/>
    <w:rsid w:val="00945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138"/>
    <w:rPr>
      <w:sz w:val="18"/>
    </w:rPr>
  </w:style>
  <w:style w:type="paragraph" w:customStyle="1" w:styleId="BodySmallRight">
    <w:name w:val="Body Small Right"/>
    <w:basedOn w:val="BodyTextRight"/>
    <w:rsid w:val="00945138"/>
    <w:rPr>
      <w:sz w:val="18"/>
      <w:szCs w:val="18"/>
    </w:rPr>
  </w:style>
  <w:style w:type="paragraph" w:customStyle="1" w:styleId="MarginEdition">
    <w:name w:val="Margin Edition"/>
    <w:basedOn w:val="MarginNote"/>
    <w:rsid w:val="00945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138"/>
    <w:rPr>
      <w:sz w:val="2"/>
      <w:szCs w:val="2"/>
    </w:rPr>
  </w:style>
  <w:style w:type="character" w:customStyle="1" w:styleId="Small">
    <w:name w:val="Small"/>
    <w:basedOn w:val="DefaultParagraphFont"/>
    <w:rsid w:val="00945138"/>
    <w:rPr>
      <w:sz w:val="16"/>
    </w:rPr>
  </w:style>
  <w:style w:type="paragraph" w:customStyle="1" w:styleId="WideTable">
    <w:name w:val="Wide Table"/>
    <w:basedOn w:val="Normal"/>
    <w:rsid w:val="00945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138"/>
  </w:style>
  <w:style w:type="paragraph" w:styleId="Quote">
    <w:name w:val="Quote"/>
    <w:basedOn w:val="Heading1"/>
    <w:link w:val="QuoteChar"/>
    <w:qFormat/>
    <w:rsid w:val="00945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138"/>
    <w:pPr>
      <w:pageBreakBefore/>
    </w:pPr>
  </w:style>
  <w:style w:type="paragraph" w:customStyle="1" w:styleId="Border">
    <w:name w:val="Border"/>
    <w:basedOn w:val="Normal"/>
    <w:qFormat/>
    <w:rsid w:val="00945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138"/>
    <w:rPr>
      <w:u w:val="single"/>
    </w:rPr>
  </w:style>
  <w:style w:type="character" w:customStyle="1" w:styleId="BoldandItalics">
    <w:name w:val="Bold and Italics"/>
    <w:qFormat/>
    <w:rsid w:val="00945138"/>
    <w:rPr>
      <w:b/>
      <w:i/>
      <w:u w:val="none"/>
    </w:rPr>
  </w:style>
  <w:style w:type="paragraph" w:styleId="BalloonText">
    <w:name w:val="Balloon Text"/>
    <w:basedOn w:val="Normal"/>
    <w:link w:val="BalloonTextChar"/>
    <w:rsid w:val="00945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138"/>
    <w:pPr>
      <w:spacing w:before="0" w:after="0"/>
    </w:pPr>
  </w:style>
  <w:style w:type="paragraph" w:customStyle="1" w:styleId="BodyTextBold">
    <w:name w:val="Body Text Bold"/>
    <w:basedOn w:val="BodyText"/>
    <w:qFormat/>
    <w:rsid w:val="00945138"/>
    <w:rPr>
      <w:b/>
    </w:rPr>
  </w:style>
  <w:style w:type="character" w:styleId="Hyperlink">
    <w:name w:val="Hyperlink"/>
    <w:basedOn w:val="DefaultParagraphFont"/>
    <w:uiPriority w:val="99"/>
    <w:unhideWhenUsed/>
    <w:rsid w:val="005C2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6456</Characters>
  <Application>Microsoft Office Word</Application>
  <DocSecurity>0</DocSecurity>
  <Lines>239</Lines>
  <Paragraphs>154</Paragraphs>
  <ScaleCrop>false</ScaleCrop>
  <Company>Author-it Software Corporation Ltd.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CPCCBC4030 Analyse and communicate industry information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