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305" w:rsidP="00E02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CPCCBC4028 Prepare design brief for construction works</w:t>
      </w:r>
      <w:r>
        <w:fldChar w:fldCharType="end"/>
      </w:r>
    </w:p>
    <w:p w:rsidR="00E02305" w:rsidP="00E02305">
      <w:pPr>
        <w:pStyle w:val="Version"/>
        <w:sectPr w:rsidSect="00821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1518" w:rsidP="00821518">
      <w:pPr>
        <w:pStyle w:val="SuperHeading"/>
      </w:pPr>
      <w:r w:rsidRPr="00821518">
        <w:t>Assessment Requirements for CPCCBC4028 Prepare design brief for construction works</w:t>
      </w:r>
    </w:p>
    <w:p w:rsidR="00000000" w:rsidRPr="00821518" w:rsidP="00821518">
      <w:pPr>
        <w:pStyle w:val="Heading1"/>
      </w:pPr>
      <w:bookmarkStart w:id="1" w:name="O_1292328"/>
      <w:bookmarkEnd w:id="1"/>
      <w:r w:rsidRPr="00821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1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18">
            <w:pPr>
              <w:pStyle w:val="BodyText"/>
              <w:rPr>
                <w:lang w:val="en-NZ"/>
              </w:rPr>
            </w:pPr>
            <w:r w:rsidRPr="0082151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18">
            <w:pPr>
              <w:pStyle w:val="BodyText"/>
              <w:rPr>
                <w:lang w:val="en-NZ"/>
              </w:rPr>
            </w:pPr>
            <w:r w:rsidRPr="00821518">
              <w:t>Updated reference to general construction induction training program.</w:t>
            </w:r>
          </w:p>
        </w:tc>
      </w:tr>
      <w:tr w:rsidTr="00821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518">
            <w:pPr>
              <w:pStyle w:val="BodyText"/>
              <w:rPr>
                <w:lang w:val="en-NZ"/>
              </w:rPr>
            </w:pPr>
            <w:r w:rsidRPr="008215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518" w:rsidP="00821518">
            <w:pPr>
              <w:pStyle w:val="BodyText"/>
            </w:pPr>
            <w:r w:rsidRPr="00821518">
              <w:t>This version first released with CPC Construction, Plumbing and Services Training Package Release 5.0.</w:t>
            </w:r>
          </w:p>
          <w:p w:rsidR="00000000" w:rsidRPr="00821518" w:rsidP="00821518">
            <w:pPr>
              <w:pStyle w:val="BodyText"/>
            </w:pPr>
            <w:r w:rsidRPr="00821518">
              <w:t>Supersedes and is equivalent to CPCCBC4028A Prepare design brief for construction works.  Updated to meet the Standards for Training Packages 2012.</w:t>
            </w:r>
          </w:p>
        </w:tc>
      </w:tr>
    </w:tbl>
    <w:p w:rsidR="00000000" w:rsidRPr="00821518" w:rsidP="00821518">
      <w:pPr>
        <w:pStyle w:val="BodyText"/>
      </w:pPr>
    </w:p>
    <w:p w:rsidR="00000000" w:rsidRPr="00821518" w:rsidP="00821518">
      <w:pPr>
        <w:pStyle w:val="AllowPageBreak"/>
      </w:pPr>
    </w:p>
    <w:p w:rsidR="00000000" w:rsidRPr="00821518" w:rsidP="00821518">
      <w:pPr>
        <w:pStyle w:val="Heading1"/>
      </w:pPr>
      <w:bookmarkStart w:id="2" w:name="O_1292327"/>
      <w:bookmarkEnd w:id="2"/>
      <w:r w:rsidRPr="00821518">
        <w:t>Performance Evidence</w:t>
      </w:r>
    </w:p>
    <w:p w:rsidR="00000000" w:rsidRPr="00821518" w:rsidP="00E02305">
      <w:pPr>
        <w:pStyle w:val="BodyText"/>
      </w:pPr>
      <w:r w:rsidRPr="00821518">
        <w:t>To demonstrate competency, a candidate must meet the elements and performance criteria of this unit by preparing client design briefs for one residential and one commercial construction project.</w:t>
      </w:r>
    </w:p>
    <w:p w:rsidR="00000000" w:rsidRPr="00821518" w:rsidP="00E02305">
      <w:pPr>
        <w:pStyle w:val="BodyText"/>
      </w:pPr>
      <w:r w:rsidRPr="00821518">
        <w:t>In doing this, the candi</w:t>
      </w:r>
      <w:r w:rsidRPr="00821518">
        <w:t>date must:</w:t>
      </w:r>
    </w:p>
    <w:p w:rsidR="00000000" w:rsidRPr="00821518" w:rsidP="00821518">
      <w:pPr>
        <w:pStyle w:val="ListBullet"/>
      </w:pPr>
      <w:r w:rsidRPr="00821518">
        <w:t>prepare the brief from compiled information through consultation with client and stakeholders</w:t>
      </w:r>
    </w:p>
    <w:p w:rsidR="00000000" w:rsidRPr="00821518" w:rsidP="00821518">
      <w:pPr>
        <w:pStyle w:val="ListBullet"/>
      </w:pPr>
      <w:r w:rsidRPr="00821518">
        <w:t>compile a comprehensive construction design brief that includes the scope, scale and core details from commencement to completion of the works.</w:t>
      </w:r>
    </w:p>
    <w:p w:rsidR="00000000" w:rsidRPr="00821518" w:rsidP="00821518">
      <w:pPr>
        <w:pStyle w:val="AllowPageBreak"/>
      </w:pPr>
    </w:p>
    <w:p w:rsidR="00000000" w:rsidRPr="00821518" w:rsidP="00821518">
      <w:pPr>
        <w:pStyle w:val="Heading1"/>
      </w:pPr>
      <w:bookmarkStart w:id="3" w:name="O_1292326"/>
      <w:bookmarkEnd w:id="3"/>
      <w:r w:rsidRPr="00821518">
        <w:t>Knowledge Evidence</w:t>
      </w:r>
    </w:p>
    <w:p w:rsidR="00000000" w:rsidRPr="00821518" w:rsidP="00E02305">
      <w:pPr>
        <w:pStyle w:val="BodyText"/>
      </w:pPr>
      <w:r w:rsidRPr="00821518">
        <w:t>To be competent in this unit, a candidate must demonstrate knowledge of:</w:t>
      </w:r>
    </w:p>
    <w:p w:rsidR="00000000" w:rsidRPr="00821518" w:rsidP="00821518">
      <w:pPr>
        <w:pStyle w:val="ListBullet"/>
      </w:pPr>
      <w:r w:rsidRPr="00821518">
        <w:t>current project plans, building specifications, codes and standards</w:t>
      </w:r>
    </w:p>
    <w:p w:rsidR="00000000" w:rsidRPr="00821518" w:rsidP="00821518">
      <w:pPr>
        <w:pStyle w:val="ListBullet"/>
      </w:pPr>
      <w:r w:rsidRPr="00821518">
        <w:t>relevant government legislation</w:t>
      </w:r>
    </w:p>
    <w:p w:rsidR="00000000" w:rsidRPr="00821518" w:rsidP="00821518">
      <w:pPr>
        <w:pStyle w:val="ListBullet"/>
      </w:pPr>
      <w:r w:rsidRPr="00821518">
        <w:t>financial, legal and administrative factors a</w:t>
      </w:r>
      <w:r w:rsidRPr="00821518">
        <w:t>ffecting the contractual relationship</w:t>
      </w:r>
    </w:p>
    <w:p w:rsidR="00000000" w:rsidRPr="00821518" w:rsidP="00821518">
      <w:pPr>
        <w:pStyle w:val="ListBullet"/>
      </w:pPr>
      <w:r w:rsidRPr="00821518">
        <w:t>roles and responsibilities of stakeholders:</w:t>
      </w:r>
    </w:p>
    <w:p w:rsidR="00000000" w:rsidRPr="00821518" w:rsidP="00821518">
      <w:pPr>
        <w:pStyle w:val="ListBullet2"/>
      </w:pPr>
      <w:r w:rsidRPr="00821518">
        <w:t>architects and designers</w:t>
      </w:r>
    </w:p>
    <w:p w:rsidR="00000000" w:rsidRPr="00821518" w:rsidP="00821518">
      <w:pPr>
        <w:pStyle w:val="ListBullet2"/>
      </w:pPr>
      <w:r w:rsidRPr="00821518">
        <w:t>construction managers and site supervisors</w:t>
      </w:r>
    </w:p>
    <w:p w:rsidR="00000000" w:rsidRPr="00821518" w:rsidP="00821518">
      <w:pPr>
        <w:pStyle w:val="ListBullet2"/>
      </w:pPr>
      <w:r w:rsidRPr="00821518">
        <w:t xml:space="preserve">principals and senior management of the building and construction company </w:t>
      </w:r>
    </w:p>
    <w:p w:rsidR="00000000" w:rsidRPr="00821518" w:rsidP="00821518">
      <w:pPr>
        <w:pStyle w:val="ListBullet2"/>
      </w:pPr>
      <w:r w:rsidRPr="00821518">
        <w:t>regulatory bodies</w:t>
      </w:r>
    </w:p>
    <w:p w:rsidR="00000000" w:rsidRPr="00821518" w:rsidP="00821518">
      <w:pPr>
        <w:pStyle w:val="ListBullet2"/>
      </w:pPr>
      <w:r w:rsidRPr="00821518">
        <w:t>services authorities</w:t>
      </w:r>
    </w:p>
    <w:p w:rsidR="00000000" w:rsidRPr="00821518" w:rsidP="00821518">
      <w:pPr>
        <w:pStyle w:val="ListBullet2"/>
      </w:pPr>
      <w:r w:rsidRPr="00821518">
        <w:t>subcontractors</w:t>
      </w:r>
    </w:p>
    <w:p w:rsidR="00000000" w:rsidRPr="00821518" w:rsidP="00821518">
      <w:pPr>
        <w:pStyle w:val="ListBullet"/>
      </w:pPr>
      <w:r w:rsidRPr="00821518">
        <w:t>scope of services provided by the organisation:</w:t>
      </w:r>
    </w:p>
    <w:p w:rsidR="00000000" w:rsidRPr="00821518" w:rsidP="00821518">
      <w:pPr>
        <w:pStyle w:val="ListBullet2"/>
      </w:pPr>
      <w:r w:rsidRPr="00821518">
        <w:t>fee proposals</w:t>
      </w:r>
    </w:p>
    <w:p w:rsidR="00000000" w:rsidRPr="00821518" w:rsidP="00821518">
      <w:pPr>
        <w:pStyle w:val="ListBullet2"/>
      </w:pPr>
      <w:r w:rsidRPr="00821518">
        <w:t>client profile and relationship to the building and construction company</w:t>
      </w:r>
    </w:p>
    <w:p w:rsidR="00000000" w:rsidRPr="00821518" w:rsidP="00821518">
      <w:pPr>
        <w:pStyle w:val="ListBullet2"/>
      </w:pPr>
      <w:r w:rsidRPr="00821518">
        <w:t>cost-benefit analysis</w:t>
      </w:r>
    </w:p>
    <w:p w:rsidR="00000000" w:rsidRPr="00821518" w:rsidP="00821518">
      <w:pPr>
        <w:pStyle w:val="ListBullet2"/>
      </w:pPr>
      <w:r w:rsidRPr="00821518">
        <w:t>financing options</w:t>
      </w:r>
    </w:p>
    <w:p w:rsidR="00000000" w:rsidRPr="00821518" w:rsidP="00821518">
      <w:pPr>
        <w:pStyle w:val="ListBullet"/>
      </w:pPr>
      <w:r w:rsidRPr="00821518">
        <w:t>workplace safety requirements and workplac</w:t>
      </w:r>
      <w:r w:rsidRPr="00821518">
        <w:t>e processes and procedures.</w:t>
      </w:r>
    </w:p>
    <w:p w:rsidR="00000000" w:rsidRPr="00821518" w:rsidP="00821518">
      <w:pPr>
        <w:pStyle w:val="AllowPageBreak"/>
      </w:pPr>
    </w:p>
    <w:p w:rsidR="00000000" w:rsidRPr="00821518" w:rsidP="00821518">
      <w:pPr>
        <w:pStyle w:val="Heading1"/>
      </w:pPr>
      <w:bookmarkStart w:id="4" w:name="O_1292325"/>
      <w:bookmarkEnd w:id="4"/>
      <w:r w:rsidRPr="00821518">
        <w:t>Assessment Conditions</w:t>
      </w:r>
    </w:p>
    <w:p w:rsidR="00000000" w:rsidRPr="00821518" w:rsidP="00E02305">
      <w:pPr>
        <w:pStyle w:val="BodyText"/>
      </w:pPr>
      <w:r w:rsidRPr="00821518">
        <w:t xml:space="preserve">Assessors must meet the requirements for assessors contained in the Standards for Registered Training Organisations. </w:t>
      </w:r>
    </w:p>
    <w:p w:rsidR="00000000" w:rsidRPr="00821518" w:rsidP="00E02305">
      <w:pPr>
        <w:pStyle w:val="BodyText"/>
      </w:pPr>
      <w:r w:rsidRPr="00821518">
        <w:t>Assessment can be undertaken in the workplace or in a simulated workp</w:t>
      </w:r>
      <w:r w:rsidRPr="00821518">
        <w:t xml:space="preserve">lace environment. </w:t>
      </w:r>
    </w:p>
    <w:p w:rsidR="00000000" w:rsidRPr="00821518" w:rsidP="00E02305">
      <w:pPr>
        <w:pStyle w:val="BodyText"/>
      </w:pPr>
      <w:r w:rsidRPr="00821518">
        <w:t>A simulated environment is one that realistically replicates workplace conditions, materials and equipment, interact</w:t>
      </w:r>
      <w:r w:rsidRPr="00821518">
        <w:t xml:space="preserve">ions with others and workplace irregularities, and which meets industry standards for safety and environmental practices.  </w:t>
      </w:r>
    </w:p>
    <w:p w:rsidR="00000000" w:rsidRPr="00821518" w:rsidP="00E02305">
      <w:pPr>
        <w:pStyle w:val="BodyText"/>
      </w:pPr>
      <w:r w:rsidRPr="00821518">
        <w:t>Candidates must be provided with:</w:t>
      </w:r>
    </w:p>
    <w:p w:rsidR="00000000" w:rsidRPr="00821518" w:rsidP="00821518">
      <w:pPr>
        <w:pStyle w:val="ListBullet"/>
      </w:pPr>
      <w:r w:rsidRPr="00821518">
        <w:t>current relevant building and construction codes of practice and standards</w:t>
      </w:r>
    </w:p>
    <w:p w:rsidR="00000000" w:rsidRPr="00821518" w:rsidP="00821518">
      <w:pPr>
        <w:pStyle w:val="ListBullet"/>
      </w:pPr>
      <w:r w:rsidRPr="00821518">
        <w:t>relevant government re</w:t>
      </w:r>
      <w:r w:rsidRPr="00821518">
        <w:t>gulations</w:t>
      </w:r>
    </w:p>
    <w:p w:rsidR="00000000" w:rsidRPr="00821518" w:rsidP="00821518">
      <w:pPr>
        <w:pStyle w:val="ListBullet"/>
      </w:pPr>
      <w:r w:rsidRPr="00821518">
        <w:t>organisational policies, procedures and other quality documentation to undertake the performance criteria and assessment requirements</w:t>
      </w:r>
    </w:p>
    <w:p w:rsidR="00000000" w:rsidRPr="00821518" w:rsidP="00821518">
      <w:pPr>
        <w:pStyle w:val="ListBullet"/>
      </w:pPr>
      <w:r w:rsidRPr="00821518">
        <w:t>business equipment and technology, applications and software to prepare a design brief.</w:t>
      </w:r>
    </w:p>
    <w:p w:rsidR="00000000" w:rsidRPr="00821518" w:rsidP="00821518">
      <w:pPr>
        <w:pStyle w:val="AllowPageBreak"/>
      </w:pPr>
    </w:p>
    <w:p w:rsidR="00000000" w:rsidRPr="00821518" w:rsidP="00821518">
      <w:pPr>
        <w:pStyle w:val="Heading1"/>
      </w:pPr>
      <w:bookmarkStart w:id="5" w:name="O_1292338"/>
      <w:bookmarkEnd w:id="5"/>
      <w:r w:rsidRPr="00821518">
        <w:t>Links</w:t>
      </w:r>
    </w:p>
    <w:p w:rsidR="00000000" w:rsidRPr="00821518" w:rsidP="00E02305">
      <w:pPr>
        <w:pStyle w:val="BodyText"/>
      </w:pPr>
      <w:r w:rsidRPr="008215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66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1518" w:rsidP="00821518"/>
    <w:sectPr w:rsidSect="00821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18" w:rsidRPr="00E02305" w:rsidP="00E02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05" w:rsidP="0082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305" w:rsidP="0082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2305" w:rsidP="00821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518" w:rsidRPr="00E02305" w:rsidP="00E02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305" w:rsidRPr="002D2AF8" w:rsidP="0082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CPCCBC4028 Prepare design brief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02305" w:rsidP="00821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48E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A8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882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518"/>
  </w:style>
  <w:style w:type="character" w:customStyle="1" w:styleId="Heading1Char">
    <w:name w:val="Heading 1 Char"/>
    <w:basedOn w:val="DefaultParagraphFont"/>
    <w:link w:val="Heading1"/>
    <w:rsid w:val="00821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5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1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1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518"/>
    <w:rPr>
      <w:b/>
      <w:spacing w:val="0"/>
    </w:rPr>
  </w:style>
  <w:style w:type="paragraph" w:customStyle="1" w:styleId="SuperTitle">
    <w:name w:val="SuperTitle"/>
    <w:basedOn w:val="Title"/>
    <w:rsid w:val="00821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518"/>
    <w:rPr>
      <w:i/>
    </w:rPr>
  </w:style>
  <w:style w:type="paragraph" w:styleId="Caption">
    <w:name w:val="caption"/>
    <w:basedOn w:val="BodyText"/>
    <w:next w:val="Normal"/>
    <w:qFormat/>
    <w:rsid w:val="00821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518"/>
  </w:style>
  <w:style w:type="paragraph" w:styleId="TableofFigures">
    <w:name w:val="table of figures"/>
    <w:basedOn w:val="Normal"/>
    <w:next w:val="Normal"/>
    <w:semiHidden/>
    <w:rsid w:val="00821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518"/>
    <w:rPr>
      <w:rFonts w:ascii="Wingdings" w:hAnsi="Wingdings"/>
    </w:rPr>
  </w:style>
  <w:style w:type="paragraph" w:customStyle="1" w:styleId="TableHeading">
    <w:name w:val="Table Heading"/>
    <w:basedOn w:val="HeadingBase"/>
    <w:rsid w:val="00821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518"/>
    <w:rPr>
      <w:color w:val="0033CC"/>
      <w:u w:val="none"/>
    </w:rPr>
  </w:style>
  <w:style w:type="paragraph" w:customStyle="1" w:styleId="BodyTextRight">
    <w:name w:val="Body Text Right"/>
    <w:basedOn w:val="BodyText"/>
    <w:rsid w:val="00821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518"/>
    <w:rPr>
      <w:sz w:val="32"/>
    </w:rPr>
  </w:style>
  <w:style w:type="paragraph" w:customStyle="1" w:styleId="HeadingProcedure">
    <w:name w:val="Heading Procedure"/>
    <w:basedOn w:val="HeadingBase"/>
    <w:next w:val="Normal"/>
    <w:rsid w:val="00821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518"/>
    <w:pPr>
      <w:spacing w:before="60" w:after="60"/>
    </w:pPr>
  </w:style>
  <w:style w:type="paragraph" w:styleId="ListContinue">
    <w:name w:val="List Continue"/>
    <w:basedOn w:val="List"/>
    <w:rsid w:val="00821518"/>
    <w:pPr>
      <w:ind w:firstLine="0"/>
    </w:pPr>
  </w:style>
  <w:style w:type="paragraph" w:customStyle="1" w:styleId="ListNote">
    <w:name w:val="List Note"/>
    <w:basedOn w:val="List"/>
    <w:rsid w:val="00821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518"/>
    <w:rPr>
      <w:rFonts w:ascii="Courier New" w:hAnsi="Courier New"/>
    </w:rPr>
  </w:style>
  <w:style w:type="paragraph" w:customStyle="1" w:styleId="NoteBullet">
    <w:name w:val="Note Bullet"/>
    <w:basedOn w:val="Note"/>
    <w:rsid w:val="00821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518"/>
    <w:rPr>
      <w:b/>
      <w:smallCaps/>
    </w:rPr>
  </w:style>
  <w:style w:type="paragraph" w:customStyle="1" w:styleId="TableListNumber">
    <w:name w:val="Table List Number"/>
    <w:basedOn w:val="ListNumber"/>
    <w:rsid w:val="00821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518"/>
    <w:pPr>
      <w:numPr>
        <w:numId w:val="9"/>
      </w:numPr>
    </w:pPr>
  </w:style>
  <w:style w:type="paragraph" w:customStyle="1" w:styleId="ListAlpha2">
    <w:name w:val="List Alpha 2"/>
    <w:basedOn w:val="List2"/>
    <w:rsid w:val="00821518"/>
    <w:pPr>
      <w:numPr>
        <w:numId w:val="8"/>
      </w:numPr>
    </w:pPr>
  </w:style>
  <w:style w:type="paragraph" w:styleId="List2">
    <w:name w:val="List 2"/>
    <w:basedOn w:val="BodyText"/>
    <w:rsid w:val="00821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518"/>
    <w:pPr>
      <w:numPr>
        <w:numId w:val="4"/>
      </w:numPr>
    </w:pPr>
  </w:style>
  <w:style w:type="paragraph" w:styleId="ListContinue2">
    <w:name w:val="List Continue 2"/>
    <w:basedOn w:val="List2"/>
    <w:rsid w:val="00821518"/>
    <w:pPr>
      <w:ind w:firstLine="0"/>
    </w:pPr>
  </w:style>
  <w:style w:type="paragraph" w:styleId="ListContinue3">
    <w:name w:val="List Continue 3"/>
    <w:basedOn w:val="List3"/>
    <w:rsid w:val="00821518"/>
    <w:pPr>
      <w:ind w:left="1021" w:firstLine="0"/>
    </w:pPr>
  </w:style>
  <w:style w:type="paragraph" w:styleId="ListContinue4">
    <w:name w:val="List Continue 4"/>
    <w:basedOn w:val="List4"/>
    <w:rsid w:val="00821518"/>
    <w:pPr>
      <w:ind w:firstLine="0"/>
    </w:pPr>
  </w:style>
  <w:style w:type="paragraph" w:styleId="ListContinue5">
    <w:name w:val="List Continue 5"/>
    <w:basedOn w:val="List5"/>
    <w:rsid w:val="00821518"/>
    <w:pPr>
      <w:ind w:firstLine="0"/>
    </w:pPr>
  </w:style>
  <w:style w:type="paragraph" w:styleId="ListNumber3">
    <w:name w:val="List Number 3"/>
    <w:basedOn w:val="List3"/>
    <w:rsid w:val="00821518"/>
    <w:pPr>
      <w:numPr>
        <w:numId w:val="5"/>
      </w:numPr>
    </w:pPr>
  </w:style>
  <w:style w:type="paragraph" w:styleId="ListNumber4">
    <w:name w:val="List Number 4"/>
    <w:basedOn w:val="List4"/>
    <w:rsid w:val="00821518"/>
    <w:pPr>
      <w:numPr>
        <w:numId w:val="6"/>
      </w:numPr>
    </w:pPr>
  </w:style>
  <w:style w:type="paragraph" w:styleId="ListNumber5">
    <w:name w:val="List Number 5"/>
    <w:basedOn w:val="List5"/>
    <w:rsid w:val="00821518"/>
    <w:pPr>
      <w:numPr>
        <w:numId w:val="7"/>
      </w:numPr>
    </w:pPr>
  </w:style>
  <w:style w:type="paragraph" w:styleId="BlockText">
    <w:name w:val="Block Text"/>
    <w:basedOn w:val="Normal"/>
    <w:rsid w:val="00821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518"/>
    <w:rPr>
      <w:sz w:val="16"/>
      <w:vertAlign w:val="superscript"/>
    </w:rPr>
  </w:style>
  <w:style w:type="character" w:customStyle="1" w:styleId="Symbols">
    <w:name w:val="Symbols"/>
    <w:basedOn w:val="DefaultParagraphFont"/>
    <w:rsid w:val="00821518"/>
    <w:rPr>
      <w:rFonts w:ascii="Symbol" w:hAnsi="Symbol"/>
    </w:rPr>
  </w:style>
  <w:style w:type="character" w:customStyle="1" w:styleId="MenuOptions">
    <w:name w:val="Menu Options"/>
    <w:basedOn w:val="DefaultParagraphFont"/>
    <w:rsid w:val="00821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518"/>
    <w:rPr>
      <w:b/>
    </w:rPr>
  </w:style>
  <w:style w:type="character" w:customStyle="1" w:styleId="Underlined">
    <w:name w:val="Underlined"/>
    <w:basedOn w:val="DefaultParagraphFont"/>
    <w:rsid w:val="00821518"/>
    <w:rPr>
      <w:u w:val="single"/>
    </w:rPr>
  </w:style>
  <w:style w:type="paragraph" w:customStyle="1" w:styleId="TableBodyTextRight">
    <w:name w:val="Table Body Text Right"/>
    <w:basedOn w:val="TableBodyText"/>
    <w:rsid w:val="00821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518"/>
    <w:rPr>
      <w:sz w:val="18"/>
    </w:rPr>
  </w:style>
  <w:style w:type="paragraph" w:customStyle="1" w:styleId="BodySmallRight">
    <w:name w:val="Body Small Right"/>
    <w:basedOn w:val="BodyTextRight"/>
    <w:rsid w:val="00821518"/>
    <w:rPr>
      <w:sz w:val="18"/>
      <w:szCs w:val="18"/>
    </w:rPr>
  </w:style>
  <w:style w:type="paragraph" w:customStyle="1" w:styleId="MarginEdition">
    <w:name w:val="Margin Edition"/>
    <w:basedOn w:val="MarginNote"/>
    <w:rsid w:val="00821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518"/>
    <w:rPr>
      <w:sz w:val="2"/>
      <w:szCs w:val="2"/>
    </w:rPr>
  </w:style>
  <w:style w:type="character" w:customStyle="1" w:styleId="Small">
    <w:name w:val="Small"/>
    <w:basedOn w:val="DefaultParagraphFont"/>
    <w:rsid w:val="00821518"/>
    <w:rPr>
      <w:sz w:val="16"/>
    </w:rPr>
  </w:style>
  <w:style w:type="paragraph" w:customStyle="1" w:styleId="WideTable">
    <w:name w:val="Wide Table"/>
    <w:basedOn w:val="Normal"/>
    <w:rsid w:val="00821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518"/>
  </w:style>
  <w:style w:type="paragraph" w:styleId="Quote">
    <w:name w:val="Quote"/>
    <w:basedOn w:val="Heading1"/>
    <w:link w:val="QuoteChar"/>
    <w:qFormat/>
    <w:rsid w:val="00821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518"/>
    <w:pPr>
      <w:pageBreakBefore/>
    </w:pPr>
  </w:style>
  <w:style w:type="paragraph" w:customStyle="1" w:styleId="Border">
    <w:name w:val="Border"/>
    <w:basedOn w:val="Normal"/>
    <w:qFormat/>
    <w:rsid w:val="00821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518"/>
    <w:rPr>
      <w:u w:val="single"/>
    </w:rPr>
  </w:style>
  <w:style w:type="character" w:customStyle="1" w:styleId="BoldandItalics">
    <w:name w:val="Bold and Italics"/>
    <w:qFormat/>
    <w:rsid w:val="00821518"/>
    <w:rPr>
      <w:b/>
      <w:i/>
      <w:u w:val="none"/>
    </w:rPr>
  </w:style>
  <w:style w:type="paragraph" w:styleId="BalloonText">
    <w:name w:val="Balloon Text"/>
    <w:basedOn w:val="Normal"/>
    <w:link w:val="BalloonTextChar"/>
    <w:rsid w:val="0082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518"/>
    <w:pPr>
      <w:spacing w:before="0" w:after="0"/>
    </w:pPr>
  </w:style>
  <w:style w:type="paragraph" w:customStyle="1" w:styleId="BodyTextBold">
    <w:name w:val="Body Text Bold"/>
    <w:basedOn w:val="BodyText"/>
    <w:qFormat/>
    <w:rsid w:val="00821518"/>
    <w:rPr>
      <w:b/>
    </w:rPr>
  </w:style>
  <w:style w:type="character" w:styleId="Hyperlink">
    <w:name w:val="Hyperlink"/>
    <w:basedOn w:val="DefaultParagraphFont"/>
    <w:uiPriority w:val="99"/>
    <w:unhideWhenUsed/>
    <w:rsid w:val="00E02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2598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CPCCBC4028 Prepare design brief for construction 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