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61FD" w:rsidP="003661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CPCCBC4027 Establish a basis for sales consulting</w:t>
      </w:r>
      <w:r>
        <w:fldChar w:fldCharType="end"/>
      </w:r>
    </w:p>
    <w:p w:rsidR="003661FD" w:rsidP="003661FD">
      <w:pPr>
        <w:pStyle w:val="Version"/>
        <w:sectPr w:rsidSect="000D13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1323" w:rsidP="000D1323">
      <w:pPr>
        <w:pStyle w:val="SuperHeading"/>
      </w:pPr>
      <w:r w:rsidRPr="000D1323">
        <w:t>Assessment Requirements for CPCCBC4027 Establish a basis for sales consulting</w:t>
      </w:r>
    </w:p>
    <w:p w:rsidR="00000000" w:rsidRPr="000D1323" w:rsidP="000D1323">
      <w:pPr>
        <w:pStyle w:val="Heading1"/>
      </w:pPr>
      <w:bookmarkStart w:id="1" w:name="O_1050980"/>
      <w:bookmarkEnd w:id="1"/>
      <w:r w:rsidRPr="000D132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0D13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323">
            <w:pPr>
              <w:pStyle w:val="BodyText"/>
              <w:rPr>
                <w:lang w:val="en-NZ"/>
              </w:rPr>
            </w:pPr>
            <w:r w:rsidRPr="000D1323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323" w:rsidP="000D1323">
            <w:pPr>
              <w:pStyle w:val="BodyText"/>
            </w:pPr>
            <w:r w:rsidRPr="000D1323">
              <w:t>This version first released with CPC Construction, Plumbing and Services Training Package Release 5.0.</w:t>
            </w:r>
          </w:p>
          <w:p w:rsidR="00000000" w:rsidRPr="000D1323" w:rsidP="000D1323">
            <w:pPr>
              <w:pStyle w:val="BodyText"/>
            </w:pPr>
            <w:r w:rsidRPr="000D1323">
              <w:t>Supersedes and is equivalent to CPCCBC4027B Establish a base for sales consulting.  Updated to meet the Standards for Training Packages 2012.</w:t>
            </w:r>
          </w:p>
        </w:tc>
      </w:tr>
    </w:tbl>
    <w:p w:rsidR="00000000" w:rsidRPr="000D1323" w:rsidP="000D1323">
      <w:pPr>
        <w:pStyle w:val="BodyText"/>
      </w:pPr>
    </w:p>
    <w:p w:rsidR="00000000" w:rsidRPr="000D1323" w:rsidP="000D1323">
      <w:pPr>
        <w:pStyle w:val="AllowPageBreak"/>
      </w:pPr>
    </w:p>
    <w:p w:rsidR="00000000" w:rsidRPr="000D1323" w:rsidP="000D1323">
      <w:pPr>
        <w:pStyle w:val="Heading1"/>
      </w:pPr>
      <w:bookmarkStart w:id="2" w:name="O_1050983"/>
      <w:bookmarkEnd w:id="2"/>
      <w:r w:rsidRPr="000D1323">
        <w:t>Performance Evidence</w:t>
      </w:r>
    </w:p>
    <w:p w:rsidR="00000000" w:rsidRPr="000D1323" w:rsidP="003661FD">
      <w:pPr>
        <w:pStyle w:val="BodyText"/>
      </w:pPr>
      <w:r w:rsidRPr="000D1323">
        <w:t>To demonstrate competency, a candidate must meet the elements and perfor</w:t>
      </w:r>
      <w:r w:rsidRPr="000D1323">
        <w:t>mance criteria of this unit by consulting a minimum of three customers.</w:t>
      </w:r>
    </w:p>
    <w:p w:rsidR="00000000" w:rsidRPr="000D1323" w:rsidP="003661FD">
      <w:pPr>
        <w:pStyle w:val="BodyText"/>
      </w:pPr>
      <w:r w:rsidRPr="000D1323">
        <w:t>In doing this the, the candidate must:</w:t>
      </w:r>
    </w:p>
    <w:p w:rsidR="00000000" w:rsidRPr="000D1323" w:rsidP="000D1323">
      <w:pPr>
        <w:pStyle w:val="ListBullet"/>
      </w:pPr>
      <w:r w:rsidRPr="000D1323">
        <w:t>explain sectors of the construction industry and range of products available in each sector</w:t>
      </w:r>
    </w:p>
    <w:p w:rsidR="00000000" w:rsidRPr="000D1323" w:rsidP="000D1323">
      <w:pPr>
        <w:pStyle w:val="ListBullet"/>
      </w:pPr>
      <w:r w:rsidRPr="000D1323">
        <w:t xml:space="preserve">convey information factually and accurately without </w:t>
      </w:r>
      <w:r w:rsidRPr="000D1323">
        <w:t>overpowering the client</w:t>
      </w:r>
    </w:p>
    <w:p w:rsidR="00000000" w:rsidRPr="000D1323" w:rsidP="000D1323">
      <w:pPr>
        <w:pStyle w:val="ListBullet"/>
      </w:pPr>
      <w:r w:rsidRPr="000D1323">
        <w:t>adhere to organisational ethical and probity standards</w:t>
      </w:r>
    </w:p>
    <w:p w:rsidR="00000000" w:rsidRPr="000D1323" w:rsidP="000D1323">
      <w:pPr>
        <w:pStyle w:val="ListBullet"/>
      </w:pPr>
      <w:r w:rsidRPr="000D1323">
        <w:t xml:space="preserve">use technology skills and equipment to aid presentation </w:t>
      </w:r>
    </w:p>
    <w:p w:rsidR="00000000" w:rsidRPr="000D1323" w:rsidP="000D1323">
      <w:pPr>
        <w:pStyle w:val="ListBullet"/>
      </w:pPr>
      <w:r w:rsidRPr="000D1323">
        <w:t>manage and resolve customer dissatisfaction.</w:t>
      </w:r>
    </w:p>
    <w:p w:rsidR="00000000" w:rsidRPr="000D1323" w:rsidP="000D1323">
      <w:pPr>
        <w:pStyle w:val="AllowPageBreak"/>
      </w:pPr>
    </w:p>
    <w:p w:rsidR="00000000" w:rsidRPr="000D1323" w:rsidP="000D1323">
      <w:pPr>
        <w:pStyle w:val="Heading1"/>
      </w:pPr>
      <w:bookmarkStart w:id="3" w:name="O_1050982"/>
      <w:bookmarkEnd w:id="3"/>
      <w:r w:rsidRPr="000D1323">
        <w:t>Knowledge Evidence</w:t>
      </w:r>
    </w:p>
    <w:p w:rsidR="00000000" w:rsidRPr="000D1323" w:rsidP="003661FD">
      <w:pPr>
        <w:pStyle w:val="BodyText"/>
      </w:pPr>
      <w:r w:rsidRPr="000D1323">
        <w:t>To be competent in this unit, a candidate must demonstrate knowledge of:</w:t>
      </w:r>
    </w:p>
    <w:p w:rsidR="00000000" w:rsidRPr="000D1323" w:rsidP="000D1323">
      <w:pPr>
        <w:pStyle w:val="ListBullet"/>
      </w:pPr>
      <w:r w:rsidRPr="000D1323">
        <w:t>relevant government legislation affecting business operations:</w:t>
      </w:r>
    </w:p>
    <w:p w:rsidR="00000000" w:rsidRPr="000D1323" w:rsidP="000D1323">
      <w:pPr>
        <w:pStyle w:val="ListBullet2"/>
      </w:pPr>
      <w:r w:rsidRPr="000D1323">
        <w:t>standards and codes of practice</w:t>
      </w:r>
    </w:p>
    <w:p w:rsidR="00000000" w:rsidRPr="000D1323" w:rsidP="000D1323">
      <w:pPr>
        <w:pStyle w:val="ListBullet2"/>
      </w:pPr>
      <w:r w:rsidRPr="000D1323">
        <w:t>anti-discrimination</w:t>
      </w:r>
    </w:p>
    <w:p w:rsidR="00000000" w:rsidRPr="000D1323" w:rsidP="000D1323">
      <w:pPr>
        <w:pStyle w:val="ListBullet2"/>
      </w:pPr>
      <w:r w:rsidRPr="000D1323">
        <w:t>consumer protection</w:t>
      </w:r>
    </w:p>
    <w:p w:rsidR="00000000" w:rsidRPr="000D1323" w:rsidP="000D1323">
      <w:pPr>
        <w:pStyle w:val="ListBullet2"/>
      </w:pPr>
      <w:r w:rsidRPr="000D1323">
        <w:t>contract law</w:t>
      </w:r>
    </w:p>
    <w:p w:rsidR="00000000" w:rsidRPr="000D1323" w:rsidP="000D1323">
      <w:pPr>
        <w:pStyle w:val="ListBullet2"/>
      </w:pPr>
      <w:r w:rsidRPr="000D1323">
        <w:t>ethical principles</w:t>
      </w:r>
    </w:p>
    <w:p w:rsidR="00000000" w:rsidRPr="000D1323" w:rsidP="000D1323">
      <w:pPr>
        <w:pStyle w:val="ListBullet2"/>
      </w:pPr>
      <w:r w:rsidRPr="000D1323">
        <w:t>privacy laws</w:t>
      </w:r>
    </w:p>
    <w:p w:rsidR="00000000" w:rsidRPr="000D1323" w:rsidP="000D1323">
      <w:pPr>
        <w:pStyle w:val="ListBullet2"/>
      </w:pPr>
      <w:r w:rsidRPr="000D1323">
        <w:t xml:space="preserve">Competition and Consumer Act </w:t>
      </w:r>
    </w:p>
    <w:p w:rsidR="00000000" w:rsidRPr="000D1323" w:rsidP="000D1323">
      <w:pPr>
        <w:pStyle w:val="ListBullet"/>
      </w:pPr>
      <w:r w:rsidRPr="000D1323">
        <w:t>government building and construction regulations, standards and codes</w:t>
      </w:r>
    </w:p>
    <w:p w:rsidR="00000000" w:rsidRPr="000D1323" w:rsidP="000D1323">
      <w:pPr>
        <w:pStyle w:val="ListBullet"/>
      </w:pPr>
      <w:r w:rsidRPr="000D1323">
        <w:t>legal and contractual requirements relating to building and construction</w:t>
      </w:r>
    </w:p>
    <w:p w:rsidR="00000000" w:rsidRPr="000D1323" w:rsidP="000D1323">
      <w:pPr>
        <w:pStyle w:val="ListBullet"/>
      </w:pPr>
      <w:r w:rsidRPr="000D1323">
        <w:t>types and classes of building as classified in the National Construction Code (NCC</w:t>
      </w:r>
      <w:r w:rsidRPr="000D1323">
        <w:t>)</w:t>
      </w:r>
    </w:p>
    <w:p w:rsidR="00000000" w:rsidRPr="000D1323" w:rsidP="000D1323">
      <w:pPr>
        <w:pStyle w:val="ListBullet"/>
      </w:pPr>
      <w:r w:rsidRPr="000D1323">
        <w:t>market segments:</w:t>
      </w:r>
    </w:p>
    <w:p w:rsidR="00000000" w:rsidRPr="000D1323" w:rsidP="000D1323">
      <w:pPr>
        <w:pStyle w:val="ListBullet2"/>
      </w:pPr>
      <w:r w:rsidRPr="000D1323">
        <w:t>first and subsequent home buyers</w:t>
      </w:r>
    </w:p>
    <w:p w:rsidR="00000000" w:rsidRPr="000D1323" w:rsidP="000D1323">
      <w:pPr>
        <w:pStyle w:val="ListBullet2"/>
      </w:pPr>
      <w:r w:rsidRPr="000D1323">
        <w:t>speculative and investor buyers</w:t>
      </w:r>
    </w:p>
    <w:p w:rsidR="00000000" w:rsidRPr="000D1323" w:rsidP="000D1323">
      <w:pPr>
        <w:pStyle w:val="ListBullet"/>
      </w:pPr>
      <w:r w:rsidRPr="000D1323">
        <w:t>sources of buyer resistance and dissatisfaction and strategies to overcome and resolve them</w:t>
      </w:r>
    </w:p>
    <w:p w:rsidR="00000000" w:rsidRPr="000D1323" w:rsidP="000D1323">
      <w:pPr>
        <w:pStyle w:val="ListBullet"/>
      </w:pPr>
      <w:r w:rsidRPr="000D1323">
        <w:t>characteristics of the marketplace which influence an individual’s decision to</w:t>
      </w:r>
      <w:r w:rsidRPr="000D1323">
        <w:t xml:space="preserve"> invest in a building</w:t>
      </w:r>
    </w:p>
    <w:p w:rsidR="00000000" w:rsidRPr="000D1323" w:rsidP="000D1323">
      <w:pPr>
        <w:pStyle w:val="ListBullet"/>
      </w:pPr>
      <w:r w:rsidRPr="000D1323">
        <w:t>methods to improve personal performance and self and professional development</w:t>
      </w:r>
    </w:p>
    <w:p w:rsidR="00000000" w:rsidRPr="000D1323" w:rsidP="000D1323">
      <w:pPr>
        <w:pStyle w:val="ListBullet"/>
      </w:pPr>
      <w:r w:rsidRPr="000D1323">
        <w:t>digital tools and devices to communicate and collaborate effectively with others</w:t>
      </w:r>
    </w:p>
    <w:p w:rsidR="00000000" w:rsidRPr="000D1323" w:rsidP="000D1323">
      <w:pPr>
        <w:pStyle w:val="ListBullet"/>
      </w:pPr>
      <w:r w:rsidRPr="000D1323">
        <w:t>a range of digitally-based technology and applications to access, extract i</w:t>
      </w:r>
      <w:r w:rsidRPr="000D1323">
        <w:t>ntegrate and compile information.</w:t>
      </w:r>
    </w:p>
    <w:p w:rsidR="00000000" w:rsidRPr="000D1323" w:rsidP="000D1323">
      <w:pPr>
        <w:pStyle w:val="AllowPageBreak"/>
      </w:pPr>
    </w:p>
    <w:p w:rsidR="00000000" w:rsidRPr="000D1323" w:rsidP="000D1323">
      <w:pPr>
        <w:pStyle w:val="Heading1"/>
      </w:pPr>
      <w:bookmarkStart w:id="4" w:name="O_1050981"/>
      <w:bookmarkEnd w:id="4"/>
      <w:r w:rsidRPr="000D1323">
        <w:t>Assessment Conditions</w:t>
      </w:r>
    </w:p>
    <w:p w:rsidR="00000000" w:rsidRPr="000D1323" w:rsidP="003661FD">
      <w:pPr>
        <w:pStyle w:val="BodyText"/>
      </w:pPr>
      <w:r w:rsidRPr="000D1323">
        <w:t xml:space="preserve">Assessors must meet the requirements for assessors contained in the Standards for Registered Training Organisations. </w:t>
      </w:r>
    </w:p>
    <w:p w:rsidR="00000000" w:rsidRPr="000D1323" w:rsidP="003661FD">
      <w:pPr>
        <w:pStyle w:val="BodyText"/>
      </w:pPr>
      <w:r w:rsidRPr="000D1323">
        <w:t xml:space="preserve">Assessment can be undertaken in the workplace or in a simulated workplace environment. </w:t>
      </w:r>
    </w:p>
    <w:p w:rsidR="00000000" w:rsidRPr="000D1323" w:rsidP="003661FD">
      <w:pPr>
        <w:pStyle w:val="BodyText"/>
      </w:pPr>
      <w:r w:rsidRPr="000D1323">
        <w:t>A simulated environment is one that realistically replicates workplace conditions, materials and equipment, interactions with others and workplace irregularities, and w</w:t>
      </w:r>
      <w:r w:rsidRPr="000D1323">
        <w:t>hich meets industry standards for safety and environmental practices.</w:t>
      </w:r>
    </w:p>
    <w:p w:rsidR="00000000" w:rsidRPr="000D1323" w:rsidP="003661FD">
      <w:pPr>
        <w:pStyle w:val="BodyText"/>
      </w:pPr>
      <w:r w:rsidRPr="000D1323">
        <w:t xml:space="preserve">Candidates must have access to: </w:t>
      </w:r>
    </w:p>
    <w:p w:rsidR="00000000" w:rsidRPr="000D1323" w:rsidP="000D1323">
      <w:pPr>
        <w:pStyle w:val="ListBullet"/>
      </w:pPr>
      <w:r w:rsidRPr="000D1323">
        <w:t xml:space="preserve">relevant government sale legislation </w:t>
      </w:r>
    </w:p>
    <w:p w:rsidR="00000000" w:rsidRPr="000D1323" w:rsidP="000D1323">
      <w:pPr>
        <w:pStyle w:val="ListBullet"/>
      </w:pPr>
      <w:r w:rsidRPr="000D1323">
        <w:t>current building and construction codes and standards</w:t>
      </w:r>
    </w:p>
    <w:p w:rsidR="00000000" w:rsidRPr="000D1323" w:rsidP="000D1323">
      <w:pPr>
        <w:pStyle w:val="ListBullet"/>
      </w:pPr>
      <w:r w:rsidRPr="000D1323">
        <w:t>construction drawings and specifications</w:t>
      </w:r>
    </w:p>
    <w:p w:rsidR="00000000" w:rsidRPr="000D1323" w:rsidP="000D1323">
      <w:pPr>
        <w:pStyle w:val="ListBullet"/>
      </w:pPr>
      <w:r w:rsidRPr="000D1323">
        <w:t>organisational poli</w:t>
      </w:r>
      <w:r w:rsidRPr="000D1323">
        <w:t xml:space="preserve">cies and procedures and other quality documentation required to undertake the performance criteria and assessment requirements </w:t>
      </w:r>
    </w:p>
    <w:p w:rsidR="00000000" w:rsidRPr="000D1323" w:rsidP="000D1323">
      <w:pPr>
        <w:pStyle w:val="ListBullet"/>
      </w:pPr>
      <w:r w:rsidRPr="000D1323">
        <w:t>digital devices, applications and software to transmit and receive information electronically.</w:t>
      </w:r>
    </w:p>
    <w:p w:rsidR="00000000" w:rsidRPr="000D1323" w:rsidP="000D1323">
      <w:pPr>
        <w:pStyle w:val="AllowPageBreak"/>
      </w:pPr>
    </w:p>
    <w:p w:rsidR="00000000" w:rsidRPr="000D1323" w:rsidP="000D1323">
      <w:pPr>
        <w:pStyle w:val="Heading1"/>
      </w:pPr>
      <w:bookmarkStart w:id="5" w:name="O_1050979"/>
      <w:bookmarkEnd w:id="5"/>
      <w:r w:rsidRPr="000D1323">
        <w:t>Links</w:t>
      </w:r>
    </w:p>
    <w:p w:rsidR="00000000" w:rsidRPr="000D1323" w:rsidP="003661FD">
      <w:pPr>
        <w:pStyle w:val="BodyText"/>
      </w:pPr>
      <w:r w:rsidRPr="000D1323">
        <w:t>Companio</w:t>
      </w:r>
      <w:r w:rsidRPr="000D1323">
        <w:t xml:space="preserve">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69317A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0D1323" w:rsidP="000D1323"/>
    <w:sectPr w:rsidSect="000D132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3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323" w:rsidRPr="003661FD" w:rsidP="003661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3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1FD" w:rsidP="000D13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661FD" w:rsidP="000D13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3661FD" w:rsidP="000D13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3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1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1323" w:rsidRPr="003661FD" w:rsidP="003661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3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1FD" w:rsidRPr="002D2AF8" w:rsidP="000D13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CPCCBC4027 Establish a basis for sales consulting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3661FD" w:rsidP="000D13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A7A0E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CDA1E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138EBF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13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13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13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13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13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13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13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13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13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13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13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1323"/>
  </w:style>
  <w:style w:type="character" w:customStyle="1" w:styleId="Heading1Char">
    <w:name w:val="Heading 1 Char"/>
    <w:basedOn w:val="DefaultParagraphFont"/>
    <w:link w:val="Heading1"/>
    <w:rsid w:val="000D13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13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132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D132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D132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D13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13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D13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13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13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13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13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13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13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13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13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13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13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13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13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13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13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13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13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13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132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D13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D1323"/>
    <w:rPr>
      <w:b/>
      <w:spacing w:val="0"/>
    </w:rPr>
  </w:style>
  <w:style w:type="paragraph" w:customStyle="1" w:styleId="SuperTitle">
    <w:name w:val="SuperTitle"/>
    <w:basedOn w:val="Title"/>
    <w:rsid w:val="000D13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13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13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D13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13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13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13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13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13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13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13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132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D1323"/>
    <w:rPr>
      <w:i/>
    </w:rPr>
  </w:style>
  <w:style w:type="paragraph" w:styleId="Caption">
    <w:name w:val="caption"/>
    <w:basedOn w:val="BodyText"/>
    <w:next w:val="Normal"/>
    <w:qFormat/>
    <w:rsid w:val="000D13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13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13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1323"/>
  </w:style>
  <w:style w:type="paragraph" w:styleId="TableofFigures">
    <w:name w:val="table of figures"/>
    <w:basedOn w:val="Normal"/>
    <w:next w:val="Normal"/>
    <w:semiHidden/>
    <w:rsid w:val="000D13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132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D1323"/>
    <w:rPr>
      <w:rFonts w:ascii="Wingdings" w:hAnsi="Wingdings"/>
    </w:rPr>
  </w:style>
  <w:style w:type="paragraph" w:customStyle="1" w:styleId="TableHeading">
    <w:name w:val="Table Heading"/>
    <w:basedOn w:val="HeadingBase"/>
    <w:rsid w:val="000D13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1323"/>
    <w:rPr>
      <w:color w:val="0033CC"/>
      <w:u w:val="none"/>
    </w:rPr>
  </w:style>
  <w:style w:type="paragraph" w:customStyle="1" w:styleId="BodyTextRight">
    <w:name w:val="Body Text Right"/>
    <w:basedOn w:val="BodyText"/>
    <w:rsid w:val="000D13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13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132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13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13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13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1323"/>
    <w:rPr>
      <w:sz w:val="32"/>
    </w:rPr>
  </w:style>
  <w:style w:type="paragraph" w:customStyle="1" w:styleId="HeadingProcedure">
    <w:name w:val="Heading Procedure"/>
    <w:basedOn w:val="HeadingBase"/>
    <w:next w:val="Normal"/>
    <w:rsid w:val="000D13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1323"/>
    <w:pPr>
      <w:spacing w:before="60" w:after="60"/>
    </w:pPr>
  </w:style>
  <w:style w:type="paragraph" w:styleId="ListContinue">
    <w:name w:val="List Continue"/>
    <w:basedOn w:val="List"/>
    <w:rsid w:val="000D1323"/>
    <w:pPr>
      <w:ind w:firstLine="0"/>
    </w:pPr>
  </w:style>
  <w:style w:type="paragraph" w:customStyle="1" w:styleId="ListNote">
    <w:name w:val="List Note"/>
    <w:basedOn w:val="List"/>
    <w:rsid w:val="000D13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13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13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1323"/>
    <w:rPr>
      <w:rFonts w:ascii="Courier New" w:hAnsi="Courier New"/>
    </w:rPr>
  </w:style>
  <w:style w:type="paragraph" w:customStyle="1" w:styleId="NoteBullet">
    <w:name w:val="Note Bullet"/>
    <w:basedOn w:val="Note"/>
    <w:rsid w:val="000D13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13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13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13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132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D13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13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1323"/>
    <w:rPr>
      <w:b/>
      <w:smallCaps/>
    </w:rPr>
  </w:style>
  <w:style w:type="paragraph" w:customStyle="1" w:styleId="TableListNumber">
    <w:name w:val="Table List Number"/>
    <w:basedOn w:val="ListNumber"/>
    <w:rsid w:val="000D13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13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1323"/>
    <w:pPr>
      <w:numPr>
        <w:numId w:val="9"/>
      </w:numPr>
    </w:pPr>
  </w:style>
  <w:style w:type="paragraph" w:customStyle="1" w:styleId="ListAlpha2">
    <w:name w:val="List Alpha 2"/>
    <w:basedOn w:val="List2"/>
    <w:rsid w:val="000D1323"/>
    <w:pPr>
      <w:numPr>
        <w:numId w:val="8"/>
      </w:numPr>
    </w:pPr>
  </w:style>
  <w:style w:type="paragraph" w:styleId="List2">
    <w:name w:val="List 2"/>
    <w:basedOn w:val="BodyText"/>
    <w:rsid w:val="000D13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13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13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13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132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132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D1323"/>
    <w:pPr>
      <w:numPr>
        <w:numId w:val="4"/>
      </w:numPr>
    </w:pPr>
  </w:style>
  <w:style w:type="paragraph" w:styleId="ListContinue2">
    <w:name w:val="List Continue 2"/>
    <w:basedOn w:val="List2"/>
    <w:rsid w:val="000D1323"/>
    <w:pPr>
      <w:ind w:firstLine="0"/>
    </w:pPr>
  </w:style>
  <w:style w:type="paragraph" w:styleId="ListContinue3">
    <w:name w:val="List Continue 3"/>
    <w:basedOn w:val="List3"/>
    <w:rsid w:val="000D1323"/>
    <w:pPr>
      <w:ind w:left="1021" w:firstLine="0"/>
    </w:pPr>
  </w:style>
  <w:style w:type="paragraph" w:styleId="ListContinue4">
    <w:name w:val="List Continue 4"/>
    <w:basedOn w:val="List4"/>
    <w:rsid w:val="000D1323"/>
    <w:pPr>
      <w:ind w:firstLine="0"/>
    </w:pPr>
  </w:style>
  <w:style w:type="paragraph" w:styleId="ListContinue5">
    <w:name w:val="List Continue 5"/>
    <w:basedOn w:val="List5"/>
    <w:rsid w:val="000D1323"/>
    <w:pPr>
      <w:ind w:firstLine="0"/>
    </w:pPr>
  </w:style>
  <w:style w:type="paragraph" w:styleId="ListNumber3">
    <w:name w:val="List Number 3"/>
    <w:basedOn w:val="List3"/>
    <w:rsid w:val="000D1323"/>
    <w:pPr>
      <w:numPr>
        <w:numId w:val="5"/>
      </w:numPr>
    </w:pPr>
  </w:style>
  <w:style w:type="paragraph" w:styleId="ListNumber4">
    <w:name w:val="List Number 4"/>
    <w:basedOn w:val="List4"/>
    <w:rsid w:val="000D1323"/>
    <w:pPr>
      <w:numPr>
        <w:numId w:val="6"/>
      </w:numPr>
    </w:pPr>
  </w:style>
  <w:style w:type="paragraph" w:styleId="ListNumber5">
    <w:name w:val="List Number 5"/>
    <w:basedOn w:val="List5"/>
    <w:rsid w:val="000D1323"/>
    <w:pPr>
      <w:numPr>
        <w:numId w:val="7"/>
      </w:numPr>
    </w:pPr>
  </w:style>
  <w:style w:type="paragraph" w:styleId="BlockText">
    <w:name w:val="Block Text"/>
    <w:basedOn w:val="Normal"/>
    <w:rsid w:val="000D13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13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1323"/>
    <w:rPr>
      <w:sz w:val="16"/>
      <w:vertAlign w:val="superscript"/>
    </w:rPr>
  </w:style>
  <w:style w:type="character" w:customStyle="1" w:styleId="Symbols">
    <w:name w:val="Symbols"/>
    <w:basedOn w:val="DefaultParagraphFont"/>
    <w:rsid w:val="000D1323"/>
    <w:rPr>
      <w:rFonts w:ascii="Symbol" w:hAnsi="Symbol"/>
    </w:rPr>
  </w:style>
  <w:style w:type="character" w:customStyle="1" w:styleId="MenuOptions">
    <w:name w:val="Menu Options"/>
    <w:basedOn w:val="DefaultParagraphFont"/>
    <w:rsid w:val="000D13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1323"/>
    <w:rPr>
      <w:b/>
    </w:rPr>
  </w:style>
  <w:style w:type="character" w:customStyle="1" w:styleId="Underlined">
    <w:name w:val="Underlined"/>
    <w:basedOn w:val="DefaultParagraphFont"/>
    <w:rsid w:val="000D1323"/>
    <w:rPr>
      <w:u w:val="single"/>
    </w:rPr>
  </w:style>
  <w:style w:type="paragraph" w:customStyle="1" w:styleId="TableBodyTextRight">
    <w:name w:val="Table Body Text Right"/>
    <w:basedOn w:val="TableBodyText"/>
    <w:rsid w:val="000D13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1323"/>
    <w:rPr>
      <w:sz w:val="18"/>
    </w:rPr>
  </w:style>
  <w:style w:type="paragraph" w:customStyle="1" w:styleId="BodySmallRight">
    <w:name w:val="Body Small Right"/>
    <w:basedOn w:val="BodyTextRight"/>
    <w:rsid w:val="000D1323"/>
    <w:rPr>
      <w:sz w:val="18"/>
      <w:szCs w:val="18"/>
    </w:rPr>
  </w:style>
  <w:style w:type="paragraph" w:customStyle="1" w:styleId="MarginEdition">
    <w:name w:val="Margin Edition"/>
    <w:basedOn w:val="MarginNote"/>
    <w:rsid w:val="000D13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1323"/>
    <w:rPr>
      <w:sz w:val="2"/>
      <w:szCs w:val="2"/>
    </w:rPr>
  </w:style>
  <w:style w:type="character" w:customStyle="1" w:styleId="Small">
    <w:name w:val="Small"/>
    <w:basedOn w:val="DefaultParagraphFont"/>
    <w:rsid w:val="000D1323"/>
    <w:rPr>
      <w:sz w:val="16"/>
    </w:rPr>
  </w:style>
  <w:style w:type="paragraph" w:customStyle="1" w:styleId="WideTable">
    <w:name w:val="Wide Table"/>
    <w:basedOn w:val="Normal"/>
    <w:rsid w:val="000D13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1323"/>
  </w:style>
  <w:style w:type="paragraph" w:styleId="Quote">
    <w:name w:val="Quote"/>
    <w:basedOn w:val="Heading1"/>
    <w:link w:val="QuoteChar"/>
    <w:qFormat/>
    <w:rsid w:val="000D13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13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1323"/>
    <w:pPr>
      <w:pageBreakBefore/>
    </w:pPr>
  </w:style>
  <w:style w:type="paragraph" w:customStyle="1" w:styleId="Border">
    <w:name w:val="Border"/>
    <w:basedOn w:val="Normal"/>
    <w:qFormat/>
    <w:rsid w:val="000D13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13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13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13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13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13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13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13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13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1323"/>
    <w:rPr>
      <w:u w:val="single"/>
    </w:rPr>
  </w:style>
  <w:style w:type="character" w:customStyle="1" w:styleId="BoldandItalics">
    <w:name w:val="Bold and Italics"/>
    <w:qFormat/>
    <w:rsid w:val="000D1323"/>
    <w:rPr>
      <w:b/>
      <w:i/>
      <w:u w:val="none"/>
    </w:rPr>
  </w:style>
  <w:style w:type="paragraph" w:styleId="BalloonText">
    <w:name w:val="Balloon Text"/>
    <w:basedOn w:val="Normal"/>
    <w:link w:val="BalloonTextChar"/>
    <w:rsid w:val="000D13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13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13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13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13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13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1323"/>
    <w:pPr>
      <w:spacing w:before="0" w:after="0"/>
    </w:pPr>
  </w:style>
  <w:style w:type="paragraph" w:customStyle="1" w:styleId="BodyTextBold">
    <w:name w:val="Body Text Bold"/>
    <w:basedOn w:val="BodyText"/>
    <w:qFormat/>
    <w:rsid w:val="000D1323"/>
    <w:rPr>
      <w:b/>
    </w:rPr>
  </w:style>
  <w:style w:type="character" w:styleId="Hyperlink">
    <w:name w:val="Hyperlink"/>
    <w:basedOn w:val="DefaultParagraphFont"/>
    <w:uiPriority w:val="99"/>
    <w:unhideWhenUsed/>
    <w:rsid w:val="003661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418</Words>
  <Characters>2848</Characters>
  <Application>Microsoft Office Word</Application>
  <DocSecurity>0</DocSecurity>
  <Lines>73</Lines>
  <Paragraphs>57</Paragraphs>
  <ScaleCrop>false</ScaleCrop>
  <Company>Author-it Software Corporation Ltd.</Company>
  <LinksUpToDate>false</LinksUpToDate>
  <CharactersWithSpaces>3209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CPCCBC4027 Establish a basis for sales consulting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2024-12-24T00:58:00Z</dcterms:created>
  <dcterms:modified xsi:type="dcterms:W3CDTF">2024-12-24T00:58:00Z</dcterms:modified>
</cp:coreProperties>
</file>