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59F" w:rsidP="0061259F">
      <w:pPr>
        <w:pStyle w:val="Title"/>
      </w:pPr>
      <w:r>
        <w:fldChar w:fldCharType="begin"/>
      </w:r>
      <w:r>
        <w:instrText xml:space="preserve"> TITLE   \* MERGEFORMAT </w:instrText>
      </w:r>
      <w:r>
        <w:fldChar w:fldCharType="separate"/>
      </w:r>
      <w:r>
        <w:t>CPCCBC4024 Resolve business disputes</w:t>
      </w:r>
      <w:r>
        <w:fldChar w:fldCharType="end"/>
      </w:r>
    </w:p>
    <w:p w:rsidR="0061259F" w:rsidP="0061259F">
      <w:pPr>
        <w:pStyle w:val="Version"/>
        <w:sectPr w:rsidSect="008521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21B8" w:rsidP="008521B8">
      <w:pPr>
        <w:pStyle w:val="SuperHeading"/>
      </w:pPr>
      <w:r w:rsidRPr="008521B8">
        <w:t>CPCCBC4024 Resolve business disputes</w:t>
      </w:r>
    </w:p>
    <w:p w:rsidR="00000000" w:rsidRPr="008521B8" w:rsidP="008521B8">
      <w:pPr>
        <w:pStyle w:val="Heading1"/>
      </w:pPr>
      <w:bookmarkStart w:id="1" w:name="O_1292208"/>
      <w:bookmarkEnd w:id="1"/>
      <w:r w:rsidRPr="008521B8">
        <w:t>Modification History</w:t>
      </w:r>
    </w:p>
    <w:tbl>
      <w:tblPr>
        <w:tblW w:w="0" w:type="auto"/>
        <w:tblLayout w:type="fixed"/>
        <w:tblCellMar>
          <w:left w:w="62" w:type="dxa"/>
          <w:right w:w="62" w:type="dxa"/>
        </w:tblCellMar>
        <w:tblLook w:val="0000"/>
      </w:tblPr>
      <w:tblGrid>
        <w:gridCol w:w="1128"/>
        <w:gridCol w:w="7944"/>
      </w:tblGrid>
      <w:tr w:rsidTr="008521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Release 2</w:t>
            </w:r>
          </w:p>
        </w:tc>
        <w:tc>
          <w:tcPr>
            <w:tcW w:w="794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Updated reference to general construction induction training program.</w:t>
            </w:r>
          </w:p>
        </w:tc>
      </w:tr>
      <w:tr w:rsidTr="008521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Release 1</w:t>
            </w:r>
          </w:p>
        </w:tc>
        <w:tc>
          <w:tcPr>
            <w:tcW w:w="7944" w:type="dxa"/>
            <w:tcBorders>
              <w:top w:val="nil"/>
              <w:left w:val="nil"/>
              <w:bottom w:val="nil"/>
              <w:right w:val="nil"/>
            </w:tcBorders>
            <w:tcMar>
              <w:top w:w="0" w:type="dxa"/>
              <w:left w:w="62" w:type="dxa"/>
              <w:bottom w:w="0" w:type="dxa"/>
              <w:right w:w="62" w:type="dxa"/>
            </w:tcMar>
          </w:tcPr>
          <w:p w:rsidR="00000000" w:rsidRPr="008521B8" w:rsidP="008521B8">
            <w:pPr>
              <w:pStyle w:val="BodyText"/>
            </w:pPr>
            <w:r w:rsidRPr="008521B8">
              <w:t>This version first released with CPC Construction, Plumbing and Services Training Package Release 5.0.</w:t>
            </w:r>
          </w:p>
          <w:p w:rsidR="00000000" w:rsidRPr="008521B8" w:rsidP="008521B8">
            <w:pPr>
              <w:pStyle w:val="BodyText"/>
            </w:pPr>
            <w:r w:rsidRPr="008521B8">
              <w:t>Supersedes and is equivalent to CPCCBC402</w:t>
            </w:r>
            <w:r w:rsidRPr="008521B8">
              <w:t>4A Resolve business disputes.  Updated to meet the Standards for Training Packages 2012.</w:t>
            </w:r>
          </w:p>
        </w:tc>
      </w:tr>
    </w:tbl>
    <w:p w:rsidR="00000000" w:rsidRPr="008521B8" w:rsidP="008521B8">
      <w:pPr>
        <w:pStyle w:val="BodyText"/>
      </w:pPr>
    </w:p>
    <w:p w:rsidR="00000000" w:rsidRPr="008521B8" w:rsidP="008521B8">
      <w:pPr>
        <w:pStyle w:val="AllowPageBreak"/>
      </w:pPr>
    </w:p>
    <w:p w:rsidR="00000000" w:rsidRPr="008521B8" w:rsidP="008521B8">
      <w:pPr>
        <w:pStyle w:val="Heading1"/>
      </w:pPr>
      <w:bookmarkStart w:id="2" w:name="O_1292207"/>
      <w:bookmarkEnd w:id="2"/>
      <w:r w:rsidRPr="008521B8">
        <w:t>Application</w:t>
      </w:r>
    </w:p>
    <w:p w:rsidR="00000000" w:rsidRPr="008521B8" w:rsidP="0061259F">
      <w:pPr>
        <w:pStyle w:val="BodyText"/>
      </w:pPr>
      <w:r w:rsidRPr="008521B8">
        <w:t>This unit of competency specifies the skills and knowledge required to advise on or resolve business disputes that may arise during ac</w:t>
      </w:r>
      <w:r w:rsidRPr="008521B8">
        <w:t>tivities in residential and commercial contracting projects. It includes the development and implementation of dispute resolution processes and procedures.</w:t>
      </w:r>
    </w:p>
    <w:p w:rsidR="00000000" w:rsidRPr="008521B8" w:rsidP="0061259F">
      <w:pPr>
        <w:pStyle w:val="BodyText"/>
      </w:pPr>
      <w:r w:rsidRPr="008521B8">
        <w:t>This unit of competency applies to builders, site supervisors and related construction industry prof</w:t>
      </w:r>
      <w:r w:rsidRPr="008521B8">
        <w:t>essionals responsible for resolving business disputes in a positive manner.</w:t>
      </w:r>
    </w:p>
    <w:p w:rsidR="00000000" w:rsidRPr="008521B8" w:rsidP="0061259F">
      <w:pPr>
        <w:pStyle w:val="BodyText"/>
      </w:pPr>
      <w:r w:rsidRPr="008521B8">
        <w:t>This unit of competency is suitable for people with specialised knowledge, completing routine and non-routine tasks and using their own judgement to deal with predictable and somet</w:t>
      </w:r>
      <w:r w:rsidRPr="008521B8">
        <w:t xml:space="preserve">imes unpredictable problems. </w:t>
      </w:r>
    </w:p>
    <w:p w:rsidR="00000000" w:rsidRPr="008521B8" w:rsidP="0061259F">
      <w:pPr>
        <w:pStyle w:val="BodyText"/>
      </w:pPr>
      <w:r w:rsidRPr="008521B8">
        <w:t xml:space="preserve">Completion of the general construction induction training program specified by the model Code of Practice for Construction Work is required for any person who is to carry out construction work.  Achievement of </w:t>
      </w:r>
      <w:r w:rsidRPr="008521B8">
        <w:rPr>
          <w:rStyle w:val="Emphasis"/>
        </w:rPr>
        <w:t>CPCWHS1001</w:t>
      </w:r>
      <w:r w:rsidRPr="008521B8">
        <w:t xml:space="preserve"> </w:t>
      </w:r>
      <w:r w:rsidRPr="008521B8">
        <w:rPr>
          <w:rStyle w:val="Emphasis"/>
        </w:rPr>
        <w:t>Prepa</w:t>
      </w:r>
      <w:r w:rsidRPr="008521B8">
        <w:rPr>
          <w:rStyle w:val="Emphasis"/>
        </w:rPr>
        <w:t xml:space="preserve">re to work safely in the construction industry </w:t>
      </w:r>
      <w:r w:rsidRPr="008521B8">
        <w:t xml:space="preserve">meets this requirement. </w:t>
      </w:r>
    </w:p>
    <w:p w:rsidR="00000000" w:rsidRPr="008521B8" w:rsidP="0061259F">
      <w:pPr>
        <w:pStyle w:val="BodyText"/>
      </w:pPr>
      <w:r w:rsidRPr="008521B8">
        <w:t>Licensing, regulatory or registration requirements apply to this unit of competency in some jurisdictions. Relevant state and territory regulatory authorities should be consulted to co</w:t>
      </w:r>
      <w:r w:rsidRPr="008521B8">
        <w:t>nfirm these requirements.</w:t>
      </w:r>
    </w:p>
    <w:p w:rsidR="00000000" w:rsidRPr="008521B8" w:rsidP="008521B8">
      <w:pPr>
        <w:pStyle w:val="Heading1"/>
      </w:pPr>
      <w:bookmarkStart w:id="3" w:name="O_1292206"/>
      <w:bookmarkEnd w:id="3"/>
      <w:r w:rsidRPr="008521B8">
        <w:t>Pre-requisite Unit</w:t>
      </w:r>
    </w:p>
    <w:p w:rsidR="00000000" w:rsidRPr="008521B8" w:rsidP="0061259F">
      <w:pPr>
        <w:pStyle w:val="BodyText"/>
      </w:pPr>
      <w:r w:rsidRPr="008521B8">
        <w:t>Nil.</w:t>
      </w:r>
    </w:p>
    <w:p w:rsidR="00000000" w:rsidRPr="008521B8" w:rsidP="008521B8">
      <w:pPr>
        <w:pStyle w:val="Heading1"/>
      </w:pPr>
      <w:bookmarkStart w:id="4" w:name="O_1292205"/>
      <w:bookmarkEnd w:id="4"/>
      <w:r w:rsidRPr="008521B8">
        <w:t>Unit Sector</w:t>
      </w:r>
    </w:p>
    <w:p w:rsidR="00000000" w:rsidRPr="008521B8" w:rsidP="0061259F">
      <w:pPr>
        <w:pStyle w:val="BodyText"/>
      </w:pPr>
      <w:r w:rsidRPr="008521B8">
        <w:t>Building and Construction</w:t>
      </w:r>
    </w:p>
    <w:p w:rsidR="00000000" w:rsidRPr="008521B8" w:rsidP="008521B8">
      <w:pPr>
        <w:pStyle w:val="Heading1"/>
      </w:pPr>
      <w:bookmarkStart w:id="5" w:name="O_1292204"/>
      <w:bookmarkEnd w:id="5"/>
      <w:r w:rsidRPr="008521B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521B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Performance criteria describe what needs to be done to demonstrate achievement of the element.</w:t>
            </w:r>
          </w:p>
        </w:tc>
      </w:tr>
      <w:tr w:rsidTr="008521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w:t>
            </w:r>
          </w:p>
        </w:tc>
        <w:tc>
          <w:tcPr>
            <w:tcW w:w="2357" w:type="dxa"/>
            <w:vMerge w:val="restart"/>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Evaluate dispute information.</w:t>
            </w: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1.1</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Review and evaluate information to identify the dispute issue, potential causes, circumstances and persons involved.</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1.2</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Analyse and appraise contractual arrangements and agreements and relevant legislation.</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1.3</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Identify risks and prepare contingency strategies.</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1.4</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Obtain advice from senior managers and other professionals to develop a dispute resolution strategy.</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1.5</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 xml:space="preserve">Follow dispute resolution procedure. </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1.6</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Secure agreement for procedure from all parties.</w:t>
            </w:r>
          </w:p>
        </w:tc>
      </w:tr>
      <w:tr w:rsidTr="008521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21B8">
            <w:pPr>
              <w:pStyle w:val="BodyText"/>
              <w:rPr>
                <w:lang w:val="en-NZ"/>
              </w:rPr>
            </w:pPr>
          </w:p>
        </w:tc>
      </w:tr>
      <w:tr w:rsidTr="008521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2</w:t>
            </w:r>
          </w:p>
        </w:tc>
        <w:tc>
          <w:tcPr>
            <w:tcW w:w="2357" w:type="dxa"/>
            <w:vMerge w:val="restart"/>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Negotiate with parties.</w:t>
            </w: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2.1</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 xml:space="preserve">Interview concerned parties individually to clarify reasons for dispute, issues and desired outcome. </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2.2</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Conduct an inspection of work in dispute, as required, to determine compliance with the requirements.</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2.3</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Develop solutions based on interview with parties, inspection of work and compliance with requirements to optimise likelihood o</w:t>
            </w:r>
            <w:r w:rsidRPr="008521B8">
              <w:t>f a favourable outcome.</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2.4</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Offer parties recommended solutions to resolve dispute equitably and advise parties of legal processes should resolution not occur.</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2.5</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Record and maintain dispute process, information and outcome.</w:t>
            </w:r>
          </w:p>
        </w:tc>
      </w:tr>
      <w:tr w:rsidTr="008521B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521B8">
            <w:pPr>
              <w:pStyle w:val="BodyText"/>
              <w:rPr>
                <w:lang w:val="en-NZ"/>
              </w:rPr>
            </w:pPr>
          </w:p>
        </w:tc>
      </w:tr>
      <w:tr w:rsidTr="008521B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3</w:t>
            </w:r>
          </w:p>
        </w:tc>
        <w:tc>
          <w:tcPr>
            <w:tcW w:w="2357" w:type="dxa"/>
            <w:vMerge w:val="restart"/>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Identify opportunities for dispute resolution.</w:t>
            </w: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3.1</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Identify and detail process to consult with external arbitrators or conciliators when disputes cannot be resolved internally.</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3.2</w:t>
            </w:r>
          </w:p>
        </w:tc>
        <w:tc>
          <w:tcPr>
            <w:tcW w:w="5659"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Implement procedures to settle dispute promptly following statutory law,</w:t>
            </w:r>
            <w:r w:rsidRPr="008521B8">
              <w:t xml:space="preserve"> professional and organisational requirements.</w:t>
            </w:r>
          </w:p>
        </w:tc>
      </w:tr>
      <w:tr w:rsidTr="008521B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3.3</w:t>
            </w:r>
          </w:p>
        </w:tc>
        <w:tc>
          <w:tcPr>
            <w:tcW w:w="5659" w:type="dxa"/>
            <w:tcBorders>
              <w:top w:val="nil"/>
              <w:left w:val="nil"/>
              <w:bottom w:val="nil"/>
              <w:right w:val="nil"/>
            </w:tcBorders>
            <w:tcMar>
              <w:top w:w="0" w:type="dxa"/>
              <w:left w:w="62" w:type="dxa"/>
              <w:bottom w:w="0" w:type="dxa"/>
              <w:right w:w="62" w:type="dxa"/>
            </w:tcMar>
          </w:tcPr>
          <w:p w:rsidR="00000000" w:rsidRPr="008521B8" w:rsidP="008521B8">
            <w:pPr>
              <w:pStyle w:val="BodyText"/>
            </w:pPr>
            <w:r w:rsidRPr="008521B8">
              <w:t>Communicate with relevant parties to ensure client satisfaction or follow up actions.</w:t>
            </w:r>
          </w:p>
        </w:tc>
      </w:tr>
    </w:tbl>
    <w:p w:rsidR="00000000" w:rsidRPr="008521B8" w:rsidP="008521B8">
      <w:pPr>
        <w:pStyle w:val="BodyText"/>
      </w:pPr>
    </w:p>
    <w:p w:rsidR="00000000" w:rsidRPr="008521B8" w:rsidP="008521B8">
      <w:pPr>
        <w:pStyle w:val="AllowPageBreak"/>
      </w:pPr>
    </w:p>
    <w:p w:rsidR="00000000" w:rsidRPr="008521B8" w:rsidP="008521B8">
      <w:pPr>
        <w:pStyle w:val="Heading1"/>
      </w:pPr>
      <w:bookmarkStart w:id="6" w:name="O_1292203"/>
      <w:bookmarkEnd w:id="6"/>
      <w:r w:rsidRPr="008521B8">
        <w:t>Foundation Skills</w:t>
      </w:r>
    </w:p>
    <w:p w:rsidR="00000000" w:rsidRPr="008521B8" w:rsidP="0061259F">
      <w:pPr>
        <w:pStyle w:val="BodyText"/>
      </w:pPr>
      <w:r w:rsidRPr="008521B8">
        <w:t xml:space="preserve">As well </w:t>
      </w:r>
      <w:r w:rsidRPr="008521B8">
        <w:t xml:space="preserve">as the foundation skills explicit in the performance criteria of this unit, candidates require: </w:t>
      </w:r>
    </w:p>
    <w:p w:rsidR="00000000" w:rsidRPr="008521B8" w:rsidP="008521B8">
      <w:pPr>
        <w:pStyle w:val="ListBullet"/>
      </w:pPr>
      <w:r w:rsidRPr="008521B8">
        <w:t>speaking and listening skills to:</w:t>
      </w:r>
    </w:p>
    <w:p w:rsidR="00000000" w:rsidRPr="008521B8" w:rsidP="008521B8">
      <w:pPr>
        <w:pStyle w:val="ListBullet2"/>
      </w:pPr>
      <w:r w:rsidRPr="008521B8">
        <w:t>actively listen and use observational and questioning techniques to identify different perspectives and confirm, clarify an</w:t>
      </w:r>
      <w:r w:rsidRPr="008521B8">
        <w:t>d revise understanding.</w:t>
      </w:r>
    </w:p>
    <w:p w:rsidR="00000000" w:rsidRPr="008521B8" w:rsidP="008521B8">
      <w:pPr>
        <w:pStyle w:val="AllowPageBreak"/>
      </w:pPr>
    </w:p>
    <w:p w:rsidR="00000000" w:rsidRPr="008521B8" w:rsidP="008521B8">
      <w:pPr>
        <w:pStyle w:val="Heading1"/>
      </w:pPr>
      <w:bookmarkStart w:id="7" w:name="O_1292202"/>
      <w:bookmarkEnd w:id="7"/>
      <w:r w:rsidRPr="008521B8">
        <w:t>Unit Mapping Information</w:t>
      </w:r>
    </w:p>
    <w:p w:rsidR="00000000" w:rsidRPr="008521B8" w:rsidP="0061259F">
      <w:pPr>
        <w:pStyle w:val="BodyText"/>
      </w:pPr>
      <w:r w:rsidRPr="008521B8">
        <w:t xml:space="preserve">Supersedes and is equivalent to CPCCBC4024A Resolve business disputes </w:t>
      </w:r>
    </w:p>
    <w:p w:rsidR="00000000" w:rsidRPr="008521B8" w:rsidP="008521B8">
      <w:pPr>
        <w:pStyle w:val="Heading1"/>
      </w:pPr>
      <w:bookmarkStart w:id="8" w:name="O_1292209"/>
      <w:bookmarkEnd w:id="8"/>
      <w:r w:rsidRPr="008521B8">
        <w:t>Links</w:t>
      </w:r>
    </w:p>
    <w:p w:rsidR="00000000" w:rsidRPr="008521B8" w:rsidP="0061259F">
      <w:pPr>
        <w:pStyle w:val="BodyText"/>
      </w:pPr>
      <w:r w:rsidRPr="008521B8">
        <w:t>Companion volumes</w:t>
      </w:r>
      <w:r w:rsidRPr="008521B8">
        <w:t xml:space="preserve"> to this training package are available at the VETNet website - </w:t>
      </w:r>
      <w:r>
        <w:fldChar w:fldCharType="begin"/>
      </w:r>
      <w:r>
        <w:instrText xml:space="preserve"> HYPERLINK "https://vetnet.gov.au/Pages/TrainingDocs.aspx?q=7e15fa6a-68b8-4097-b099-030a5569b1ad" </w:instrText>
      </w:r>
      <w:r>
        <w:fldChar w:fldCharType="separate"/>
      </w:r>
      <w:r w:rsidRPr="007E740B">
        <w:rPr>
          <w:rStyle w:val="Hyperlink"/>
        </w:rPr>
        <w:t>https://vetnet.gov.au/Pages/TrainingDocs.aspx?q=7e15fa6a-68b8-4097-b099-030a5569b1ad</w:t>
      </w:r>
      <w:r>
        <w:fldChar w:fldCharType="end"/>
      </w:r>
    </w:p>
    <w:p w:rsidR="00000000" w:rsidRPr="008521B8" w:rsidP="0061259F">
      <w:pPr>
        <w:pStyle w:val="BodyText"/>
        <w:sectPr w:rsidSect="008521B8">
          <w:headerReference w:type="default" r:id="rId10"/>
          <w:footerReference w:type="default" r:id="rId11"/>
          <w:pgSz w:w="11908" w:h="16833"/>
          <w:pgMar w:top="1702" w:right="1418" w:bottom="1702" w:left="1418" w:header="992" w:footer="992" w:gutter="0"/>
          <w:cols w:space="720"/>
          <w:noEndnote/>
          <w:docGrid w:linePitch="299"/>
        </w:sectPr>
      </w:pPr>
    </w:p>
    <w:p w:rsidR="00000000" w:rsidRPr="008521B8" w:rsidP="008521B8">
      <w:pPr>
        <w:pStyle w:val="SuperHeading"/>
      </w:pPr>
      <w:r w:rsidRPr="008521B8">
        <w:t>Assessment Requirements for CPCCBC4024 Resolve business disp</w:t>
      </w:r>
      <w:r w:rsidRPr="008521B8">
        <w:t>utes</w:t>
      </w:r>
    </w:p>
    <w:p w:rsidR="00000000" w:rsidRPr="008521B8" w:rsidP="008521B8">
      <w:pPr>
        <w:pStyle w:val="Heading1"/>
      </w:pPr>
      <w:bookmarkStart w:id="9" w:name="O_1292200"/>
      <w:bookmarkEnd w:id="9"/>
      <w:r w:rsidRPr="008521B8">
        <w:t>Modification History</w:t>
      </w:r>
    </w:p>
    <w:tbl>
      <w:tblPr>
        <w:tblW w:w="0" w:type="auto"/>
        <w:tblLayout w:type="fixed"/>
        <w:tblCellMar>
          <w:left w:w="62" w:type="dxa"/>
          <w:right w:w="62" w:type="dxa"/>
        </w:tblCellMar>
        <w:tblLook w:val="0000"/>
      </w:tblPr>
      <w:tblGrid>
        <w:gridCol w:w="1128"/>
        <w:gridCol w:w="7944"/>
      </w:tblGrid>
      <w:tr w:rsidTr="008521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Release 2</w:t>
            </w:r>
          </w:p>
        </w:tc>
        <w:tc>
          <w:tcPr>
            <w:tcW w:w="7944"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Updated reference to general construction induction training program.</w:t>
            </w:r>
          </w:p>
        </w:tc>
      </w:tr>
      <w:tr w:rsidTr="008521B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521B8">
            <w:pPr>
              <w:pStyle w:val="BodyText"/>
              <w:rPr>
                <w:lang w:val="en-NZ"/>
              </w:rPr>
            </w:pPr>
            <w:r w:rsidRPr="008521B8">
              <w:t>Release 1</w:t>
            </w:r>
          </w:p>
        </w:tc>
        <w:tc>
          <w:tcPr>
            <w:tcW w:w="7944" w:type="dxa"/>
            <w:tcBorders>
              <w:top w:val="nil"/>
              <w:left w:val="nil"/>
              <w:bottom w:val="nil"/>
              <w:right w:val="nil"/>
            </w:tcBorders>
            <w:tcMar>
              <w:top w:w="0" w:type="dxa"/>
              <w:left w:w="62" w:type="dxa"/>
              <w:bottom w:w="0" w:type="dxa"/>
              <w:right w:w="62" w:type="dxa"/>
            </w:tcMar>
          </w:tcPr>
          <w:p w:rsidR="00000000" w:rsidRPr="008521B8" w:rsidP="008521B8">
            <w:pPr>
              <w:pStyle w:val="BodyText"/>
            </w:pPr>
            <w:r w:rsidRPr="008521B8">
              <w:t>This version first released with CPC Construction, Plumbing and Services Training Package Release 5.0.</w:t>
            </w:r>
          </w:p>
          <w:p w:rsidR="00000000" w:rsidRPr="008521B8" w:rsidP="008521B8">
            <w:pPr>
              <w:pStyle w:val="BodyText"/>
            </w:pPr>
            <w:r w:rsidRPr="008521B8">
              <w:t>Supersedes and is equivalent to CPCCBC4024A Resolve business disputes.  Updated to meet the Standards for Training Packages 2012.</w:t>
            </w:r>
          </w:p>
        </w:tc>
      </w:tr>
    </w:tbl>
    <w:p w:rsidR="00000000" w:rsidRPr="008521B8" w:rsidP="008521B8">
      <w:pPr>
        <w:pStyle w:val="BodyText"/>
      </w:pPr>
    </w:p>
    <w:p w:rsidR="00000000" w:rsidRPr="008521B8" w:rsidP="008521B8">
      <w:pPr>
        <w:pStyle w:val="AllowPageBreak"/>
      </w:pPr>
    </w:p>
    <w:p w:rsidR="00000000" w:rsidRPr="008521B8" w:rsidP="008521B8">
      <w:pPr>
        <w:pStyle w:val="Heading1"/>
      </w:pPr>
      <w:bookmarkStart w:id="10" w:name="O_1292199"/>
      <w:bookmarkEnd w:id="10"/>
      <w:r w:rsidRPr="008521B8">
        <w:t>Performance Evidence</w:t>
      </w:r>
    </w:p>
    <w:p w:rsidR="00000000" w:rsidRPr="008521B8" w:rsidP="0061259F">
      <w:pPr>
        <w:pStyle w:val="BodyText"/>
      </w:pPr>
      <w:r w:rsidRPr="008521B8">
        <w:t>To demonstrate competency in this unit, a candidate must meet the elements and perfo</w:t>
      </w:r>
      <w:r w:rsidRPr="008521B8">
        <w:t xml:space="preserve">rmance criteria of this unit by resolving one construction project dispute. </w:t>
      </w:r>
    </w:p>
    <w:p w:rsidR="00000000" w:rsidRPr="008521B8" w:rsidP="0061259F">
      <w:pPr>
        <w:pStyle w:val="BodyText"/>
      </w:pPr>
      <w:r w:rsidRPr="008521B8">
        <w:t>In doing this, the candidate must:</w:t>
      </w:r>
    </w:p>
    <w:p w:rsidR="00000000" w:rsidRPr="008521B8" w:rsidP="008521B8">
      <w:pPr>
        <w:pStyle w:val="ListBullet"/>
      </w:pPr>
      <w:r w:rsidRPr="008521B8">
        <w:t>identify the nature of the dispute and identify the parties in the dispute</w:t>
      </w:r>
    </w:p>
    <w:p w:rsidR="00000000" w:rsidRPr="008521B8" w:rsidP="008521B8">
      <w:pPr>
        <w:pStyle w:val="ListBullet"/>
      </w:pPr>
      <w:r w:rsidRPr="008521B8">
        <w:t>document dispute details accurately and in sufficient terms to elimi</w:t>
      </w:r>
      <w:r w:rsidRPr="008521B8">
        <w:t xml:space="preserve">nate any ambiguity </w:t>
      </w:r>
    </w:p>
    <w:p w:rsidR="00000000" w:rsidRPr="008521B8" w:rsidP="008521B8">
      <w:pPr>
        <w:pStyle w:val="ListBullet"/>
      </w:pPr>
      <w:r w:rsidRPr="008521B8">
        <w:t>follow established dispute resolution procedures and develop and implement dispute resolution procedures where none are established</w:t>
      </w:r>
    </w:p>
    <w:p w:rsidR="00000000" w:rsidRPr="008521B8" w:rsidP="008521B8">
      <w:pPr>
        <w:pStyle w:val="ListBullet"/>
      </w:pPr>
      <w:r w:rsidRPr="008521B8">
        <w:t>maintain impartiality throughout the dispute resolution process.</w:t>
      </w:r>
    </w:p>
    <w:p w:rsidR="00000000" w:rsidRPr="008521B8" w:rsidP="008521B8">
      <w:pPr>
        <w:pStyle w:val="AllowPageBreak"/>
      </w:pPr>
    </w:p>
    <w:p w:rsidR="00000000" w:rsidRPr="008521B8" w:rsidP="008521B8">
      <w:pPr>
        <w:pStyle w:val="Heading1"/>
      </w:pPr>
      <w:bookmarkStart w:id="11" w:name="O_1292198"/>
      <w:bookmarkEnd w:id="11"/>
      <w:r w:rsidRPr="008521B8">
        <w:t>Knowledge Evidence</w:t>
      </w:r>
    </w:p>
    <w:p w:rsidR="00000000" w:rsidRPr="008521B8" w:rsidP="0061259F">
      <w:pPr>
        <w:pStyle w:val="BodyText"/>
      </w:pPr>
      <w:r w:rsidRPr="008521B8">
        <w:t>To be competent in this unit, a candidate must demonstrate knowledge of:</w:t>
      </w:r>
    </w:p>
    <w:p w:rsidR="00000000" w:rsidRPr="008521B8" w:rsidP="008521B8">
      <w:pPr>
        <w:pStyle w:val="ListBullet"/>
      </w:pPr>
      <w:r w:rsidRPr="008521B8">
        <w:t>contractual and business frameworks underpinning the building and construction industry</w:t>
      </w:r>
    </w:p>
    <w:p w:rsidR="00000000" w:rsidRPr="008521B8" w:rsidP="008521B8">
      <w:pPr>
        <w:pStyle w:val="ListBullet"/>
      </w:pPr>
      <w:r w:rsidRPr="008521B8">
        <w:t>legislation and other guidelines:</w:t>
      </w:r>
    </w:p>
    <w:p w:rsidR="00000000" w:rsidRPr="008521B8" w:rsidP="008521B8">
      <w:pPr>
        <w:pStyle w:val="ListBullet2"/>
      </w:pPr>
      <w:r w:rsidRPr="008521B8">
        <w:t>common law</w:t>
      </w:r>
    </w:p>
    <w:p w:rsidR="00000000" w:rsidRPr="008521B8" w:rsidP="008521B8">
      <w:pPr>
        <w:pStyle w:val="ListBullet2"/>
      </w:pPr>
      <w:r w:rsidRPr="008521B8">
        <w:t>consumer law</w:t>
      </w:r>
    </w:p>
    <w:p w:rsidR="00000000" w:rsidRPr="008521B8" w:rsidP="008521B8">
      <w:pPr>
        <w:pStyle w:val="ListBullet2"/>
      </w:pPr>
      <w:r w:rsidRPr="008521B8">
        <w:t>contract law</w:t>
      </w:r>
    </w:p>
    <w:p w:rsidR="00000000" w:rsidRPr="008521B8" w:rsidP="008521B8">
      <w:pPr>
        <w:pStyle w:val="ListBullet2"/>
      </w:pPr>
      <w:r w:rsidRPr="008521B8">
        <w:t>government dispute res</w:t>
      </w:r>
      <w:r w:rsidRPr="008521B8">
        <w:t>olution guidelines</w:t>
      </w:r>
    </w:p>
    <w:p w:rsidR="00000000" w:rsidRPr="008521B8" w:rsidP="008521B8">
      <w:pPr>
        <w:pStyle w:val="ListBullet2"/>
      </w:pPr>
      <w:r w:rsidRPr="008521B8">
        <w:t>privacy</w:t>
      </w:r>
    </w:p>
    <w:p w:rsidR="00000000" w:rsidRPr="008521B8" w:rsidP="008521B8">
      <w:pPr>
        <w:pStyle w:val="ListBullet"/>
      </w:pPr>
      <w:r w:rsidRPr="008521B8">
        <w:t>dispute resolution and conflict theory</w:t>
      </w:r>
    </w:p>
    <w:p w:rsidR="00000000" w:rsidRPr="008521B8" w:rsidP="008521B8">
      <w:pPr>
        <w:pStyle w:val="ListBullet"/>
      </w:pPr>
      <w:r w:rsidRPr="008521B8">
        <w:t>risk assessment and evaluation strategies</w:t>
      </w:r>
    </w:p>
    <w:p w:rsidR="00000000" w:rsidRPr="008521B8" w:rsidP="008521B8">
      <w:pPr>
        <w:pStyle w:val="ListBullet"/>
      </w:pPr>
      <w:r w:rsidRPr="008521B8">
        <w:t>negotiating processes and strategies</w:t>
      </w:r>
    </w:p>
    <w:p w:rsidR="00000000" w:rsidRPr="008521B8" w:rsidP="008521B8">
      <w:pPr>
        <w:pStyle w:val="ListBullet"/>
      </w:pPr>
      <w:r w:rsidRPr="008521B8">
        <w:t>industry dispute resolution guidelines</w:t>
      </w:r>
    </w:p>
    <w:p w:rsidR="00000000" w:rsidRPr="008521B8" w:rsidP="008521B8">
      <w:pPr>
        <w:pStyle w:val="ListBullet"/>
      </w:pPr>
      <w:r w:rsidRPr="008521B8">
        <w:t>organisational policies and procedures</w:t>
      </w:r>
    </w:p>
    <w:p w:rsidR="00000000" w:rsidRPr="008521B8" w:rsidP="008521B8">
      <w:pPr>
        <w:pStyle w:val="ListBullet"/>
      </w:pPr>
      <w:r w:rsidRPr="008521B8">
        <w:t>values and attitudes of various groups in the community that should be accounted for in discussions</w:t>
      </w:r>
    </w:p>
    <w:p w:rsidR="00000000" w:rsidRPr="008521B8" w:rsidP="008521B8">
      <w:pPr>
        <w:pStyle w:val="ListBullet"/>
      </w:pPr>
      <w:r w:rsidRPr="008521B8">
        <w:t>possible reactions and behaviours from persons in a dispute situation</w:t>
      </w:r>
    </w:p>
    <w:p w:rsidR="00000000" w:rsidRPr="008521B8" w:rsidP="008521B8">
      <w:pPr>
        <w:pStyle w:val="ListBullet"/>
      </w:pPr>
      <w:r w:rsidRPr="008521B8">
        <w:t xml:space="preserve">dispute resolution procedures: </w:t>
      </w:r>
      <w:r w:rsidRPr="008521B8">
        <w:tab/>
      </w:r>
    </w:p>
    <w:p w:rsidR="00000000" w:rsidRPr="008521B8" w:rsidP="008521B8">
      <w:pPr>
        <w:pStyle w:val="ListBullet2"/>
      </w:pPr>
      <w:r w:rsidRPr="008521B8">
        <w:t>mutual resolution</w:t>
      </w:r>
    </w:p>
    <w:p w:rsidR="00000000" w:rsidRPr="008521B8" w:rsidP="008521B8">
      <w:pPr>
        <w:pStyle w:val="ListBullet2"/>
      </w:pPr>
      <w:r w:rsidRPr="008521B8">
        <w:t>on-site negotiations</w:t>
      </w:r>
    </w:p>
    <w:p w:rsidR="00000000" w:rsidRPr="008521B8" w:rsidP="008521B8">
      <w:pPr>
        <w:pStyle w:val="ListBullet2"/>
      </w:pPr>
      <w:r w:rsidRPr="008521B8">
        <w:t xml:space="preserve">reference to </w:t>
      </w:r>
      <w:r w:rsidRPr="008521B8">
        <w:t>contractual obligations</w:t>
      </w:r>
    </w:p>
    <w:p w:rsidR="00000000" w:rsidRPr="008521B8" w:rsidP="008521B8">
      <w:pPr>
        <w:pStyle w:val="ListBullet2"/>
      </w:pPr>
      <w:r w:rsidRPr="008521B8">
        <w:t xml:space="preserve">arbitrated decisions </w:t>
      </w:r>
    </w:p>
    <w:p w:rsidR="00000000" w:rsidRPr="008521B8" w:rsidP="008521B8">
      <w:pPr>
        <w:pStyle w:val="ListBullet2"/>
      </w:pPr>
      <w:r w:rsidRPr="008521B8">
        <w:t>common law outcomes</w:t>
      </w:r>
    </w:p>
    <w:p w:rsidR="00000000" w:rsidRPr="008521B8" w:rsidP="008521B8">
      <w:pPr>
        <w:pStyle w:val="ListBullet2"/>
      </w:pPr>
      <w:r w:rsidRPr="008521B8">
        <w:t>litigated decisions</w:t>
      </w:r>
    </w:p>
    <w:p w:rsidR="00000000" w:rsidRPr="008521B8" w:rsidP="008521B8">
      <w:pPr>
        <w:pStyle w:val="ListBullet"/>
      </w:pPr>
      <w:r w:rsidRPr="008521B8">
        <w:t xml:space="preserve">causes of business disputes: </w:t>
      </w:r>
      <w:r w:rsidRPr="008521B8">
        <w:tab/>
      </w:r>
    </w:p>
    <w:p w:rsidR="00000000" w:rsidRPr="008521B8" w:rsidP="008521B8">
      <w:pPr>
        <w:pStyle w:val="ListBullet2"/>
      </w:pPr>
      <w:r w:rsidRPr="008521B8">
        <w:t>contract payment issues</w:t>
      </w:r>
    </w:p>
    <w:p w:rsidR="00000000" w:rsidRPr="008521B8" w:rsidP="008521B8">
      <w:pPr>
        <w:pStyle w:val="ListBullet2"/>
      </w:pPr>
      <w:r w:rsidRPr="008521B8">
        <w:t>different opinions about design, structural layout or dimensions</w:t>
      </w:r>
    </w:p>
    <w:p w:rsidR="00000000" w:rsidRPr="008521B8" w:rsidP="008521B8">
      <w:pPr>
        <w:pStyle w:val="ListBullet2"/>
      </w:pPr>
      <w:r w:rsidRPr="008521B8">
        <w:t>dissatisfaction with project progress</w:t>
      </w:r>
    </w:p>
    <w:p w:rsidR="00000000" w:rsidRPr="008521B8" w:rsidP="008521B8">
      <w:pPr>
        <w:pStyle w:val="ListBullet2"/>
      </w:pPr>
      <w:r w:rsidRPr="008521B8">
        <w:t>structural finish, quality, materials or construction methodology</w:t>
      </w:r>
    </w:p>
    <w:p w:rsidR="00000000" w:rsidRPr="008521B8" w:rsidP="008521B8">
      <w:pPr>
        <w:pStyle w:val="ListBullet"/>
      </w:pPr>
      <w:r w:rsidRPr="008521B8">
        <w:t>digital tools and devices to communicate and collaborate effectively with others</w:t>
      </w:r>
    </w:p>
    <w:p w:rsidR="00000000" w:rsidRPr="008521B8" w:rsidP="008521B8">
      <w:pPr>
        <w:pStyle w:val="ListBullet"/>
      </w:pPr>
      <w:r w:rsidRPr="008521B8">
        <w:t>a range of digitally-based technology and applications to access, extract integrate and compile information.</w:t>
      </w:r>
    </w:p>
    <w:p w:rsidR="00000000" w:rsidRPr="008521B8" w:rsidP="008521B8">
      <w:pPr>
        <w:pStyle w:val="AllowPageBreak"/>
      </w:pPr>
    </w:p>
    <w:p w:rsidR="00000000" w:rsidRPr="008521B8" w:rsidP="008521B8">
      <w:pPr>
        <w:pStyle w:val="Heading1"/>
      </w:pPr>
      <w:bookmarkStart w:id="12" w:name="O_1292197"/>
      <w:bookmarkEnd w:id="12"/>
      <w:r w:rsidRPr="008521B8">
        <w:t>Assessment Conditions</w:t>
      </w:r>
    </w:p>
    <w:p w:rsidR="00000000" w:rsidRPr="008521B8" w:rsidP="0061259F">
      <w:pPr>
        <w:pStyle w:val="BodyText"/>
      </w:pPr>
      <w:r w:rsidRPr="008521B8">
        <w:t xml:space="preserve">Assessors must satisfy the requirements for assessors listed in the Standards for Registered Training Organisations. </w:t>
      </w:r>
    </w:p>
    <w:p w:rsidR="00000000" w:rsidRPr="008521B8" w:rsidP="0061259F">
      <w:pPr>
        <w:pStyle w:val="BodyText"/>
      </w:pPr>
      <w:r w:rsidRPr="008521B8">
        <w:t xml:space="preserve">Assessment can be undertaken in the workplace or in a simulated workplace environment. </w:t>
      </w:r>
    </w:p>
    <w:p w:rsidR="00000000" w:rsidRPr="008521B8" w:rsidP="0061259F">
      <w:pPr>
        <w:pStyle w:val="BodyText"/>
      </w:pPr>
      <w:r w:rsidRPr="008521B8">
        <w:t>A simula</w:t>
      </w:r>
      <w:r w:rsidRPr="008521B8">
        <w:t>ted environment is one that realistically replicates workplace conditions, materials and equipment, interactions with others and workplace irregularities, and which meets industry standards for safety and environmental practices.</w:t>
      </w:r>
    </w:p>
    <w:p w:rsidR="00000000" w:rsidRPr="008521B8" w:rsidP="0061259F">
      <w:pPr>
        <w:pStyle w:val="BodyText"/>
      </w:pPr>
      <w:r w:rsidRPr="008521B8">
        <w:t>Candidates must have acces</w:t>
      </w:r>
      <w:r w:rsidRPr="008521B8">
        <w:t>s to:</w:t>
      </w:r>
    </w:p>
    <w:p w:rsidR="00000000" w:rsidRPr="008521B8" w:rsidP="008521B8">
      <w:pPr>
        <w:pStyle w:val="ListBullet"/>
      </w:pPr>
      <w:r w:rsidRPr="008521B8">
        <w:t>current building and construction codes and standards</w:t>
      </w:r>
    </w:p>
    <w:p w:rsidR="00000000" w:rsidRPr="008521B8" w:rsidP="008521B8">
      <w:pPr>
        <w:pStyle w:val="ListBullet"/>
      </w:pPr>
      <w:r w:rsidRPr="008521B8">
        <w:t xml:space="preserve">contracts, construction drawings and specifications </w:t>
      </w:r>
    </w:p>
    <w:p w:rsidR="00000000" w:rsidRPr="008521B8" w:rsidP="008521B8">
      <w:pPr>
        <w:pStyle w:val="ListBullet"/>
      </w:pPr>
      <w:r w:rsidRPr="008521B8">
        <w:t>relevant government legislation and other quality documentation to undertake the performance criteria and assessment requirements</w:t>
      </w:r>
    </w:p>
    <w:p w:rsidR="00000000" w:rsidRPr="008521B8" w:rsidP="008521B8">
      <w:pPr>
        <w:pStyle w:val="ListBullet"/>
      </w:pPr>
      <w:r w:rsidRPr="008521B8">
        <w:t>digital devices, applications and software to receive, record and save dispute information electronically.</w:t>
      </w:r>
    </w:p>
    <w:p w:rsidR="00000000" w:rsidRPr="008521B8" w:rsidP="008521B8">
      <w:pPr>
        <w:pStyle w:val="AllowPageBreak"/>
      </w:pPr>
    </w:p>
    <w:p w:rsidR="00000000" w:rsidRPr="008521B8" w:rsidP="008521B8">
      <w:pPr>
        <w:pStyle w:val="Heading1"/>
      </w:pPr>
      <w:bookmarkStart w:id="13" w:name="O_1292210"/>
      <w:bookmarkEnd w:id="13"/>
      <w:r w:rsidRPr="008521B8">
        <w:t>Links</w:t>
      </w:r>
    </w:p>
    <w:p w:rsidR="00000000" w:rsidRPr="008521B8" w:rsidP="0061259F">
      <w:pPr>
        <w:pStyle w:val="BodyText"/>
      </w:pPr>
      <w:r w:rsidRPr="008521B8">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7E740B">
        <w:rPr>
          <w:rStyle w:val="Hyperlink"/>
        </w:rPr>
        <w:t>https://vetnet.gov.au/Pages/TrainingDocs.aspx?q=7e15fa6a-68b8-4097-b099-030a5569b1ad</w:t>
      </w:r>
      <w:r>
        <w:fldChar w:fldCharType="end"/>
      </w:r>
    </w:p>
    <w:p w:rsidR="00000000" w:rsidRPr="008521B8" w:rsidP="008521B8"/>
    <w:sectPr w:rsidSect="008521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rsidRPr="0061259F" w:rsidP="00612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F" w:rsidP="008521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59F" w:rsidP="008521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1259F" w:rsidP="008521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rsidP="008521B8">
    <w:pPr>
      <w:pStyle w:val="Footer"/>
      <w:framePr w:wrap="around"/>
    </w:pPr>
    <w:r>
      <w:fldChar w:fldCharType="begin"/>
    </w:r>
    <w:r>
      <w:instrText xml:space="preserve"> DOCPROPERTY  Subject  \* MERGEFORMAT </w:instrText>
    </w:r>
    <w:r>
      <w:fldChar w:fldCharType="separate"/>
    </w:r>
    <w:r w:rsidR="0061259F">
      <w:t>Approved</w:t>
    </w:r>
    <w:r w:rsidR="0061259F">
      <w:fldChar w:fldCharType="end"/>
    </w:r>
    <w:r>
      <w:tab/>
      <w:t xml:space="preserve">Page </w:t>
    </w:r>
    <w:r>
      <w:fldChar w:fldCharType="begin"/>
    </w:r>
    <w:r>
      <w:instrText xml:space="preserve"> PAGE  \* Arabic  \* MERGEFORMAT </w:instrText>
    </w:r>
    <w:r>
      <w:fldChar w:fldCharType="separate"/>
    </w:r>
    <w:r w:rsidR="006125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59F">
      <w:rPr>
        <w:noProof/>
      </w:rPr>
      <w:t>4</w:t>
    </w:r>
    <w:r>
      <w:rPr>
        <w:noProof/>
      </w:rPr>
      <w:fldChar w:fldCharType="end"/>
    </w:r>
  </w:p>
  <w:p w:rsidR="008521B8" w:rsidP="008521B8">
    <w:pPr>
      <w:pStyle w:val="Footer"/>
      <w:framePr w:wrap="around"/>
    </w:pPr>
    <w:r>
      <w:t xml:space="preserve">© Commonwealth of Australia, </w:t>
    </w:r>
    <w:r>
      <w:fldChar w:fldCharType="begin"/>
    </w:r>
    <w:r>
      <w:instrText xml:space="preserve"> DATE  \@ "yyyy"  \* MERGEFORMAT </w:instrText>
    </w:r>
    <w:r>
      <w:fldChar w:fldCharType="separate"/>
    </w:r>
    <w:r w:rsidR="0061259F">
      <w:rPr>
        <w:noProof/>
      </w:rPr>
      <w:t>2025</w:t>
    </w:r>
    <w:r>
      <w:fldChar w:fldCharType="end"/>
    </w:r>
    <w:r>
      <w:tab/>
    </w:r>
    <w:r>
      <w:fldChar w:fldCharType="begin"/>
    </w:r>
    <w:r>
      <w:instrText xml:space="preserve"> DOCPROPERTY  Author  \* MERGEFORMAT </w:instrText>
    </w:r>
    <w:r>
      <w:fldChar w:fldCharType="separate"/>
    </w:r>
    <w:r w:rsidR="0061259F">
      <w:t>BuildSkills Australia</w:t>
    </w:r>
    <w:r w:rsidR="0061259F">
      <w:fldChar w:fldCharType="end"/>
    </w:r>
  </w:p>
  <w:p w:rsidR="008521B8" w:rsidP="008521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21B8" w:rsidRPr="0061259F" w:rsidP="006125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F" w:rsidRPr="002D2AF8" w:rsidP="008521B8">
    <w:pPr>
      <w:pStyle w:val="Header"/>
      <w:framePr w:wrap="around"/>
    </w:pPr>
    <w:r>
      <w:fldChar w:fldCharType="begin"/>
    </w:r>
    <w:r>
      <w:instrText xml:space="preserve"> TITLE   \* MERGEFORMAT </w:instrText>
    </w:r>
    <w:r>
      <w:fldChar w:fldCharType="separate"/>
    </w:r>
    <w:r>
      <w:t>CPCCBC4024 Resolve business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59F" w:rsidP="008521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B8" w:rsidRPr="002D2AF8" w:rsidP="008521B8">
    <w:pPr>
      <w:pStyle w:val="Header"/>
      <w:framePr w:wrap="around"/>
    </w:pPr>
    <w:r>
      <w:fldChar w:fldCharType="begin"/>
    </w:r>
    <w:r>
      <w:instrText xml:space="preserve"> TITLE   \* MERGEFORMAT </w:instrText>
    </w:r>
    <w:r>
      <w:fldChar w:fldCharType="separate"/>
    </w:r>
    <w:r w:rsidR="0061259F">
      <w:t>CPCCBC4024 Resolve business disputes</w:t>
    </w:r>
    <w:r w:rsidR="0061259F">
      <w:fldChar w:fldCharType="end"/>
    </w:r>
    <w:r>
      <w:tab/>
      <w:t xml:space="preserve">Date this document was generated: </w:t>
    </w:r>
    <w:r>
      <w:fldChar w:fldCharType="begin"/>
    </w:r>
    <w:r>
      <w:instrText xml:space="preserve"> CREATEDATE  \@ "d MMMM yyyy"  \* MERGEFORMAT </w:instrText>
    </w:r>
    <w:r>
      <w:fldChar w:fldCharType="separate"/>
    </w:r>
    <w:r w:rsidR="0061259F">
      <w:rPr>
        <w:noProof/>
      </w:rPr>
      <w:t>2 March 2025</w:t>
    </w:r>
    <w:r>
      <w:fldChar w:fldCharType="end"/>
    </w:r>
  </w:p>
  <w:p w:rsidR="008521B8" w:rsidP="008521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502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18F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385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1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21B8"/>
    <w:pPr>
      <w:spacing w:before="360" w:after="60"/>
      <w:outlineLvl w:val="0"/>
    </w:pPr>
    <w:rPr>
      <w:sz w:val="32"/>
    </w:rPr>
  </w:style>
  <w:style w:type="paragraph" w:styleId="Heading2">
    <w:name w:val="heading 2"/>
    <w:basedOn w:val="HeadingBase"/>
    <w:next w:val="BodyText"/>
    <w:link w:val="Heading2Char"/>
    <w:qFormat/>
    <w:rsid w:val="008521B8"/>
    <w:pPr>
      <w:keepLines/>
      <w:spacing w:before="240" w:after="120"/>
      <w:outlineLvl w:val="1"/>
    </w:pPr>
    <w:rPr>
      <w:sz w:val="28"/>
      <w:szCs w:val="40"/>
    </w:rPr>
  </w:style>
  <w:style w:type="paragraph" w:styleId="Heading3">
    <w:name w:val="heading 3"/>
    <w:basedOn w:val="HeadingBase"/>
    <w:next w:val="BodyText"/>
    <w:link w:val="Heading3Char"/>
    <w:qFormat/>
    <w:rsid w:val="008521B8"/>
    <w:pPr>
      <w:spacing w:before="180" w:after="120"/>
      <w:outlineLvl w:val="2"/>
    </w:pPr>
    <w:rPr>
      <w:spacing w:val="-10"/>
      <w:kern w:val="32"/>
    </w:rPr>
  </w:style>
  <w:style w:type="paragraph" w:styleId="Heading4">
    <w:name w:val="heading 4"/>
    <w:basedOn w:val="HeadingBase"/>
    <w:next w:val="BodyText"/>
    <w:link w:val="Heading4Char"/>
    <w:qFormat/>
    <w:rsid w:val="008521B8"/>
    <w:pPr>
      <w:spacing w:before="160" w:after="120"/>
      <w:outlineLvl w:val="3"/>
    </w:pPr>
    <w:rPr>
      <w:sz w:val="22"/>
    </w:rPr>
  </w:style>
  <w:style w:type="paragraph" w:styleId="Heading5">
    <w:name w:val="heading 5"/>
    <w:basedOn w:val="HeadingBase"/>
    <w:next w:val="Normal"/>
    <w:link w:val="Heading5Char"/>
    <w:qFormat/>
    <w:rsid w:val="008521B8"/>
    <w:pPr>
      <w:spacing w:before="80"/>
      <w:outlineLvl w:val="4"/>
    </w:pPr>
    <w:rPr>
      <w:color w:val="918585"/>
      <w:sz w:val="20"/>
    </w:rPr>
  </w:style>
  <w:style w:type="paragraph" w:styleId="Heading6">
    <w:name w:val="heading 6"/>
    <w:basedOn w:val="HeadingBase"/>
    <w:next w:val="Normal"/>
    <w:link w:val="Heading6Char"/>
    <w:qFormat/>
    <w:rsid w:val="008521B8"/>
    <w:pPr>
      <w:spacing w:before="60"/>
      <w:outlineLvl w:val="5"/>
    </w:pPr>
    <w:rPr>
      <w:color w:val="918585"/>
      <w:sz w:val="20"/>
    </w:rPr>
  </w:style>
  <w:style w:type="paragraph" w:styleId="Heading7">
    <w:name w:val="heading 7"/>
    <w:basedOn w:val="Normal"/>
    <w:next w:val="Normal"/>
    <w:link w:val="Heading7Char"/>
    <w:qFormat/>
    <w:rsid w:val="008521B8"/>
    <w:pPr>
      <w:ind w:left="720"/>
      <w:outlineLvl w:val="6"/>
    </w:pPr>
    <w:rPr>
      <w:i/>
    </w:rPr>
  </w:style>
  <w:style w:type="paragraph" w:styleId="Heading8">
    <w:name w:val="heading 8"/>
    <w:basedOn w:val="Normal"/>
    <w:next w:val="Normal"/>
    <w:link w:val="Heading8Char"/>
    <w:qFormat/>
    <w:rsid w:val="008521B8"/>
    <w:pPr>
      <w:ind w:left="720"/>
      <w:outlineLvl w:val="7"/>
    </w:pPr>
    <w:rPr>
      <w:i/>
    </w:rPr>
  </w:style>
  <w:style w:type="paragraph" w:styleId="Heading9">
    <w:name w:val="heading 9"/>
    <w:basedOn w:val="Normal"/>
    <w:next w:val="Normal"/>
    <w:link w:val="Heading9Char"/>
    <w:qFormat/>
    <w:rsid w:val="008521B8"/>
    <w:pPr>
      <w:ind w:left="720"/>
      <w:outlineLvl w:val="8"/>
    </w:pPr>
    <w:rPr>
      <w:i/>
    </w:rPr>
  </w:style>
  <w:style w:type="character" w:default="1" w:styleId="DefaultParagraphFont">
    <w:name w:val="Default Paragraph Font"/>
    <w:uiPriority w:val="1"/>
    <w:unhideWhenUsed/>
    <w:rsid w:val="008521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21B8"/>
  </w:style>
  <w:style w:type="character" w:customStyle="1" w:styleId="Heading1Char">
    <w:name w:val="Heading 1 Char"/>
    <w:basedOn w:val="DefaultParagraphFont"/>
    <w:link w:val="Heading1"/>
    <w:rsid w:val="008521B8"/>
    <w:rPr>
      <w:rFonts w:ascii="Times New Roman" w:eastAsia="Times New Roman" w:hAnsi="Times New Roman" w:cs="Times New Roman"/>
      <w:b/>
      <w:sz w:val="32"/>
      <w:szCs w:val="20"/>
      <w:lang w:eastAsia="en-US"/>
    </w:rPr>
  </w:style>
  <w:style w:type="paragraph" w:styleId="BodyText">
    <w:name w:val="Body Text"/>
    <w:basedOn w:val="Normal"/>
    <w:link w:val="BodyTextChar"/>
    <w:rsid w:val="008521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21B8"/>
    <w:rPr>
      <w:rFonts w:ascii="Times New Roman" w:eastAsia="Times New Roman" w:hAnsi="Times New Roman" w:cs="Times New Roman"/>
      <w:sz w:val="24"/>
      <w:lang w:eastAsia="en-US"/>
    </w:rPr>
  </w:style>
  <w:style w:type="paragraph" w:styleId="ListBullet">
    <w:name w:val="List Bullet"/>
    <w:basedOn w:val="List"/>
    <w:rsid w:val="008521B8"/>
    <w:pPr>
      <w:numPr>
        <w:numId w:val="12"/>
      </w:numPr>
      <w:tabs>
        <w:tab w:val="clear" w:pos="340"/>
      </w:tabs>
      <w:spacing w:before="40" w:after="40"/>
    </w:pPr>
  </w:style>
  <w:style w:type="paragraph" w:styleId="ListBullet2">
    <w:name w:val="List Bullet 2"/>
    <w:basedOn w:val="List2"/>
    <w:rsid w:val="008521B8"/>
    <w:pPr>
      <w:numPr>
        <w:numId w:val="13"/>
      </w:numPr>
      <w:tabs>
        <w:tab w:val="clear" w:pos="680"/>
      </w:tabs>
    </w:pPr>
  </w:style>
  <w:style w:type="character" w:styleId="Emphasis">
    <w:name w:val="Emphasis"/>
    <w:basedOn w:val="DefaultParagraphFont"/>
    <w:qFormat/>
    <w:rsid w:val="008521B8"/>
    <w:rPr>
      <w:i/>
    </w:rPr>
  </w:style>
  <w:style w:type="paragraph" w:customStyle="1" w:styleId="SuperHeading">
    <w:name w:val="SuperHeading"/>
    <w:basedOn w:val="Normal"/>
    <w:rsid w:val="008521B8"/>
    <w:pPr>
      <w:spacing w:before="240" w:after="120"/>
      <w:outlineLvl w:val="0"/>
    </w:pPr>
    <w:rPr>
      <w:rFonts w:ascii="Times New Roman" w:hAnsi="Times New Roman"/>
      <w:b/>
      <w:sz w:val="32"/>
    </w:rPr>
  </w:style>
  <w:style w:type="paragraph" w:customStyle="1" w:styleId="AllowPageBreak">
    <w:name w:val="AllowPageBreak"/>
    <w:rsid w:val="008521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21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21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21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21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21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21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21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21B8"/>
    <w:rPr>
      <w:rFonts w:ascii="Courier New" w:eastAsia="Times New Roman" w:hAnsi="Courier New" w:cs="Times New Roman"/>
      <w:i/>
      <w:szCs w:val="20"/>
      <w:lang w:eastAsia="en-US"/>
    </w:rPr>
  </w:style>
  <w:style w:type="paragraph" w:customStyle="1" w:styleId="HeadingBase">
    <w:name w:val="Heading Base"/>
    <w:rsid w:val="008521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21B8"/>
    <w:pPr>
      <w:tabs>
        <w:tab w:val="right" w:leader="dot" w:pos="9072"/>
      </w:tabs>
      <w:ind w:left="567"/>
    </w:pPr>
    <w:rPr>
      <w:szCs w:val="22"/>
    </w:rPr>
  </w:style>
  <w:style w:type="paragraph" w:customStyle="1" w:styleId="TOCBase">
    <w:name w:val="TOC Base"/>
    <w:rsid w:val="008521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21B8"/>
    <w:pPr>
      <w:tabs>
        <w:tab w:val="right" w:leader="dot" w:pos="9072"/>
      </w:tabs>
      <w:spacing w:before="40" w:after="40"/>
      <w:ind w:left="284"/>
    </w:pPr>
    <w:rPr>
      <w:rFonts w:ascii="Times New Roman" w:hAnsi="Times New Roman"/>
    </w:rPr>
  </w:style>
  <w:style w:type="paragraph" w:styleId="TOC1">
    <w:name w:val="toc 1"/>
    <w:basedOn w:val="TOCBase"/>
    <w:next w:val="Normal"/>
    <w:rsid w:val="008521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21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21B8"/>
    <w:rPr>
      <w:rFonts w:ascii="Times New Roman" w:eastAsia="Times New Roman" w:hAnsi="Times New Roman" w:cs="Times New Roman"/>
      <w:sz w:val="16"/>
      <w:lang w:eastAsia="en-US"/>
    </w:rPr>
  </w:style>
  <w:style w:type="paragraph" w:styleId="Title">
    <w:name w:val="Title"/>
    <w:basedOn w:val="HeadingBase"/>
    <w:link w:val="TitleChar"/>
    <w:qFormat/>
    <w:rsid w:val="008521B8"/>
    <w:pPr>
      <w:spacing w:before="5040"/>
      <w:jc w:val="center"/>
    </w:pPr>
    <w:rPr>
      <w:sz w:val="48"/>
      <w:szCs w:val="72"/>
      <w:lang w:val="en-US"/>
    </w:rPr>
  </w:style>
  <w:style w:type="character" w:customStyle="1" w:styleId="TitleChar">
    <w:name w:val="Title Char"/>
    <w:basedOn w:val="DefaultParagraphFont"/>
    <w:link w:val="Title"/>
    <w:rsid w:val="008521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21B8"/>
    <w:pPr>
      <w:tabs>
        <w:tab w:val="left" w:pos="3600"/>
        <w:tab w:val="left" w:pos="3958"/>
      </w:tabs>
    </w:pPr>
  </w:style>
  <w:style w:type="paragraph" w:styleId="List">
    <w:name w:val="List"/>
    <w:basedOn w:val="BodyText"/>
    <w:next w:val="BodyText"/>
    <w:rsid w:val="008521B8"/>
    <w:pPr>
      <w:tabs>
        <w:tab w:val="left" w:pos="340"/>
      </w:tabs>
      <w:spacing w:before="60" w:after="60"/>
      <w:ind w:left="340" w:hanging="340"/>
    </w:pPr>
  </w:style>
  <w:style w:type="paragraph" w:customStyle="1" w:styleId="Note">
    <w:name w:val="Note"/>
    <w:basedOn w:val="BodyText"/>
    <w:rsid w:val="008521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21B8"/>
    <w:rPr>
      <w:b/>
      <w:spacing w:val="0"/>
    </w:rPr>
  </w:style>
  <w:style w:type="paragraph" w:customStyle="1" w:styleId="SuperTitle">
    <w:name w:val="SuperTitle"/>
    <w:basedOn w:val="Title"/>
    <w:rsid w:val="008521B8"/>
    <w:pPr>
      <w:framePr w:wrap="auto" w:hAnchor="text" w:y="6049"/>
    </w:pPr>
    <w:rPr>
      <w:color w:val="000000"/>
      <w:sz w:val="40"/>
    </w:rPr>
  </w:style>
  <w:style w:type="paragraph" w:customStyle="1" w:styleId="TOCTitle">
    <w:name w:val="TOCTitle"/>
    <w:basedOn w:val="Heading1"/>
    <w:rsid w:val="008521B8"/>
    <w:pPr>
      <w:spacing w:after="240"/>
      <w:jc w:val="center"/>
      <w:outlineLvl w:val="9"/>
    </w:pPr>
    <w:rPr>
      <w:caps/>
    </w:rPr>
  </w:style>
  <w:style w:type="paragraph" w:customStyle="1" w:styleId="Version">
    <w:name w:val="Version"/>
    <w:rsid w:val="008521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21B8"/>
    <w:pPr>
      <w:keepNext w:val="0"/>
      <w:tabs>
        <w:tab w:val="right" w:pos="4176"/>
      </w:tabs>
      <w:ind w:left="198" w:hanging="198"/>
    </w:pPr>
    <w:rPr>
      <w:rFonts w:ascii="Garamond" w:hAnsi="Garamond"/>
    </w:rPr>
  </w:style>
  <w:style w:type="paragraph" w:styleId="IndexHeading">
    <w:name w:val="index heading"/>
    <w:basedOn w:val="Normal"/>
    <w:next w:val="Index1"/>
    <w:semiHidden/>
    <w:rsid w:val="008521B8"/>
    <w:pPr>
      <w:spacing w:before="120" w:after="120"/>
    </w:pPr>
    <w:rPr>
      <w:rFonts w:ascii="Arial" w:hAnsi="Arial"/>
      <w:b/>
      <w:color w:val="918585"/>
      <w:sz w:val="24"/>
    </w:rPr>
  </w:style>
  <w:style w:type="paragraph" w:styleId="Header">
    <w:name w:val="header"/>
    <w:basedOn w:val="Normal"/>
    <w:link w:val="HeaderChar"/>
    <w:rsid w:val="008521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21B8"/>
    <w:rPr>
      <w:rFonts w:ascii="Times New Roman" w:eastAsia="Times New Roman" w:hAnsi="Times New Roman" w:cs="Times New Roman"/>
      <w:sz w:val="16"/>
      <w:szCs w:val="20"/>
      <w:lang w:val="en-GB" w:eastAsia="en-US"/>
    </w:rPr>
  </w:style>
  <w:style w:type="paragraph" w:customStyle="1" w:styleId="Chapter">
    <w:name w:val="Chapter"/>
    <w:basedOn w:val="Normal"/>
    <w:rsid w:val="008521B8"/>
    <w:pPr>
      <w:spacing w:before="240"/>
    </w:pPr>
    <w:rPr>
      <w:rFonts w:ascii="Times New Roman" w:hAnsi="Times New Roman"/>
      <w:smallCaps/>
      <w:spacing w:val="80"/>
      <w:sz w:val="28"/>
    </w:rPr>
  </w:style>
  <w:style w:type="paragraph" w:customStyle="1" w:styleId="InChapter">
    <w:name w:val="InChapter"/>
    <w:basedOn w:val="Heading3"/>
    <w:rsid w:val="008521B8"/>
    <w:pPr>
      <w:spacing w:after="240"/>
      <w:outlineLvl w:val="9"/>
    </w:pPr>
    <w:rPr>
      <w:noProof/>
    </w:rPr>
  </w:style>
  <w:style w:type="paragraph" w:styleId="Index2">
    <w:name w:val="index 2"/>
    <w:basedOn w:val="Normal"/>
    <w:next w:val="Normal"/>
    <w:semiHidden/>
    <w:rsid w:val="008521B8"/>
    <w:pPr>
      <w:tabs>
        <w:tab w:val="right" w:pos="4176"/>
      </w:tabs>
      <w:ind w:left="568" w:hanging="284"/>
    </w:pPr>
    <w:rPr>
      <w:rFonts w:ascii="Garamond" w:hAnsi="Garamond"/>
    </w:rPr>
  </w:style>
  <w:style w:type="paragraph" w:customStyle="1" w:styleId="Byline">
    <w:name w:val="Byline"/>
    <w:rsid w:val="008521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21B8"/>
    <w:pPr>
      <w:tabs>
        <w:tab w:val="clear" w:pos="3600"/>
        <w:tab w:val="clear" w:pos="3958"/>
      </w:tabs>
      <w:jc w:val="right"/>
    </w:pPr>
  </w:style>
  <w:style w:type="paragraph" w:styleId="Caption">
    <w:name w:val="caption"/>
    <w:basedOn w:val="BodyText"/>
    <w:next w:val="Normal"/>
    <w:qFormat/>
    <w:rsid w:val="008521B8"/>
    <w:pPr>
      <w:framePr w:w="2268" w:hSpace="181" w:vSpace="181" w:wrap="around" w:vAnchor="text" w:hAnchor="page" w:x="1135" w:y="285" w:anchorLock="1"/>
    </w:pPr>
    <w:rPr>
      <w:i/>
    </w:rPr>
  </w:style>
  <w:style w:type="paragraph" w:customStyle="1" w:styleId="MiniTOCTitle">
    <w:name w:val="MiniTOCTitle"/>
    <w:basedOn w:val="Heading4"/>
    <w:rsid w:val="008521B8"/>
    <w:pPr>
      <w:spacing w:before="240"/>
      <w:outlineLvl w:val="9"/>
    </w:pPr>
    <w:rPr>
      <w:noProof/>
      <w:sz w:val="24"/>
    </w:rPr>
  </w:style>
  <w:style w:type="paragraph" w:customStyle="1" w:styleId="MiniTOCItem">
    <w:name w:val="MiniTOCItem"/>
    <w:basedOn w:val="ListBullet"/>
    <w:rsid w:val="008521B8"/>
    <w:pPr>
      <w:numPr>
        <w:numId w:val="0"/>
      </w:numPr>
      <w:tabs>
        <w:tab w:val="right" w:leader="dot" w:pos="6521"/>
      </w:tabs>
      <w:spacing w:before="0" w:after="0"/>
    </w:pPr>
  </w:style>
  <w:style w:type="paragraph" w:customStyle="1" w:styleId="TOFTitle">
    <w:name w:val="TOFTitle"/>
    <w:basedOn w:val="TOCTitle"/>
    <w:rsid w:val="008521B8"/>
  </w:style>
  <w:style w:type="paragraph" w:styleId="TableofFigures">
    <w:name w:val="table of figures"/>
    <w:basedOn w:val="Normal"/>
    <w:next w:val="Normal"/>
    <w:semiHidden/>
    <w:rsid w:val="008521B8"/>
    <w:pPr>
      <w:tabs>
        <w:tab w:val="right" w:leader="dot" w:pos="9072"/>
      </w:tabs>
      <w:ind w:left="970" w:hanging="403"/>
    </w:pPr>
    <w:rPr>
      <w:rFonts w:ascii="Times New Roman" w:hAnsi="Times New Roman"/>
      <w:b/>
    </w:rPr>
  </w:style>
  <w:style w:type="paragraph" w:styleId="ListNumber">
    <w:name w:val="List Number"/>
    <w:basedOn w:val="List"/>
    <w:rsid w:val="008521B8"/>
    <w:pPr>
      <w:numPr>
        <w:numId w:val="15"/>
      </w:numPr>
      <w:tabs>
        <w:tab w:val="clear" w:pos="340"/>
      </w:tabs>
    </w:pPr>
  </w:style>
  <w:style w:type="character" w:customStyle="1" w:styleId="WingdingSymbols">
    <w:name w:val="Wingding Symbols"/>
    <w:rsid w:val="008521B8"/>
    <w:rPr>
      <w:rFonts w:ascii="Wingdings" w:hAnsi="Wingdings"/>
    </w:rPr>
  </w:style>
  <w:style w:type="paragraph" w:customStyle="1" w:styleId="TableHeading">
    <w:name w:val="Table Heading"/>
    <w:basedOn w:val="HeadingBase"/>
    <w:rsid w:val="008521B8"/>
    <w:pPr>
      <w:keepLines/>
      <w:pBdr>
        <w:bottom w:val="single" w:sz="6" w:space="1" w:color="918585"/>
      </w:pBdr>
      <w:spacing w:before="240"/>
    </w:pPr>
  </w:style>
  <w:style w:type="character" w:customStyle="1" w:styleId="HotSpot">
    <w:name w:val="HotSpot"/>
    <w:rsid w:val="008521B8"/>
    <w:rPr>
      <w:color w:val="0033CC"/>
      <w:u w:val="none"/>
    </w:rPr>
  </w:style>
  <w:style w:type="paragraph" w:customStyle="1" w:styleId="BodyTextRight">
    <w:name w:val="Body Text Right"/>
    <w:basedOn w:val="BodyText"/>
    <w:rsid w:val="008521B8"/>
    <w:pPr>
      <w:spacing w:before="0" w:after="0"/>
      <w:jc w:val="right"/>
    </w:pPr>
  </w:style>
  <w:style w:type="paragraph" w:styleId="Index3">
    <w:name w:val="index 3"/>
    <w:basedOn w:val="ListNumber2"/>
    <w:next w:val="Normal"/>
    <w:semiHidden/>
    <w:rsid w:val="008521B8"/>
    <w:pPr>
      <w:numPr>
        <w:numId w:val="0"/>
      </w:numPr>
      <w:tabs>
        <w:tab w:val="right" w:leader="dot" w:pos="4176"/>
      </w:tabs>
    </w:pPr>
  </w:style>
  <w:style w:type="paragraph" w:styleId="ListNumber2">
    <w:name w:val="List Number 2"/>
    <w:basedOn w:val="List2"/>
    <w:rsid w:val="008521B8"/>
    <w:pPr>
      <w:numPr>
        <w:numId w:val="10"/>
      </w:numPr>
      <w:tabs>
        <w:tab w:val="clear" w:pos="1060"/>
      </w:tabs>
    </w:pPr>
  </w:style>
  <w:style w:type="paragraph" w:customStyle="1" w:styleId="MarginNote">
    <w:name w:val="Margin Note"/>
    <w:basedOn w:val="BodyText"/>
    <w:rsid w:val="008521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21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21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21B8"/>
    <w:rPr>
      <w:sz w:val="32"/>
    </w:rPr>
  </w:style>
  <w:style w:type="paragraph" w:customStyle="1" w:styleId="HeadingProcedure">
    <w:name w:val="Heading Procedure"/>
    <w:basedOn w:val="HeadingBase"/>
    <w:next w:val="Normal"/>
    <w:rsid w:val="008521B8"/>
    <w:pPr>
      <w:tabs>
        <w:tab w:val="left" w:pos="0"/>
      </w:tabs>
      <w:spacing w:before="120" w:after="60"/>
    </w:pPr>
    <w:rPr>
      <w:i/>
      <w:color w:val="918585"/>
      <w:sz w:val="22"/>
    </w:rPr>
  </w:style>
  <w:style w:type="paragraph" w:customStyle="1" w:styleId="TableBodyText">
    <w:name w:val="Table Body Text"/>
    <w:basedOn w:val="BodyText"/>
    <w:rsid w:val="008521B8"/>
    <w:pPr>
      <w:spacing w:before="60" w:after="60"/>
    </w:pPr>
  </w:style>
  <w:style w:type="paragraph" w:styleId="ListContinue">
    <w:name w:val="List Continue"/>
    <w:basedOn w:val="List"/>
    <w:rsid w:val="008521B8"/>
    <w:pPr>
      <w:ind w:firstLine="0"/>
    </w:pPr>
  </w:style>
  <w:style w:type="paragraph" w:customStyle="1" w:styleId="ListNote">
    <w:name w:val="List Note"/>
    <w:basedOn w:val="List"/>
    <w:rsid w:val="008521B8"/>
    <w:pPr>
      <w:pBdr>
        <w:top w:val="single" w:sz="6" w:space="2" w:color="918585"/>
        <w:bottom w:val="single" w:sz="6" w:space="2" w:color="918585"/>
      </w:pBdr>
      <w:tabs>
        <w:tab w:val="left" w:pos="1021"/>
      </w:tabs>
      <w:ind w:firstLine="0"/>
    </w:pPr>
  </w:style>
  <w:style w:type="paragraph" w:customStyle="1" w:styleId="Warning">
    <w:name w:val="Warning"/>
    <w:basedOn w:val="BodyText"/>
    <w:rsid w:val="008521B8"/>
    <w:pPr>
      <w:shd w:val="clear" w:color="auto" w:fill="D9D9D9"/>
      <w:tabs>
        <w:tab w:val="left" w:pos="992"/>
      </w:tabs>
      <w:ind w:left="119" w:right="119"/>
    </w:pPr>
    <w:rPr>
      <w:sz w:val="20"/>
    </w:rPr>
  </w:style>
  <w:style w:type="paragraph" w:customStyle="1" w:styleId="MarginIcons">
    <w:name w:val="Margin Icons"/>
    <w:basedOn w:val="BodyText"/>
    <w:rsid w:val="008521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21B8"/>
    <w:rPr>
      <w:rFonts w:ascii="Courier New" w:hAnsi="Courier New"/>
    </w:rPr>
  </w:style>
  <w:style w:type="paragraph" w:customStyle="1" w:styleId="NoteBullet">
    <w:name w:val="Note Bullet"/>
    <w:basedOn w:val="Note"/>
    <w:rsid w:val="008521B8"/>
    <w:pPr>
      <w:tabs>
        <w:tab w:val="clear" w:pos="680"/>
      </w:tabs>
      <w:spacing w:before="60" w:after="60"/>
    </w:pPr>
  </w:style>
  <w:style w:type="paragraph" w:customStyle="1" w:styleId="SubHeading2">
    <w:name w:val="SubHeading2"/>
    <w:basedOn w:val="HeadingBase"/>
    <w:rsid w:val="008521B8"/>
    <w:pPr>
      <w:spacing w:before="240" w:after="60"/>
    </w:pPr>
    <w:rPr>
      <w:sz w:val="20"/>
    </w:rPr>
  </w:style>
  <w:style w:type="paragraph" w:customStyle="1" w:styleId="SubHeading1">
    <w:name w:val="SubHeading1"/>
    <w:basedOn w:val="HeadingBase"/>
    <w:rsid w:val="008521B8"/>
    <w:pPr>
      <w:spacing w:before="240" w:after="60"/>
    </w:pPr>
    <w:rPr>
      <w:color w:val="918585"/>
      <w:sz w:val="22"/>
    </w:rPr>
  </w:style>
  <w:style w:type="paragraph" w:customStyle="1" w:styleId="SideHeading">
    <w:name w:val="Side Heading"/>
    <w:basedOn w:val="HeadingBase"/>
    <w:rsid w:val="008521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21B8"/>
    <w:pPr>
      <w:tabs>
        <w:tab w:val="num" w:pos="360"/>
      </w:tabs>
    </w:pPr>
  </w:style>
  <w:style w:type="paragraph" w:styleId="PlainText">
    <w:name w:val="Plain Text"/>
    <w:basedOn w:val="Normal"/>
    <w:link w:val="PlainTextChar"/>
    <w:rsid w:val="008521B8"/>
    <w:rPr>
      <w:sz w:val="20"/>
    </w:rPr>
  </w:style>
  <w:style w:type="character" w:customStyle="1" w:styleId="PlainTextChar">
    <w:name w:val="Plain Text Char"/>
    <w:basedOn w:val="DefaultParagraphFont"/>
    <w:link w:val="PlainText"/>
    <w:rsid w:val="008521B8"/>
    <w:rPr>
      <w:rFonts w:ascii="Courier New" w:eastAsia="Times New Roman" w:hAnsi="Courier New" w:cs="Times New Roman"/>
      <w:sz w:val="20"/>
      <w:szCs w:val="20"/>
      <w:lang w:eastAsia="en-US"/>
    </w:rPr>
  </w:style>
  <w:style w:type="character" w:customStyle="1" w:styleId="MenuOption">
    <w:name w:val="Menu Option"/>
    <w:basedOn w:val="DefaultParagraphFont"/>
    <w:rsid w:val="008521B8"/>
    <w:rPr>
      <w:b/>
      <w:smallCaps/>
    </w:rPr>
  </w:style>
  <w:style w:type="paragraph" w:customStyle="1" w:styleId="TableListNumber">
    <w:name w:val="Table List Number"/>
    <w:basedOn w:val="ListNumber"/>
    <w:rsid w:val="008521B8"/>
    <w:pPr>
      <w:numPr>
        <w:numId w:val="0"/>
      </w:numPr>
    </w:pPr>
  </w:style>
  <w:style w:type="paragraph" w:styleId="TOC4">
    <w:name w:val="toc 4"/>
    <w:basedOn w:val="TOCBase"/>
    <w:next w:val="Normal"/>
    <w:semiHidden/>
    <w:rsid w:val="008521B8"/>
    <w:pPr>
      <w:tabs>
        <w:tab w:val="right" w:leader="dot" w:pos="9071"/>
      </w:tabs>
      <w:ind w:left="1701"/>
    </w:pPr>
  </w:style>
  <w:style w:type="paragraph" w:customStyle="1" w:styleId="ListAlpha">
    <w:name w:val="List Alpha"/>
    <w:basedOn w:val="List"/>
    <w:rsid w:val="008521B8"/>
    <w:pPr>
      <w:numPr>
        <w:numId w:val="9"/>
      </w:numPr>
    </w:pPr>
  </w:style>
  <w:style w:type="paragraph" w:customStyle="1" w:styleId="ListAlpha2">
    <w:name w:val="List Alpha 2"/>
    <w:basedOn w:val="List2"/>
    <w:rsid w:val="008521B8"/>
    <w:pPr>
      <w:numPr>
        <w:numId w:val="8"/>
      </w:numPr>
    </w:pPr>
  </w:style>
  <w:style w:type="paragraph" w:styleId="List2">
    <w:name w:val="List 2"/>
    <w:basedOn w:val="BodyText"/>
    <w:rsid w:val="008521B8"/>
    <w:pPr>
      <w:tabs>
        <w:tab w:val="left" w:pos="680"/>
      </w:tabs>
      <w:spacing w:before="60" w:after="60"/>
      <w:ind w:left="680" w:hanging="340"/>
    </w:pPr>
  </w:style>
  <w:style w:type="paragraph" w:styleId="List3">
    <w:name w:val="List 3"/>
    <w:basedOn w:val="BodyText"/>
    <w:rsid w:val="008521B8"/>
    <w:pPr>
      <w:tabs>
        <w:tab w:val="left" w:pos="1021"/>
      </w:tabs>
      <w:spacing w:before="60" w:after="60"/>
      <w:ind w:left="1020" w:hanging="340"/>
    </w:pPr>
  </w:style>
  <w:style w:type="paragraph" w:styleId="List4">
    <w:name w:val="List 4"/>
    <w:basedOn w:val="BodyText"/>
    <w:rsid w:val="008521B8"/>
    <w:pPr>
      <w:tabs>
        <w:tab w:val="left" w:pos="1361"/>
      </w:tabs>
      <w:spacing w:before="60" w:after="60"/>
      <w:ind w:left="1361" w:hanging="340"/>
    </w:pPr>
  </w:style>
  <w:style w:type="paragraph" w:styleId="List5">
    <w:name w:val="List 5"/>
    <w:basedOn w:val="BodyText"/>
    <w:rsid w:val="008521B8"/>
    <w:pPr>
      <w:tabs>
        <w:tab w:val="left" w:pos="1701"/>
      </w:tabs>
      <w:spacing w:before="60" w:after="60"/>
      <w:ind w:left="1701" w:hanging="340"/>
    </w:pPr>
  </w:style>
  <w:style w:type="paragraph" w:styleId="ListBullet3">
    <w:name w:val="List Bullet 3"/>
    <w:basedOn w:val="List3"/>
    <w:rsid w:val="008521B8"/>
    <w:pPr>
      <w:numPr>
        <w:numId w:val="14"/>
      </w:numPr>
      <w:tabs>
        <w:tab w:val="clear" w:pos="1021"/>
      </w:tabs>
      <w:ind w:left="1037" w:hanging="357"/>
    </w:pPr>
  </w:style>
  <w:style w:type="paragraph" w:styleId="ListBullet4">
    <w:name w:val="List Bullet 4"/>
    <w:basedOn w:val="List4"/>
    <w:rsid w:val="008521B8"/>
    <w:pPr>
      <w:numPr>
        <w:numId w:val="3"/>
      </w:numPr>
      <w:tabs>
        <w:tab w:val="clear" w:pos="1361"/>
      </w:tabs>
    </w:pPr>
  </w:style>
  <w:style w:type="paragraph" w:styleId="ListBullet5">
    <w:name w:val="List Bullet 5"/>
    <w:basedOn w:val="List5"/>
    <w:rsid w:val="008521B8"/>
    <w:pPr>
      <w:numPr>
        <w:numId w:val="4"/>
      </w:numPr>
    </w:pPr>
  </w:style>
  <w:style w:type="paragraph" w:styleId="ListContinue2">
    <w:name w:val="List Continue 2"/>
    <w:basedOn w:val="List2"/>
    <w:rsid w:val="008521B8"/>
    <w:pPr>
      <w:ind w:firstLine="0"/>
    </w:pPr>
  </w:style>
  <w:style w:type="paragraph" w:styleId="ListContinue3">
    <w:name w:val="List Continue 3"/>
    <w:basedOn w:val="List3"/>
    <w:rsid w:val="008521B8"/>
    <w:pPr>
      <w:ind w:left="1021" w:firstLine="0"/>
    </w:pPr>
  </w:style>
  <w:style w:type="paragraph" w:styleId="ListContinue4">
    <w:name w:val="List Continue 4"/>
    <w:basedOn w:val="List4"/>
    <w:rsid w:val="008521B8"/>
    <w:pPr>
      <w:ind w:firstLine="0"/>
    </w:pPr>
  </w:style>
  <w:style w:type="paragraph" w:styleId="ListContinue5">
    <w:name w:val="List Continue 5"/>
    <w:basedOn w:val="List5"/>
    <w:rsid w:val="008521B8"/>
    <w:pPr>
      <w:ind w:firstLine="0"/>
    </w:pPr>
  </w:style>
  <w:style w:type="paragraph" w:styleId="ListNumber3">
    <w:name w:val="List Number 3"/>
    <w:basedOn w:val="List3"/>
    <w:rsid w:val="008521B8"/>
    <w:pPr>
      <w:numPr>
        <w:numId w:val="5"/>
      </w:numPr>
    </w:pPr>
  </w:style>
  <w:style w:type="paragraph" w:styleId="ListNumber4">
    <w:name w:val="List Number 4"/>
    <w:basedOn w:val="List4"/>
    <w:rsid w:val="008521B8"/>
    <w:pPr>
      <w:numPr>
        <w:numId w:val="6"/>
      </w:numPr>
    </w:pPr>
  </w:style>
  <w:style w:type="paragraph" w:styleId="ListNumber5">
    <w:name w:val="List Number 5"/>
    <w:basedOn w:val="List5"/>
    <w:rsid w:val="008521B8"/>
    <w:pPr>
      <w:numPr>
        <w:numId w:val="7"/>
      </w:numPr>
    </w:pPr>
  </w:style>
  <w:style w:type="paragraph" w:styleId="BlockText">
    <w:name w:val="Block Text"/>
    <w:basedOn w:val="Normal"/>
    <w:rsid w:val="008521B8"/>
    <w:pPr>
      <w:spacing w:after="120"/>
      <w:ind w:left="1440" w:right="1440"/>
    </w:pPr>
  </w:style>
  <w:style w:type="character" w:customStyle="1" w:styleId="Subscript">
    <w:name w:val="Subscript"/>
    <w:basedOn w:val="DefaultParagraphFont"/>
    <w:rsid w:val="008521B8"/>
    <w:rPr>
      <w:sz w:val="16"/>
      <w:vertAlign w:val="subscript"/>
    </w:rPr>
  </w:style>
  <w:style w:type="character" w:customStyle="1" w:styleId="Superscript">
    <w:name w:val="Superscript"/>
    <w:basedOn w:val="DefaultParagraphFont"/>
    <w:rsid w:val="008521B8"/>
    <w:rPr>
      <w:sz w:val="16"/>
      <w:vertAlign w:val="superscript"/>
    </w:rPr>
  </w:style>
  <w:style w:type="character" w:customStyle="1" w:styleId="Symbols">
    <w:name w:val="Symbols"/>
    <w:basedOn w:val="DefaultParagraphFont"/>
    <w:rsid w:val="008521B8"/>
    <w:rPr>
      <w:rFonts w:ascii="Symbol" w:hAnsi="Symbol"/>
    </w:rPr>
  </w:style>
  <w:style w:type="character" w:customStyle="1" w:styleId="MenuOptions">
    <w:name w:val="Menu Options"/>
    <w:basedOn w:val="DefaultParagraphFont"/>
    <w:rsid w:val="008521B8"/>
    <w:rPr>
      <w:rFonts w:ascii="Arial Narrow" w:hAnsi="Arial Narrow"/>
      <w:smallCaps/>
    </w:rPr>
  </w:style>
  <w:style w:type="character" w:customStyle="1" w:styleId="Buttons">
    <w:name w:val="Buttons"/>
    <w:basedOn w:val="DefaultParagraphFont"/>
    <w:rsid w:val="008521B8"/>
    <w:rPr>
      <w:b/>
    </w:rPr>
  </w:style>
  <w:style w:type="character" w:customStyle="1" w:styleId="Underlined">
    <w:name w:val="Underlined"/>
    <w:basedOn w:val="DefaultParagraphFont"/>
    <w:rsid w:val="008521B8"/>
    <w:rPr>
      <w:u w:val="single"/>
    </w:rPr>
  </w:style>
  <w:style w:type="paragraph" w:customStyle="1" w:styleId="TableBodyTextRight">
    <w:name w:val="Table Body Text Right"/>
    <w:basedOn w:val="TableBodyText"/>
    <w:rsid w:val="008521B8"/>
    <w:pPr>
      <w:widowControl w:val="0"/>
      <w:autoSpaceDE w:val="0"/>
      <w:autoSpaceDN w:val="0"/>
      <w:adjustRightInd w:val="0"/>
      <w:jc w:val="right"/>
    </w:pPr>
    <w:rPr>
      <w:rFonts w:cs="Arial"/>
      <w:szCs w:val="18"/>
    </w:rPr>
  </w:style>
  <w:style w:type="paragraph" w:customStyle="1" w:styleId="CopyrightText">
    <w:name w:val="Copyright Text"/>
    <w:basedOn w:val="BodyText"/>
    <w:rsid w:val="008521B8"/>
    <w:rPr>
      <w:sz w:val="18"/>
    </w:rPr>
  </w:style>
  <w:style w:type="paragraph" w:customStyle="1" w:styleId="BodySmallRight">
    <w:name w:val="Body Small Right"/>
    <w:basedOn w:val="BodyTextRight"/>
    <w:rsid w:val="008521B8"/>
    <w:rPr>
      <w:sz w:val="18"/>
      <w:szCs w:val="18"/>
    </w:rPr>
  </w:style>
  <w:style w:type="paragraph" w:customStyle="1" w:styleId="MarginEdition">
    <w:name w:val="Margin Edition"/>
    <w:basedOn w:val="MarginNote"/>
    <w:rsid w:val="008521B8"/>
    <w:pPr>
      <w:spacing w:before="0" w:after="0"/>
    </w:pPr>
    <w:rPr>
      <w:rFonts w:ascii="Times New Roman" w:hAnsi="Times New Roman"/>
      <w:color w:val="999999"/>
    </w:rPr>
  </w:style>
  <w:style w:type="paragraph" w:customStyle="1" w:styleId="Spacer">
    <w:name w:val="Spacer"/>
    <w:basedOn w:val="Normal"/>
    <w:rsid w:val="008521B8"/>
    <w:rPr>
      <w:sz w:val="2"/>
      <w:szCs w:val="2"/>
    </w:rPr>
  </w:style>
  <w:style w:type="character" w:customStyle="1" w:styleId="Small">
    <w:name w:val="Small"/>
    <w:basedOn w:val="DefaultParagraphFont"/>
    <w:rsid w:val="008521B8"/>
    <w:rPr>
      <w:sz w:val="16"/>
    </w:rPr>
  </w:style>
  <w:style w:type="paragraph" w:customStyle="1" w:styleId="WideTable">
    <w:name w:val="Wide Table"/>
    <w:basedOn w:val="Normal"/>
    <w:rsid w:val="008521B8"/>
    <w:pPr>
      <w:ind w:left="-1418"/>
    </w:pPr>
    <w:rPr>
      <w:sz w:val="2"/>
      <w:szCs w:val="2"/>
    </w:rPr>
  </w:style>
  <w:style w:type="character" w:styleId="PageNumber">
    <w:name w:val="page number"/>
    <w:basedOn w:val="DefaultParagraphFont"/>
    <w:rsid w:val="008521B8"/>
  </w:style>
  <w:style w:type="paragraph" w:styleId="Quote">
    <w:name w:val="Quote"/>
    <w:basedOn w:val="Heading1"/>
    <w:link w:val="QuoteChar"/>
    <w:qFormat/>
    <w:rsid w:val="008521B8"/>
    <w:rPr>
      <w:b w:val="0"/>
      <w:sz w:val="72"/>
      <w:szCs w:val="72"/>
      <w:lang w:val="en-NZ"/>
    </w:rPr>
  </w:style>
  <w:style w:type="character" w:customStyle="1" w:styleId="QuoteChar">
    <w:name w:val="Quote Char"/>
    <w:basedOn w:val="DefaultParagraphFont"/>
    <w:link w:val="Quote"/>
    <w:rsid w:val="008521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21B8"/>
    <w:pPr>
      <w:pageBreakBefore/>
    </w:pPr>
  </w:style>
  <w:style w:type="paragraph" w:customStyle="1" w:styleId="Border">
    <w:name w:val="Border"/>
    <w:basedOn w:val="Normal"/>
    <w:qFormat/>
    <w:rsid w:val="008521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21B8"/>
    <w:rPr>
      <w:b/>
      <w:bCs/>
      <w:i/>
      <w:iCs/>
      <w:color w:val="auto"/>
    </w:rPr>
  </w:style>
  <w:style w:type="paragraph" w:styleId="IntenseQuote">
    <w:name w:val="Intense Quote"/>
    <w:basedOn w:val="Normal"/>
    <w:next w:val="Normal"/>
    <w:link w:val="IntenseQuoteChar"/>
    <w:uiPriority w:val="30"/>
    <w:qFormat/>
    <w:rsid w:val="008521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21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21B8"/>
    <w:rPr>
      <w:smallCaps/>
      <w:color w:val="auto"/>
      <w:u w:val="single"/>
    </w:rPr>
  </w:style>
  <w:style w:type="character" w:styleId="IntenseReference">
    <w:name w:val="Intense Reference"/>
    <w:basedOn w:val="DefaultParagraphFont"/>
    <w:uiPriority w:val="32"/>
    <w:qFormat/>
    <w:rsid w:val="008521B8"/>
    <w:rPr>
      <w:b/>
      <w:bCs/>
      <w:smallCaps/>
      <w:color w:val="auto"/>
      <w:spacing w:val="5"/>
      <w:u w:val="single"/>
    </w:rPr>
  </w:style>
  <w:style w:type="paragraph" w:customStyle="1" w:styleId="2ColumnHeading">
    <w:name w:val="2Column Heading"/>
    <w:basedOn w:val="BodyText"/>
    <w:qFormat/>
    <w:rsid w:val="008521B8"/>
    <w:pPr>
      <w:spacing w:after="60"/>
      <w:ind w:left="-2268"/>
    </w:pPr>
    <w:rPr>
      <w:b/>
    </w:rPr>
  </w:style>
  <w:style w:type="paragraph" w:customStyle="1" w:styleId="Heading1TOC">
    <w:name w:val="Heading1 TOC"/>
    <w:basedOn w:val="Normal"/>
    <w:qFormat/>
    <w:rsid w:val="008521B8"/>
    <w:pPr>
      <w:spacing w:before="240" w:after="120"/>
    </w:pPr>
    <w:rPr>
      <w:rFonts w:ascii="Times New Roman" w:hAnsi="Times New Roman"/>
      <w:b/>
      <w:sz w:val="32"/>
    </w:rPr>
  </w:style>
  <w:style w:type="paragraph" w:customStyle="1" w:styleId="Heading2TOC">
    <w:name w:val="Heading2 TOC"/>
    <w:basedOn w:val="Normal"/>
    <w:qFormat/>
    <w:rsid w:val="008521B8"/>
    <w:pPr>
      <w:spacing w:before="240" w:after="60"/>
    </w:pPr>
    <w:rPr>
      <w:rFonts w:ascii="Times New Roman" w:hAnsi="Times New Roman"/>
      <w:b/>
      <w:sz w:val="28"/>
    </w:rPr>
  </w:style>
  <w:style w:type="character" w:customStyle="1" w:styleId="Underline">
    <w:name w:val="Underline"/>
    <w:basedOn w:val="DefaultParagraphFont"/>
    <w:qFormat/>
    <w:rsid w:val="008521B8"/>
    <w:rPr>
      <w:u w:val="single"/>
    </w:rPr>
  </w:style>
  <w:style w:type="character" w:customStyle="1" w:styleId="BoldandItalics">
    <w:name w:val="Bold and Italics"/>
    <w:qFormat/>
    <w:rsid w:val="008521B8"/>
    <w:rPr>
      <w:b/>
      <w:i/>
      <w:u w:val="none"/>
    </w:rPr>
  </w:style>
  <w:style w:type="paragraph" w:styleId="BalloonText">
    <w:name w:val="Balloon Text"/>
    <w:basedOn w:val="Normal"/>
    <w:link w:val="BalloonTextChar"/>
    <w:rsid w:val="008521B8"/>
    <w:rPr>
      <w:rFonts w:ascii="Tahoma" w:hAnsi="Tahoma" w:cs="Tahoma"/>
      <w:sz w:val="16"/>
      <w:szCs w:val="16"/>
    </w:rPr>
  </w:style>
  <w:style w:type="character" w:customStyle="1" w:styleId="BalloonTextChar">
    <w:name w:val="Balloon Text Char"/>
    <w:basedOn w:val="DefaultParagraphFont"/>
    <w:link w:val="BalloonText"/>
    <w:rsid w:val="008521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21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21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21B8"/>
    <w:rPr>
      <w:b/>
      <w:color w:val="660033"/>
      <w:spacing w:val="0"/>
    </w:rPr>
  </w:style>
  <w:style w:type="paragraph" w:customStyle="1" w:styleId="Nameditemlist">
    <w:name w:val="Named item list"/>
    <w:basedOn w:val="BodyText"/>
    <w:qFormat/>
    <w:rsid w:val="008521B8"/>
    <w:pPr>
      <w:tabs>
        <w:tab w:val="left" w:pos="2835"/>
      </w:tabs>
      <w:ind w:left="2835" w:hanging="2835"/>
    </w:pPr>
  </w:style>
  <w:style w:type="paragraph" w:customStyle="1" w:styleId="BodyTextnopadding">
    <w:name w:val="Body Text no padding"/>
    <w:basedOn w:val="BodyText"/>
    <w:qFormat/>
    <w:rsid w:val="008521B8"/>
    <w:pPr>
      <w:spacing w:before="0" w:after="0"/>
    </w:pPr>
  </w:style>
  <w:style w:type="paragraph" w:customStyle="1" w:styleId="BodyTextBold">
    <w:name w:val="Body Text Bold"/>
    <w:basedOn w:val="BodyText"/>
    <w:qFormat/>
    <w:rsid w:val="008521B8"/>
    <w:rPr>
      <w:b/>
    </w:rPr>
  </w:style>
  <w:style w:type="character" w:styleId="Hyperlink">
    <w:name w:val="Hyperlink"/>
    <w:basedOn w:val="DefaultParagraphFont"/>
    <w:uiPriority w:val="99"/>
    <w:unhideWhenUsed/>
    <w:rsid w:val="006125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6527</Characters>
  <Application>Microsoft Office Word</Application>
  <DocSecurity>0</DocSecurity>
  <Lines>225</Lines>
  <Paragraphs>141</Paragraphs>
  <ScaleCrop>false</ScaleCrop>
  <Company>Author-it Software Corporation Ltd.</Company>
  <LinksUpToDate>false</LinksUpToDate>
  <CharactersWithSpaces>7354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CPCCBC4024 Resolve business disputes</dc:title>
  <dc:subject>Approved</dc:subject>
  <dc:creator>BuildSkills Australia</dc:creator>
  <cp:keywords>Release: 2</cp:keywords>
  <dc:description>Review Date: 12 April 2008</dc:description>
  <cp:lastModifiedBy>HSD_TPCMSd.prod</cp:lastModifiedBy>
  <cp:revision>3</cp:revision>
  <dcterms:created xsi:type="dcterms:W3CDTF">2025-03-01T21:29:00Z</dcterms:created>
  <dcterms:modified xsi:type="dcterms:W3CDTF">2025-03-01T21:29:00Z</dcterms:modified>
</cp:coreProperties>
</file>