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01A" w:rsidP="007F401A">
      <w:pPr>
        <w:pStyle w:val="Title"/>
      </w:pPr>
      <w:r>
        <w:fldChar w:fldCharType="begin"/>
      </w:r>
      <w:r>
        <w:instrText xml:space="preserve"> TITLE   \* MERGEFORMAT </w:instrText>
      </w:r>
      <w:r>
        <w:fldChar w:fldCharType="separate"/>
      </w:r>
      <w:r>
        <w:t>CPCCBC4019 Apply sustainable building design principles to water management systems</w:t>
      </w:r>
      <w:r>
        <w:fldChar w:fldCharType="end"/>
      </w:r>
    </w:p>
    <w:p w:rsidR="007F401A" w:rsidP="007F401A">
      <w:pPr>
        <w:pStyle w:val="Version"/>
        <w:sectPr w:rsidSect="00C931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31FC" w:rsidP="00C931FC">
      <w:pPr>
        <w:pStyle w:val="SuperHeading"/>
      </w:pPr>
      <w:r w:rsidRPr="00C931FC">
        <w:t>CPCCBC4019 Apply sustainable building design principles to water management systems</w:t>
      </w:r>
    </w:p>
    <w:p w:rsidR="00000000" w:rsidRPr="00C931FC" w:rsidP="00C931FC">
      <w:pPr>
        <w:pStyle w:val="Heading1"/>
      </w:pPr>
      <w:bookmarkStart w:id="1" w:name="O_1292016"/>
      <w:bookmarkEnd w:id="1"/>
      <w:r w:rsidRPr="00C931FC">
        <w:t>Modification History</w:t>
      </w:r>
    </w:p>
    <w:tbl>
      <w:tblPr>
        <w:tblW w:w="0" w:type="auto"/>
        <w:tblLayout w:type="fixed"/>
        <w:tblCellMar>
          <w:left w:w="62" w:type="dxa"/>
          <w:right w:w="62" w:type="dxa"/>
        </w:tblCellMar>
        <w:tblLook w:val="0000"/>
      </w:tblPr>
      <w:tblGrid>
        <w:gridCol w:w="1128"/>
        <w:gridCol w:w="7944"/>
      </w:tblGrid>
      <w:tr w:rsidTr="00C931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Release 2</w:t>
            </w:r>
          </w:p>
        </w:tc>
        <w:tc>
          <w:tcPr>
            <w:tcW w:w="794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Updated reference to general construction induction training program.</w:t>
            </w:r>
          </w:p>
        </w:tc>
      </w:tr>
      <w:tr w:rsidTr="00C931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Release 1</w:t>
            </w:r>
          </w:p>
        </w:tc>
        <w:tc>
          <w:tcPr>
            <w:tcW w:w="7944" w:type="dxa"/>
            <w:tcBorders>
              <w:top w:val="nil"/>
              <w:left w:val="nil"/>
              <w:bottom w:val="nil"/>
              <w:right w:val="nil"/>
            </w:tcBorders>
            <w:tcMar>
              <w:top w:w="0" w:type="dxa"/>
              <w:left w:w="62" w:type="dxa"/>
              <w:bottom w:w="0" w:type="dxa"/>
              <w:right w:w="62" w:type="dxa"/>
            </w:tcMar>
          </w:tcPr>
          <w:p w:rsidR="00000000" w:rsidRPr="00C931FC" w:rsidP="00C931FC">
            <w:pPr>
              <w:pStyle w:val="BodyText"/>
            </w:pPr>
            <w:r w:rsidRPr="00C931FC">
              <w:t>This version first released with CPC Construction, Plumbing and Services Training Package Release 5.0.</w:t>
            </w:r>
          </w:p>
          <w:p w:rsidR="00000000" w:rsidRPr="00C931FC" w:rsidP="00C931FC">
            <w:pPr>
              <w:pStyle w:val="BodyText"/>
            </w:pPr>
            <w:r w:rsidRPr="00C931FC">
              <w:t xml:space="preserve">Supersedes and is equivalent to CPCCBC4019A Apply sustainable building design principles to water management systems.  Updated to meet the Standards for </w:t>
            </w:r>
            <w:r w:rsidRPr="00C931FC">
              <w:t>Training Packages 2012.</w:t>
            </w:r>
          </w:p>
        </w:tc>
      </w:tr>
    </w:tbl>
    <w:p w:rsidR="00000000" w:rsidRPr="00C931FC" w:rsidP="00C931FC">
      <w:pPr>
        <w:pStyle w:val="BodyText"/>
      </w:pPr>
    </w:p>
    <w:p w:rsidR="00000000" w:rsidRPr="00C931FC" w:rsidP="00C931FC">
      <w:pPr>
        <w:pStyle w:val="AllowPageBreak"/>
      </w:pPr>
    </w:p>
    <w:p w:rsidR="00000000" w:rsidRPr="00C931FC" w:rsidP="00C931FC">
      <w:pPr>
        <w:pStyle w:val="Heading1"/>
      </w:pPr>
      <w:bookmarkStart w:id="2" w:name="O_1292015"/>
      <w:bookmarkEnd w:id="2"/>
      <w:r w:rsidRPr="00C931FC">
        <w:t>Application</w:t>
      </w:r>
    </w:p>
    <w:p w:rsidR="00000000" w:rsidRPr="00C931FC" w:rsidP="007F401A">
      <w:pPr>
        <w:pStyle w:val="BodyText"/>
      </w:pPr>
      <w:r w:rsidRPr="00C931FC">
        <w:t xml:space="preserve">This unit of competency specifies the skills and knowledge required to apply sound water management principles as part of the implementation of sustainable building and construction processes. </w:t>
      </w:r>
    </w:p>
    <w:p w:rsidR="00000000" w:rsidRPr="00C931FC" w:rsidP="007F401A">
      <w:pPr>
        <w:pStyle w:val="BodyText"/>
      </w:pPr>
      <w:r w:rsidRPr="00C931FC">
        <w:t>It co</w:t>
      </w:r>
      <w:r w:rsidRPr="00C931FC">
        <w:t>vers legislative and planning requirements, identifying and applying opportunities for improved water management, and promoting best practice in water management to meet the demand for sustainable buildings and environmentally friendly developments.</w:t>
      </w:r>
    </w:p>
    <w:p w:rsidR="00000000" w:rsidRPr="00C931FC" w:rsidP="007F401A">
      <w:pPr>
        <w:pStyle w:val="BodyText"/>
      </w:pPr>
      <w:r w:rsidRPr="00C931FC">
        <w:t>This u</w:t>
      </w:r>
      <w:r w:rsidRPr="00C931FC">
        <w:t>nit of competency applies to builders, site supervisors and related construction industry professionals who apply sustainable water management systems to residential or commercial building.</w:t>
      </w:r>
    </w:p>
    <w:p w:rsidR="00000000" w:rsidRPr="00C931FC" w:rsidP="007F401A">
      <w:pPr>
        <w:pStyle w:val="BodyText"/>
      </w:pPr>
      <w:r w:rsidRPr="00C931FC">
        <w:t xml:space="preserve">It applies to National Construction Code (NCC) classifications: </w:t>
      </w:r>
    </w:p>
    <w:p w:rsidR="00000000" w:rsidRPr="00C931FC" w:rsidP="00C931FC">
      <w:pPr>
        <w:pStyle w:val="ListBullet"/>
      </w:pPr>
      <w:r w:rsidRPr="00C931FC">
        <w:t>Residential - Class 1 and 10 buildings, maximum two storeys</w:t>
      </w:r>
    </w:p>
    <w:p w:rsidR="00000000" w:rsidRPr="00C931FC" w:rsidP="00C931FC">
      <w:pPr>
        <w:pStyle w:val="ListBullet"/>
      </w:pPr>
      <w:r w:rsidRPr="00C931FC">
        <w:t>Commercial - Class 2 to 9, Type C constructions.</w:t>
      </w:r>
    </w:p>
    <w:p w:rsidR="00000000" w:rsidRPr="00C931FC" w:rsidP="007F401A">
      <w:pPr>
        <w:pStyle w:val="BodyText"/>
      </w:pPr>
      <w:r w:rsidRPr="00C931FC">
        <w:t xml:space="preserve">This unit of competency is suitable for people with specialised knowledge, completing routine and non-routine tasks and using their own judgement to deal with predictable and sometimes unpredictable problems. </w:t>
      </w:r>
    </w:p>
    <w:p w:rsidR="00000000" w:rsidRPr="00C931FC" w:rsidP="007F401A">
      <w:pPr>
        <w:pStyle w:val="BodyText"/>
      </w:pPr>
      <w:r w:rsidRPr="00C931FC">
        <w:t>Completion of the general construction inducti</w:t>
      </w:r>
      <w:r w:rsidRPr="00C931FC">
        <w:t>on training program specified by the model Code of Practice for Construction Work is required for any person who is to carry out construction work.  Achievement of CPCWHS1001 Prepare to work safely in the construction industry</w:t>
      </w:r>
      <w:r w:rsidRPr="00C931FC">
        <w:rPr>
          <w:rStyle w:val="Emphasis"/>
        </w:rPr>
        <w:t xml:space="preserve"> </w:t>
      </w:r>
      <w:r w:rsidRPr="00C931FC">
        <w:t>meets this requirement.</w:t>
      </w:r>
    </w:p>
    <w:p w:rsidR="00000000" w:rsidRPr="00C931FC" w:rsidP="007F401A">
      <w:pPr>
        <w:pStyle w:val="BodyText"/>
      </w:pPr>
      <w:r w:rsidRPr="00C931FC">
        <w:t>No li</w:t>
      </w:r>
      <w:r w:rsidRPr="00C931FC">
        <w:t xml:space="preserve">censing, legislative or certification requirements apply to this unit at the time of publication. </w:t>
      </w:r>
    </w:p>
    <w:p w:rsidR="00000000" w:rsidRPr="00C931FC" w:rsidP="00C931FC">
      <w:pPr>
        <w:pStyle w:val="Heading1"/>
      </w:pPr>
      <w:bookmarkStart w:id="3" w:name="O_1292014"/>
      <w:bookmarkEnd w:id="3"/>
      <w:r w:rsidRPr="00C931FC">
        <w:t>Pre-requisite Unit</w:t>
      </w:r>
    </w:p>
    <w:p w:rsidR="00000000" w:rsidRPr="00C931FC" w:rsidP="007F401A">
      <w:pPr>
        <w:pStyle w:val="BodyText"/>
      </w:pPr>
      <w:r w:rsidRPr="00C931FC">
        <w:t>Nil.</w:t>
      </w:r>
    </w:p>
    <w:p w:rsidR="00000000" w:rsidRPr="00C931FC" w:rsidP="00C931FC">
      <w:pPr>
        <w:pStyle w:val="Heading1"/>
      </w:pPr>
      <w:bookmarkStart w:id="4" w:name="O_1292013"/>
      <w:bookmarkEnd w:id="4"/>
      <w:r w:rsidRPr="00C931FC">
        <w:t>Unit Sector</w:t>
      </w:r>
    </w:p>
    <w:p w:rsidR="00000000" w:rsidRPr="00C931FC" w:rsidP="007F401A">
      <w:pPr>
        <w:pStyle w:val="BodyText"/>
      </w:pPr>
      <w:r w:rsidRPr="00C931FC">
        <w:t>Building and Construction</w:t>
      </w:r>
    </w:p>
    <w:p w:rsidR="00000000" w:rsidRPr="00C931FC" w:rsidP="00C931FC">
      <w:pPr>
        <w:pStyle w:val="Heading1"/>
      </w:pPr>
      <w:bookmarkStart w:id="5" w:name="O_1292012"/>
      <w:bookmarkEnd w:id="5"/>
      <w:r w:rsidRPr="00C931F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931F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Elem</w:t>
            </w:r>
            <w:r w:rsidRPr="00C931FC">
              <w:t>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Performance criteria describe what needs to be done to demonstrate achievement of the element.</w:t>
            </w:r>
          </w:p>
        </w:tc>
      </w:tr>
      <w:tr w:rsidTr="00C931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w:t>
            </w:r>
          </w:p>
        </w:tc>
        <w:tc>
          <w:tcPr>
            <w:tcW w:w="2357"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legislative and planning requirements.</w:t>
            </w: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1.1</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government legislation and local council requirements for sustainable water systems as part of the building and construction design process.</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1.2</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Confirm design and use of water management systems requirements with client.</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1.3</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Seek expert plumbing advice as part of the planning process.</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1.4</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Consult the National Construction Code (NCC), Australian Standards and other codes and standards to identify the implications for the building project.</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1.5</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and address environm</w:t>
            </w:r>
            <w:r w:rsidRPr="00C931FC">
              <w:t>ental and resource efficiency issues.</w:t>
            </w:r>
          </w:p>
        </w:tc>
      </w:tr>
      <w:tr w:rsidTr="00C931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31FC">
            <w:pPr>
              <w:pStyle w:val="BodyText"/>
              <w:rPr>
                <w:lang w:val="en-NZ"/>
              </w:rPr>
            </w:pPr>
          </w:p>
        </w:tc>
      </w:tr>
      <w:tr w:rsidTr="00C931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2</w:t>
            </w:r>
          </w:p>
        </w:tc>
        <w:tc>
          <w:tcPr>
            <w:tcW w:w="2357"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and apply opportunities for improved water management.</w:t>
            </w: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2.1</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and appraise the impact of client and resident behaviour on effective water management and use.</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2.2</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 xml:space="preserve">Identify, evaluate and apply opportunities to select efficient water management fixtures and appliances as part of the building design. </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2.3</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Calculate and communicate installation and ongoing usage costs of efficient water management fixtures and appliances to the client.</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2.4</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Select efficient water management fixtures and appliances as negotiated.</w:t>
            </w:r>
          </w:p>
        </w:tc>
      </w:tr>
      <w:tr w:rsidTr="00C931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31FC">
            <w:pPr>
              <w:pStyle w:val="BodyText"/>
              <w:rPr>
                <w:lang w:val="en-NZ"/>
              </w:rPr>
            </w:pPr>
          </w:p>
        </w:tc>
      </w:tr>
      <w:tr w:rsidTr="00C931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w:t>
            </w:r>
          </w:p>
        </w:tc>
        <w:tc>
          <w:tcPr>
            <w:tcW w:w="2357"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 xml:space="preserve">Apply sound water management principles </w:t>
            </w:r>
            <w:r w:rsidRPr="00C931FC">
              <w:t>to the site and its landscaping.</w:t>
            </w: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3.1</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Contain soil and sediment as part of site preparation and management.</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3.2</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 xml:space="preserve">Apply sound waste management practices on site. </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3.3</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Put in place and use effective sediment contro</w:t>
            </w:r>
            <w:r w:rsidRPr="00C931FC">
              <w:t>l barriers.</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3.4</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Stockpile and retain topsoil and local rocks for later reuse.</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3.5</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Optimise reuse and recycling of water in the landscape design.</w:t>
            </w:r>
          </w:p>
        </w:tc>
      </w:tr>
      <w:tr w:rsidTr="00C931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31FC">
            <w:pPr>
              <w:pStyle w:val="BodyText"/>
              <w:rPr>
                <w:lang w:val="en-NZ"/>
              </w:rPr>
            </w:pPr>
          </w:p>
        </w:tc>
      </w:tr>
      <w:tr w:rsidTr="00C931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4</w:t>
            </w:r>
          </w:p>
        </w:tc>
        <w:tc>
          <w:tcPr>
            <w:tcW w:w="2357" w:type="dxa"/>
            <w:vMerge w:val="restart"/>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Promote best practice in water management.</w:t>
            </w: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4.1</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 xml:space="preserve">Select, locate and install tanks to optimise the reuse of roof water. </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4.2</w:t>
            </w:r>
          </w:p>
        </w:tc>
        <w:tc>
          <w:tcPr>
            <w:tcW w:w="5659"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Identify costs for construction of reuse of grey water facilities and negotiate with the client.</w:t>
            </w:r>
          </w:p>
        </w:tc>
      </w:tr>
      <w:tr w:rsidTr="00C931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31FC">
            <w:pPr>
              <w:pStyle w:val="BodyText"/>
              <w:rPr>
                <w:lang w:val="en-NZ"/>
              </w:rPr>
            </w:pPr>
            <w:r w:rsidRPr="00C931FC">
              <w:t>4.3</w:t>
            </w:r>
          </w:p>
        </w:tc>
        <w:tc>
          <w:tcPr>
            <w:tcW w:w="5659" w:type="dxa"/>
            <w:tcBorders>
              <w:top w:val="nil"/>
              <w:left w:val="nil"/>
              <w:bottom w:val="nil"/>
              <w:right w:val="nil"/>
            </w:tcBorders>
            <w:tcMar>
              <w:top w:w="0" w:type="dxa"/>
              <w:left w:w="62" w:type="dxa"/>
              <w:bottom w:w="0" w:type="dxa"/>
              <w:right w:w="62" w:type="dxa"/>
            </w:tcMar>
          </w:tcPr>
          <w:p w:rsidR="00000000" w:rsidRPr="00C931FC" w:rsidP="00C931FC">
            <w:pPr>
              <w:pStyle w:val="BodyText"/>
            </w:pPr>
            <w:r w:rsidRPr="00C931FC">
              <w:t>Identify costs and performance characteristics of various materials used i</w:t>
            </w:r>
            <w:r w:rsidRPr="00C931FC">
              <w:t>n the installation of water management systems and negotiate selection of materials with client.</w:t>
            </w:r>
          </w:p>
        </w:tc>
      </w:tr>
    </w:tbl>
    <w:p w:rsidR="00000000" w:rsidRPr="00C931FC" w:rsidP="00C931FC">
      <w:pPr>
        <w:pStyle w:val="BodyText"/>
      </w:pPr>
    </w:p>
    <w:p w:rsidR="00000000" w:rsidRPr="00C931FC" w:rsidP="00C931FC">
      <w:pPr>
        <w:pStyle w:val="AllowPageBreak"/>
      </w:pPr>
    </w:p>
    <w:p w:rsidR="00000000" w:rsidRPr="00C931FC" w:rsidP="00C931FC">
      <w:pPr>
        <w:pStyle w:val="Heading1"/>
      </w:pPr>
      <w:bookmarkStart w:id="6" w:name="O_1292011"/>
      <w:bookmarkEnd w:id="6"/>
      <w:r w:rsidRPr="00C931FC">
        <w:t>Foundation Skills</w:t>
      </w:r>
    </w:p>
    <w:p w:rsidR="00000000" w:rsidRPr="00C931FC" w:rsidP="007F401A">
      <w:pPr>
        <w:pStyle w:val="BodyText"/>
      </w:pPr>
      <w:r w:rsidRPr="00C931FC">
        <w:t xml:space="preserve">As well as the foundation skills explicit in the performance criteria of this unit, candidates require: </w:t>
      </w:r>
    </w:p>
    <w:p w:rsidR="00000000" w:rsidRPr="00C931FC" w:rsidP="00C931FC">
      <w:pPr>
        <w:pStyle w:val="ListBullet"/>
      </w:pPr>
      <w:r w:rsidRPr="00C931FC">
        <w:t>technology skills to:</w:t>
      </w:r>
    </w:p>
    <w:p w:rsidR="00000000" w:rsidRPr="00C931FC" w:rsidP="00C931FC">
      <w:pPr>
        <w:pStyle w:val="ListBullet2"/>
      </w:pPr>
      <w:r w:rsidRPr="00C931FC">
        <w:t>use digital tools and devices to communicate and collaborate effectively with others</w:t>
      </w:r>
    </w:p>
    <w:p w:rsidR="00000000" w:rsidRPr="00C931FC" w:rsidP="00C931FC">
      <w:pPr>
        <w:pStyle w:val="ListBullet2"/>
      </w:pPr>
      <w:r w:rsidRPr="00C931FC">
        <w:t>use equipment and programs to access and extract information and develop relevant documentation.</w:t>
      </w:r>
    </w:p>
    <w:p w:rsidR="00000000" w:rsidRPr="00C931FC" w:rsidP="00C931FC">
      <w:pPr>
        <w:pStyle w:val="AllowPageBreak"/>
      </w:pPr>
    </w:p>
    <w:p w:rsidR="00000000" w:rsidRPr="00C931FC" w:rsidP="00C931FC">
      <w:pPr>
        <w:pStyle w:val="Heading1"/>
      </w:pPr>
      <w:bookmarkStart w:id="7" w:name="O_1292010"/>
      <w:bookmarkEnd w:id="7"/>
      <w:r w:rsidRPr="00C931FC">
        <w:t>Unit Mapping Information</w:t>
      </w:r>
    </w:p>
    <w:p w:rsidR="00000000" w:rsidRPr="00C931FC" w:rsidP="007F401A">
      <w:pPr>
        <w:pStyle w:val="BodyText"/>
      </w:pPr>
      <w:r w:rsidRPr="00C931FC">
        <w:t>Supersedes and is equivalent to CPCCBC4019A Apply sustainable building design principles to water management systems</w:t>
      </w:r>
    </w:p>
    <w:p w:rsidR="00000000" w:rsidRPr="00C931FC" w:rsidP="00C931FC">
      <w:pPr>
        <w:pStyle w:val="Heading1"/>
      </w:pPr>
      <w:bookmarkStart w:id="8" w:name="O_1292017"/>
      <w:bookmarkEnd w:id="8"/>
      <w:r w:rsidRPr="00C931FC">
        <w:t>Links</w:t>
      </w:r>
    </w:p>
    <w:p w:rsidR="00000000" w:rsidRPr="00C931FC" w:rsidP="007F401A">
      <w:pPr>
        <w:pStyle w:val="BodyText"/>
      </w:pPr>
      <w:r w:rsidRPr="00C931F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42426">
        <w:rPr>
          <w:rStyle w:val="Hyperlink"/>
        </w:rPr>
        <w:t>https://vetnet.gov.au/Pages/TrainingDocs.aspx?q=7e15fa6a-68b8-4097-b099-030a5569b1ad</w:t>
      </w:r>
      <w:r>
        <w:fldChar w:fldCharType="end"/>
      </w:r>
    </w:p>
    <w:p w:rsidR="00000000" w:rsidRPr="00C931FC" w:rsidP="00C931FC"/>
    <w:sectPr w:rsidSect="00C931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C" w:rsidRPr="007F401A" w:rsidP="007F4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1A" w:rsidP="00C93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01A" w:rsidP="00C931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F401A" w:rsidP="00C931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1FC" w:rsidRPr="007F401A" w:rsidP="007F4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1A" w:rsidRPr="002D2AF8" w:rsidP="00C931FC">
    <w:pPr>
      <w:pStyle w:val="Header"/>
      <w:framePr w:wrap="around"/>
    </w:pPr>
    <w:r>
      <w:fldChar w:fldCharType="begin"/>
    </w:r>
    <w:r>
      <w:instrText xml:space="preserve"> TITLE   \* MERGEFORMAT </w:instrText>
    </w:r>
    <w:r>
      <w:fldChar w:fldCharType="separate"/>
    </w:r>
    <w:r>
      <w:t>CPCCBC4019 Apply sustainable building design principles to water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F401A" w:rsidP="00C93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AE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43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45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1FC"/>
    <w:pPr>
      <w:spacing w:before="360" w:after="60"/>
      <w:outlineLvl w:val="0"/>
    </w:pPr>
    <w:rPr>
      <w:sz w:val="32"/>
    </w:rPr>
  </w:style>
  <w:style w:type="paragraph" w:styleId="Heading2">
    <w:name w:val="heading 2"/>
    <w:basedOn w:val="HeadingBase"/>
    <w:next w:val="BodyText"/>
    <w:link w:val="Heading2Char"/>
    <w:qFormat/>
    <w:rsid w:val="00C931FC"/>
    <w:pPr>
      <w:keepLines/>
      <w:spacing w:before="240" w:after="120"/>
      <w:outlineLvl w:val="1"/>
    </w:pPr>
    <w:rPr>
      <w:sz w:val="28"/>
      <w:szCs w:val="40"/>
    </w:rPr>
  </w:style>
  <w:style w:type="paragraph" w:styleId="Heading3">
    <w:name w:val="heading 3"/>
    <w:basedOn w:val="HeadingBase"/>
    <w:next w:val="BodyText"/>
    <w:link w:val="Heading3Char"/>
    <w:qFormat/>
    <w:rsid w:val="00C931FC"/>
    <w:pPr>
      <w:spacing w:before="180" w:after="120"/>
      <w:outlineLvl w:val="2"/>
    </w:pPr>
    <w:rPr>
      <w:spacing w:val="-10"/>
      <w:kern w:val="32"/>
    </w:rPr>
  </w:style>
  <w:style w:type="paragraph" w:styleId="Heading4">
    <w:name w:val="heading 4"/>
    <w:basedOn w:val="HeadingBase"/>
    <w:next w:val="BodyText"/>
    <w:link w:val="Heading4Char"/>
    <w:qFormat/>
    <w:rsid w:val="00C931FC"/>
    <w:pPr>
      <w:spacing w:before="160" w:after="120"/>
      <w:outlineLvl w:val="3"/>
    </w:pPr>
    <w:rPr>
      <w:sz w:val="22"/>
    </w:rPr>
  </w:style>
  <w:style w:type="paragraph" w:styleId="Heading5">
    <w:name w:val="heading 5"/>
    <w:basedOn w:val="HeadingBase"/>
    <w:next w:val="Normal"/>
    <w:link w:val="Heading5Char"/>
    <w:qFormat/>
    <w:rsid w:val="00C931FC"/>
    <w:pPr>
      <w:spacing w:before="80"/>
      <w:outlineLvl w:val="4"/>
    </w:pPr>
    <w:rPr>
      <w:color w:val="918585"/>
      <w:sz w:val="20"/>
    </w:rPr>
  </w:style>
  <w:style w:type="paragraph" w:styleId="Heading6">
    <w:name w:val="heading 6"/>
    <w:basedOn w:val="HeadingBase"/>
    <w:next w:val="Normal"/>
    <w:link w:val="Heading6Char"/>
    <w:qFormat/>
    <w:rsid w:val="00C931FC"/>
    <w:pPr>
      <w:spacing w:before="60"/>
      <w:outlineLvl w:val="5"/>
    </w:pPr>
    <w:rPr>
      <w:color w:val="918585"/>
      <w:sz w:val="20"/>
    </w:rPr>
  </w:style>
  <w:style w:type="paragraph" w:styleId="Heading7">
    <w:name w:val="heading 7"/>
    <w:basedOn w:val="Normal"/>
    <w:next w:val="Normal"/>
    <w:link w:val="Heading7Char"/>
    <w:qFormat/>
    <w:rsid w:val="00C931FC"/>
    <w:pPr>
      <w:ind w:left="720"/>
      <w:outlineLvl w:val="6"/>
    </w:pPr>
    <w:rPr>
      <w:i/>
    </w:rPr>
  </w:style>
  <w:style w:type="paragraph" w:styleId="Heading8">
    <w:name w:val="heading 8"/>
    <w:basedOn w:val="Normal"/>
    <w:next w:val="Normal"/>
    <w:link w:val="Heading8Char"/>
    <w:qFormat/>
    <w:rsid w:val="00C931FC"/>
    <w:pPr>
      <w:ind w:left="720"/>
      <w:outlineLvl w:val="7"/>
    </w:pPr>
    <w:rPr>
      <w:i/>
    </w:rPr>
  </w:style>
  <w:style w:type="paragraph" w:styleId="Heading9">
    <w:name w:val="heading 9"/>
    <w:basedOn w:val="Normal"/>
    <w:next w:val="Normal"/>
    <w:link w:val="Heading9Char"/>
    <w:qFormat/>
    <w:rsid w:val="00C931FC"/>
    <w:pPr>
      <w:ind w:left="720"/>
      <w:outlineLvl w:val="8"/>
    </w:pPr>
    <w:rPr>
      <w:i/>
    </w:rPr>
  </w:style>
  <w:style w:type="character" w:default="1" w:styleId="DefaultParagraphFont">
    <w:name w:val="Default Paragraph Font"/>
    <w:uiPriority w:val="1"/>
    <w:unhideWhenUsed/>
    <w:rsid w:val="00C93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1FC"/>
  </w:style>
  <w:style w:type="character" w:customStyle="1" w:styleId="Heading1Char">
    <w:name w:val="Heading 1 Char"/>
    <w:basedOn w:val="DefaultParagraphFont"/>
    <w:link w:val="Heading1"/>
    <w:rsid w:val="00C931FC"/>
    <w:rPr>
      <w:rFonts w:ascii="Times New Roman" w:eastAsia="Times New Roman" w:hAnsi="Times New Roman" w:cs="Times New Roman"/>
      <w:b/>
      <w:sz w:val="32"/>
      <w:szCs w:val="20"/>
      <w:lang w:eastAsia="en-US"/>
    </w:rPr>
  </w:style>
  <w:style w:type="paragraph" w:styleId="BodyText">
    <w:name w:val="Body Text"/>
    <w:basedOn w:val="Normal"/>
    <w:link w:val="BodyTextChar"/>
    <w:rsid w:val="00C931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1FC"/>
    <w:rPr>
      <w:rFonts w:ascii="Times New Roman" w:eastAsia="Times New Roman" w:hAnsi="Times New Roman" w:cs="Times New Roman"/>
      <w:sz w:val="24"/>
      <w:lang w:eastAsia="en-US"/>
    </w:rPr>
  </w:style>
  <w:style w:type="paragraph" w:styleId="ListBullet">
    <w:name w:val="List Bullet"/>
    <w:basedOn w:val="List"/>
    <w:rsid w:val="00C931FC"/>
    <w:pPr>
      <w:numPr>
        <w:numId w:val="12"/>
      </w:numPr>
      <w:tabs>
        <w:tab w:val="clear" w:pos="340"/>
      </w:tabs>
      <w:spacing w:before="40" w:after="40"/>
    </w:pPr>
  </w:style>
  <w:style w:type="paragraph" w:styleId="ListBullet2">
    <w:name w:val="List Bullet 2"/>
    <w:basedOn w:val="List2"/>
    <w:rsid w:val="00C931FC"/>
    <w:pPr>
      <w:numPr>
        <w:numId w:val="13"/>
      </w:numPr>
      <w:tabs>
        <w:tab w:val="clear" w:pos="680"/>
      </w:tabs>
    </w:pPr>
  </w:style>
  <w:style w:type="character" w:styleId="Emphasis">
    <w:name w:val="Emphasis"/>
    <w:basedOn w:val="DefaultParagraphFont"/>
    <w:qFormat/>
    <w:rsid w:val="00C931FC"/>
    <w:rPr>
      <w:i/>
    </w:rPr>
  </w:style>
  <w:style w:type="paragraph" w:customStyle="1" w:styleId="SuperHeading">
    <w:name w:val="SuperHeading"/>
    <w:basedOn w:val="Normal"/>
    <w:rsid w:val="00C931FC"/>
    <w:pPr>
      <w:spacing w:before="240" w:after="120"/>
      <w:outlineLvl w:val="0"/>
    </w:pPr>
    <w:rPr>
      <w:rFonts w:ascii="Times New Roman" w:hAnsi="Times New Roman"/>
      <w:b/>
      <w:sz w:val="32"/>
    </w:rPr>
  </w:style>
  <w:style w:type="paragraph" w:customStyle="1" w:styleId="AllowPageBreak">
    <w:name w:val="AllowPageBreak"/>
    <w:rsid w:val="00C93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1FC"/>
    <w:rPr>
      <w:rFonts w:ascii="Courier New" w:eastAsia="Times New Roman" w:hAnsi="Courier New" w:cs="Times New Roman"/>
      <w:i/>
      <w:szCs w:val="20"/>
      <w:lang w:eastAsia="en-US"/>
    </w:rPr>
  </w:style>
  <w:style w:type="paragraph" w:customStyle="1" w:styleId="HeadingBase">
    <w:name w:val="Heading Base"/>
    <w:rsid w:val="00C93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1FC"/>
    <w:pPr>
      <w:tabs>
        <w:tab w:val="right" w:leader="dot" w:pos="9072"/>
      </w:tabs>
      <w:ind w:left="567"/>
    </w:pPr>
    <w:rPr>
      <w:szCs w:val="22"/>
    </w:rPr>
  </w:style>
  <w:style w:type="paragraph" w:customStyle="1" w:styleId="TOCBase">
    <w:name w:val="TOC Base"/>
    <w:rsid w:val="00C93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1FC"/>
    <w:pPr>
      <w:tabs>
        <w:tab w:val="right" w:leader="dot" w:pos="9072"/>
      </w:tabs>
      <w:spacing w:before="40" w:after="40"/>
      <w:ind w:left="284"/>
    </w:pPr>
    <w:rPr>
      <w:rFonts w:ascii="Times New Roman" w:hAnsi="Times New Roman"/>
    </w:rPr>
  </w:style>
  <w:style w:type="paragraph" w:styleId="TOC1">
    <w:name w:val="toc 1"/>
    <w:basedOn w:val="TOCBase"/>
    <w:next w:val="Normal"/>
    <w:rsid w:val="00C931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1FC"/>
    <w:rPr>
      <w:rFonts w:ascii="Times New Roman" w:eastAsia="Times New Roman" w:hAnsi="Times New Roman" w:cs="Times New Roman"/>
      <w:sz w:val="16"/>
      <w:lang w:eastAsia="en-US"/>
    </w:rPr>
  </w:style>
  <w:style w:type="paragraph" w:styleId="Title">
    <w:name w:val="Title"/>
    <w:basedOn w:val="HeadingBase"/>
    <w:link w:val="TitleChar"/>
    <w:qFormat/>
    <w:rsid w:val="00C931FC"/>
    <w:pPr>
      <w:spacing w:before="5040"/>
      <w:jc w:val="center"/>
    </w:pPr>
    <w:rPr>
      <w:sz w:val="48"/>
      <w:szCs w:val="72"/>
      <w:lang w:val="en-US"/>
    </w:rPr>
  </w:style>
  <w:style w:type="character" w:customStyle="1" w:styleId="TitleChar">
    <w:name w:val="Title Char"/>
    <w:basedOn w:val="DefaultParagraphFont"/>
    <w:link w:val="Title"/>
    <w:rsid w:val="00C93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1FC"/>
    <w:pPr>
      <w:tabs>
        <w:tab w:val="left" w:pos="3600"/>
        <w:tab w:val="left" w:pos="3958"/>
      </w:tabs>
    </w:pPr>
  </w:style>
  <w:style w:type="paragraph" w:styleId="List">
    <w:name w:val="List"/>
    <w:basedOn w:val="BodyText"/>
    <w:next w:val="BodyText"/>
    <w:rsid w:val="00C931FC"/>
    <w:pPr>
      <w:tabs>
        <w:tab w:val="left" w:pos="340"/>
      </w:tabs>
      <w:spacing w:before="60" w:after="60"/>
      <w:ind w:left="340" w:hanging="340"/>
    </w:pPr>
  </w:style>
  <w:style w:type="paragraph" w:customStyle="1" w:styleId="Note">
    <w:name w:val="Note"/>
    <w:basedOn w:val="BodyText"/>
    <w:rsid w:val="00C931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1FC"/>
    <w:rPr>
      <w:b/>
      <w:spacing w:val="0"/>
    </w:rPr>
  </w:style>
  <w:style w:type="paragraph" w:customStyle="1" w:styleId="SuperTitle">
    <w:name w:val="SuperTitle"/>
    <w:basedOn w:val="Title"/>
    <w:rsid w:val="00C931FC"/>
    <w:pPr>
      <w:framePr w:wrap="auto" w:hAnchor="text" w:y="6049"/>
    </w:pPr>
    <w:rPr>
      <w:color w:val="000000"/>
      <w:sz w:val="40"/>
    </w:rPr>
  </w:style>
  <w:style w:type="paragraph" w:customStyle="1" w:styleId="TOCTitle">
    <w:name w:val="TOCTitle"/>
    <w:basedOn w:val="Heading1"/>
    <w:rsid w:val="00C931FC"/>
    <w:pPr>
      <w:spacing w:after="240"/>
      <w:jc w:val="center"/>
      <w:outlineLvl w:val="9"/>
    </w:pPr>
    <w:rPr>
      <w:caps/>
    </w:rPr>
  </w:style>
  <w:style w:type="paragraph" w:customStyle="1" w:styleId="Version">
    <w:name w:val="Version"/>
    <w:rsid w:val="00C93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1FC"/>
    <w:pPr>
      <w:keepNext w:val="0"/>
      <w:tabs>
        <w:tab w:val="right" w:pos="4176"/>
      </w:tabs>
      <w:ind w:left="198" w:hanging="198"/>
    </w:pPr>
    <w:rPr>
      <w:rFonts w:ascii="Garamond" w:hAnsi="Garamond"/>
    </w:rPr>
  </w:style>
  <w:style w:type="paragraph" w:styleId="IndexHeading">
    <w:name w:val="index heading"/>
    <w:basedOn w:val="Normal"/>
    <w:next w:val="Index1"/>
    <w:semiHidden/>
    <w:rsid w:val="00C931FC"/>
    <w:pPr>
      <w:spacing w:before="120" w:after="120"/>
    </w:pPr>
    <w:rPr>
      <w:rFonts w:ascii="Arial" w:hAnsi="Arial"/>
      <w:b/>
      <w:color w:val="918585"/>
      <w:sz w:val="24"/>
    </w:rPr>
  </w:style>
  <w:style w:type="paragraph" w:styleId="Header">
    <w:name w:val="header"/>
    <w:basedOn w:val="Normal"/>
    <w:link w:val="HeaderChar"/>
    <w:rsid w:val="00C93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1FC"/>
    <w:rPr>
      <w:rFonts w:ascii="Times New Roman" w:eastAsia="Times New Roman" w:hAnsi="Times New Roman" w:cs="Times New Roman"/>
      <w:sz w:val="16"/>
      <w:szCs w:val="20"/>
      <w:lang w:val="en-GB" w:eastAsia="en-US"/>
    </w:rPr>
  </w:style>
  <w:style w:type="paragraph" w:customStyle="1" w:styleId="Chapter">
    <w:name w:val="Chapter"/>
    <w:basedOn w:val="Normal"/>
    <w:rsid w:val="00C931FC"/>
    <w:pPr>
      <w:spacing w:before="240"/>
    </w:pPr>
    <w:rPr>
      <w:rFonts w:ascii="Times New Roman" w:hAnsi="Times New Roman"/>
      <w:smallCaps/>
      <w:spacing w:val="80"/>
      <w:sz w:val="28"/>
    </w:rPr>
  </w:style>
  <w:style w:type="paragraph" w:customStyle="1" w:styleId="InChapter">
    <w:name w:val="InChapter"/>
    <w:basedOn w:val="Heading3"/>
    <w:rsid w:val="00C931FC"/>
    <w:pPr>
      <w:spacing w:after="240"/>
      <w:outlineLvl w:val="9"/>
    </w:pPr>
    <w:rPr>
      <w:noProof/>
    </w:rPr>
  </w:style>
  <w:style w:type="paragraph" w:styleId="Index2">
    <w:name w:val="index 2"/>
    <w:basedOn w:val="Normal"/>
    <w:next w:val="Normal"/>
    <w:semiHidden/>
    <w:rsid w:val="00C931FC"/>
    <w:pPr>
      <w:tabs>
        <w:tab w:val="right" w:pos="4176"/>
      </w:tabs>
      <w:ind w:left="568" w:hanging="284"/>
    </w:pPr>
    <w:rPr>
      <w:rFonts w:ascii="Garamond" w:hAnsi="Garamond"/>
    </w:rPr>
  </w:style>
  <w:style w:type="paragraph" w:customStyle="1" w:styleId="Byline">
    <w:name w:val="Byline"/>
    <w:rsid w:val="00C93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1FC"/>
    <w:pPr>
      <w:tabs>
        <w:tab w:val="clear" w:pos="3600"/>
        <w:tab w:val="clear" w:pos="3958"/>
      </w:tabs>
      <w:jc w:val="right"/>
    </w:pPr>
  </w:style>
  <w:style w:type="paragraph" w:styleId="Caption">
    <w:name w:val="caption"/>
    <w:basedOn w:val="BodyText"/>
    <w:next w:val="Normal"/>
    <w:qFormat/>
    <w:rsid w:val="00C931FC"/>
    <w:pPr>
      <w:framePr w:w="2268" w:hSpace="181" w:vSpace="181" w:wrap="around" w:vAnchor="text" w:hAnchor="page" w:x="1135" w:y="285" w:anchorLock="1"/>
    </w:pPr>
    <w:rPr>
      <w:i/>
    </w:rPr>
  </w:style>
  <w:style w:type="paragraph" w:customStyle="1" w:styleId="MiniTOCTitle">
    <w:name w:val="MiniTOCTitle"/>
    <w:basedOn w:val="Heading4"/>
    <w:rsid w:val="00C931FC"/>
    <w:pPr>
      <w:spacing w:before="240"/>
      <w:outlineLvl w:val="9"/>
    </w:pPr>
    <w:rPr>
      <w:noProof/>
      <w:sz w:val="24"/>
    </w:rPr>
  </w:style>
  <w:style w:type="paragraph" w:customStyle="1" w:styleId="MiniTOCItem">
    <w:name w:val="MiniTOCItem"/>
    <w:basedOn w:val="ListBullet"/>
    <w:rsid w:val="00C931FC"/>
    <w:pPr>
      <w:numPr>
        <w:numId w:val="0"/>
      </w:numPr>
      <w:tabs>
        <w:tab w:val="right" w:leader="dot" w:pos="6521"/>
      </w:tabs>
      <w:spacing w:before="0" w:after="0"/>
    </w:pPr>
  </w:style>
  <w:style w:type="paragraph" w:customStyle="1" w:styleId="TOFTitle">
    <w:name w:val="TOFTitle"/>
    <w:basedOn w:val="TOCTitle"/>
    <w:rsid w:val="00C931FC"/>
  </w:style>
  <w:style w:type="paragraph" w:styleId="TableofFigures">
    <w:name w:val="table of figures"/>
    <w:basedOn w:val="Normal"/>
    <w:next w:val="Normal"/>
    <w:semiHidden/>
    <w:rsid w:val="00C931FC"/>
    <w:pPr>
      <w:tabs>
        <w:tab w:val="right" w:leader="dot" w:pos="9072"/>
      </w:tabs>
      <w:ind w:left="970" w:hanging="403"/>
    </w:pPr>
    <w:rPr>
      <w:rFonts w:ascii="Times New Roman" w:hAnsi="Times New Roman"/>
      <w:b/>
    </w:rPr>
  </w:style>
  <w:style w:type="paragraph" w:styleId="ListNumber">
    <w:name w:val="List Number"/>
    <w:basedOn w:val="List"/>
    <w:rsid w:val="00C931FC"/>
    <w:pPr>
      <w:numPr>
        <w:numId w:val="15"/>
      </w:numPr>
      <w:tabs>
        <w:tab w:val="clear" w:pos="340"/>
      </w:tabs>
    </w:pPr>
  </w:style>
  <w:style w:type="character" w:customStyle="1" w:styleId="WingdingSymbols">
    <w:name w:val="Wingding Symbols"/>
    <w:rsid w:val="00C931FC"/>
    <w:rPr>
      <w:rFonts w:ascii="Wingdings" w:hAnsi="Wingdings"/>
    </w:rPr>
  </w:style>
  <w:style w:type="paragraph" w:customStyle="1" w:styleId="TableHeading">
    <w:name w:val="Table Heading"/>
    <w:basedOn w:val="HeadingBase"/>
    <w:rsid w:val="00C931FC"/>
    <w:pPr>
      <w:keepLines/>
      <w:pBdr>
        <w:bottom w:val="single" w:sz="6" w:space="1" w:color="918585"/>
      </w:pBdr>
      <w:spacing w:before="240"/>
    </w:pPr>
  </w:style>
  <w:style w:type="character" w:customStyle="1" w:styleId="HotSpot">
    <w:name w:val="HotSpot"/>
    <w:rsid w:val="00C931FC"/>
    <w:rPr>
      <w:color w:val="0033CC"/>
      <w:u w:val="none"/>
    </w:rPr>
  </w:style>
  <w:style w:type="paragraph" w:customStyle="1" w:styleId="BodyTextRight">
    <w:name w:val="Body Text Right"/>
    <w:basedOn w:val="BodyText"/>
    <w:rsid w:val="00C931FC"/>
    <w:pPr>
      <w:spacing w:before="0" w:after="0"/>
      <w:jc w:val="right"/>
    </w:pPr>
  </w:style>
  <w:style w:type="paragraph" w:styleId="Index3">
    <w:name w:val="index 3"/>
    <w:basedOn w:val="ListNumber2"/>
    <w:next w:val="Normal"/>
    <w:semiHidden/>
    <w:rsid w:val="00C931FC"/>
    <w:pPr>
      <w:numPr>
        <w:numId w:val="0"/>
      </w:numPr>
      <w:tabs>
        <w:tab w:val="right" w:leader="dot" w:pos="4176"/>
      </w:tabs>
    </w:pPr>
  </w:style>
  <w:style w:type="paragraph" w:styleId="ListNumber2">
    <w:name w:val="List Number 2"/>
    <w:basedOn w:val="List2"/>
    <w:rsid w:val="00C931FC"/>
    <w:pPr>
      <w:numPr>
        <w:numId w:val="10"/>
      </w:numPr>
      <w:tabs>
        <w:tab w:val="clear" w:pos="1060"/>
      </w:tabs>
    </w:pPr>
  </w:style>
  <w:style w:type="paragraph" w:customStyle="1" w:styleId="MarginNote">
    <w:name w:val="Margin Note"/>
    <w:basedOn w:val="BodyText"/>
    <w:rsid w:val="00C93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1FC"/>
    <w:rPr>
      <w:sz w:val="32"/>
    </w:rPr>
  </w:style>
  <w:style w:type="paragraph" w:customStyle="1" w:styleId="HeadingProcedure">
    <w:name w:val="Heading Procedure"/>
    <w:basedOn w:val="HeadingBase"/>
    <w:next w:val="Normal"/>
    <w:rsid w:val="00C931FC"/>
    <w:pPr>
      <w:tabs>
        <w:tab w:val="left" w:pos="0"/>
      </w:tabs>
      <w:spacing w:before="120" w:after="60"/>
    </w:pPr>
    <w:rPr>
      <w:i/>
      <w:color w:val="918585"/>
      <w:sz w:val="22"/>
    </w:rPr>
  </w:style>
  <w:style w:type="paragraph" w:customStyle="1" w:styleId="TableBodyText">
    <w:name w:val="Table Body Text"/>
    <w:basedOn w:val="BodyText"/>
    <w:rsid w:val="00C931FC"/>
    <w:pPr>
      <w:spacing w:before="60" w:after="60"/>
    </w:pPr>
  </w:style>
  <w:style w:type="paragraph" w:styleId="ListContinue">
    <w:name w:val="List Continue"/>
    <w:basedOn w:val="List"/>
    <w:rsid w:val="00C931FC"/>
    <w:pPr>
      <w:ind w:firstLine="0"/>
    </w:pPr>
  </w:style>
  <w:style w:type="paragraph" w:customStyle="1" w:styleId="ListNote">
    <w:name w:val="List Note"/>
    <w:basedOn w:val="List"/>
    <w:rsid w:val="00C931FC"/>
    <w:pPr>
      <w:pBdr>
        <w:top w:val="single" w:sz="6" w:space="2" w:color="918585"/>
        <w:bottom w:val="single" w:sz="6" w:space="2" w:color="918585"/>
      </w:pBdr>
      <w:tabs>
        <w:tab w:val="left" w:pos="1021"/>
      </w:tabs>
      <w:ind w:firstLine="0"/>
    </w:pPr>
  </w:style>
  <w:style w:type="paragraph" w:customStyle="1" w:styleId="Warning">
    <w:name w:val="Warning"/>
    <w:basedOn w:val="BodyText"/>
    <w:rsid w:val="00C931FC"/>
    <w:pPr>
      <w:shd w:val="clear" w:color="auto" w:fill="D9D9D9"/>
      <w:tabs>
        <w:tab w:val="left" w:pos="992"/>
      </w:tabs>
      <w:ind w:left="119" w:right="119"/>
    </w:pPr>
    <w:rPr>
      <w:sz w:val="20"/>
    </w:rPr>
  </w:style>
  <w:style w:type="paragraph" w:customStyle="1" w:styleId="MarginIcons">
    <w:name w:val="Margin Icons"/>
    <w:basedOn w:val="BodyText"/>
    <w:rsid w:val="00C93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1FC"/>
    <w:rPr>
      <w:rFonts w:ascii="Courier New" w:hAnsi="Courier New"/>
    </w:rPr>
  </w:style>
  <w:style w:type="paragraph" w:customStyle="1" w:styleId="NoteBullet">
    <w:name w:val="Note Bullet"/>
    <w:basedOn w:val="Note"/>
    <w:rsid w:val="00C931FC"/>
    <w:pPr>
      <w:tabs>
        <w:tab w:val="clear" w:pos="680"/>
      </w:tabs>
      <w:spacing w:before="60" w:after="60"/>
    </w:pPr>
  </w:style>
  <w:style w:type="paragraph" w:customStyle="1" w:styleId="SubHeading2">
    <w:name w:val="SubHeading2"/>
    <w:basedOn w:val="HeadingBase"/>
    <w:rsid w:val="00C931FC"/>
    <w:pPr>
      <w:spacing w:before="240" w:after="60"/>
    </w:pPr>
    <w:rPr>
      <w:sz w:val="20"/>
    </w:rPr>
  </w:style>
  <w:style w:type="paragraph" w:customStyle="1" w:styleId="SubHeading1">
    <w:name w:val="SubHeading1"/>
    <w:basedOn w:val="HeadingBase"/>
    <w:rsid w:val="00C931FC"/>
    <w:pPr>
      <w:spacing w:before="240" w:after="60"/>
    </w:pPr>
    <w:rPr>
      <w:color w:val="918585"/>
      <w:sz w:val="22"/>
    </w:rPr>
  </w:style>
  <w:style w:type="paragraph" w:customStyle="1" w:styleId="SideHeading">
    <w:name w:val="Side Heading"/>
    <w:basedOn w:val="HeadingBase"/>
    <w:rsid w:val="00C93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1FC"/>
    <w:pPr>
      <w:tabs>
        <w:tab w:val="num" w:pos="360"/>
      </w:tabs>
    </w:pPr>
  </w:style>
  <w:style w:type="paragraph" w:styleId="PlainText">
    <w:name w:val="Plain Text"/>
    <w:basedOn w:val="Normal"/>
    <w:link w:val="PlainTextChar"/>
    <w:rsid w:val="00C931FC"/>
    <w:rPr>
      <w:sz w:val="20"/>
    </w:rPr>
  </w:style>
  <w:style w:type="character" w:customStyle="1" w:styleId="PlainTextChar">
    <w:name w:val="Plain Text Char"/>
    <w:basedOn w:val="DefaultParagraphFont"/>
    <w:link w:val="PlainText"/>
    <w:rsid w:val="00C931FC"/>
    <w:rPr>
      <w:rFonts w:ascii="Courier New" w:eastAsia="Times New Roman" w:hAnsi="Courier New" w:cs="Times New Roman"/>
      <w:sz w:val="20"/>
      <w:szCs w:val="20"/>
      <w:lang w:eastAsia="en-US"/>
    </w:rPr>
  </w:style>
  <w:style w:type="character" w:customStyle="1" w:styleId="MenuOption">
    <w:name w:val="Menu Option"/>
    <w:basedOn w:val="DefaultParagraphFont"/>
    <w:rsid w:val="00C931FC"/>
    <w:rPr>
      <w:b/>
      <w:smallCaps/>
    </w:rPr>
  </w:style>
  <w:style w:type="paragraph" w:customStyle="1" w:styleId="TableListNumber">
    <w:name w:val="Table List Number"/>
    <w:basedOn w:val="ListNumber"/>
    <w:rsid w:val="00C931FC"/>
    <w:pPr>
      <w:numPr>
        <w:numId w:val="0"/>
      </w:numPr>
    </w:pPr>
  </w:style>
  <w:style w:type="paragraph" w:styleId="TOC4">
    <w:name w:val="toc 4"/>
    <w:basedOn w:val="TOCBase"/>
    <w:next w:val="Normal"/>
    <w:semiHidden/>
    <w:rsid w:val="00C931FC"/>
    <w:pPr>
      <w:tabs>
        <w:tab w:val="right" w:leader="dot" w:pos="9071"/>
      </w:tabs>
      <w:ind w:left="1701"/>
    </w:pPr>
  </w:style>
  <w:style w:type="paragraph" w:customStyle="1" w:styleId="ListAlpha">
    <w:name w:val="List Alpha"/>
    <w:basedOn w:val="List"/>
    <w:rsid w:val="00C931FC"/>
    <w:pPr>
      <w:numPr>
        <w:numId w:val="9"/>
      </w:numPr>
    </w:pPr>
  </w:style>
  <w:style w:type="paragraph" w:customStyle="1" w:styleId="ListAlpha2">
    <w:name w:val="List Alpha 2"/>
    <w:basedOn w:val="List2"/>
    <w:rsid w:val="00C931FC"/>
    <w:pPr>
      <w:numPr>
        <w:numId w:val="8"/>
      </w:numPr>
    </w:pPr>
  </w:style>
  <w:style w:type="paragraph" w:styleId="List2">
    <w:name w:val="List 2"/>
    <w:basedOn w:val="BodyText"/>
    <w:rsid w:val="00C931FC"/>
    <w:pPr>
      <w:tabs>
        <w:tab w:val="left" w:pos="680"/>
      </w:tabs>
      <w:spacing w:before="60" w:after="60"/>
      <w:ind w:left="680" w:hanging="340"/>
    </w:pPr>
  </w:style>
  <w:style w:type="paragraph" w:styleId="List3">
    <w:name w:val="List 3"/>
    <w:basedOn w:val="BodyText"/>
    <w:rsid w:val="00C931FC"/>
    <w:pPr>
      <w:tabs>
        <w:tab w:val="left" w:pos="1021"/>
      </w:tabs>
      <w:spacing w:before="60" w:after="60"/>
      <w:ind w:left="1020" w:hanging="340"/>
    </w:pPr>
  </w:style>
  <w:style w:type="paragraph" w:styleId="List4">
    <w:name w:val="List 4"/>
    <w:basedOn w:val="BodyText"/>
    <w:rsid w:val="00C931FC"/>
    <w:pPr>
      <w:tabs>
        <w:tab w:val="left" w:pos="1361"/>
      </w:tabs>
      <w:spacing w:before="60" w:after="60"/>
      <w:ind w:left="1361" w:hanging="340"/>
    </w:pPr>
  </w:style>
  <w:style w:type="paragraph" w:styleId="List5">
    <w:name w:val="List 5"/>
    <w:basedOn w:val="BodyText"/>
    <w:rsid w:val="00C931FC"/>
    <w:pPr>
      <w:tabs>
        <w:tab w:val="left" w:pos="1701"/>
      </w:tabs>
      <w:spacing w:before="60" w:after="60"/>
      <w:ind w:left="1701" w:hanging="340"/>
    </w:pPr>
  </w:style>
  <w:style w:type="paragraph" w:styleId="ListBullet3">
    <w:name w:val="List Bullet 3"/>
    <w:basedOn w:val="List3"/>
    <w:rsid w:val="00C931FC"/>
    <w:pPr>
      <w:numPr>
        <w:numId w:val="14"/>
      </w:numPr>
      <w:tabs>
        <w:tab w:val="clear" w:pos="1021"/>
      </w:tabs>
      <w:ind w:left="1037" w:hanging="357"/>
    </w:pPr>
  </w:style>
  <w:style w:type="paragraph" w:styleId="ListBullet4">
    <w:name w:val="List Bullet 4"/>
    <w:basedOn w:val="List4"/>
    <w:rsid w:val="00C931FC"/>
    <w:pPr>
      <w:numPr>
        <w:numId w:val="3"/>
      </w:numPr>
      <w:tabs>
        <w:tab w:val="clear" w:pos="1361"/>
      </w:tabs>
    </w:pPr>
  </w:style>
  <w:style w:type="paragraph" w:styleId="ListBullet5">
    <w:name w:val="List Bullet 5"/>
    <w:basedOn w:val="List5"/>
    <w:rsid w:val="00C931FC"/>
    <w:pPr>
      <w:numPr>
        <w:numId w:val="4"/>
      </w:numPr>
    </w:pPr>
  </w:style>
  <w:style w:type="paragraph" w:styleId="ListContinue2">
    <w:name w:val="List Continue 2"/>
    <w:basedOn w:val="List2"/>
    <w:rsid w:val="00C931FC"/>
    <w:pPr>
      <w:ind w:firstLine="0"/>
    </w:pPr>
  </w:style>
  <w:style w:type="paragraph" w:styleId="ListContinue3">
    <w:name w:val="List Continue 3"/>
    <w:basedOn w:val="List3"/>
    <w:rsid w:val="00C931FC"/>
    <w:pPr>
      <w:ind w:left="1021" w:firstLine="0"/>
    </w:pPr>
  </w:style>
  <w:style w:type="paragraph" w:styleId="ListContinue4">
    <w:name w:val="List Continue 4"/>
    <w:basedOn w:val="List4"/>
    <w:rsid w:val="00C931FC"/>
    <w:pPr>
      <w:ind w:firstLine="0"/>
    </w:pPr>
  </w:style>
  <w:style w:type="paragraph" w:styleId="ListContinue5">
    <w:name w:val="List Continue 5"/>
    <w:basedOn w:val="List5"/>
    <w:rsid w:val="00C931FC"/>
    <w:pPr>
      <w:ind w:firstLine="0"/>
    </w:pPr>
  </w:style>
  <w:style w:type="paragraph" w:styleId="ListNumber3">
    <w:name w:val="List Number 3"/>
    <w:basedOn w:val="List3"/>
    <w:rsid w:val="00C931FC"/>
    <w:pPr>
      <w:numPr>
        <w:numId w:val="5"/>
      </w:numPr>
    </w:pPr>
  </w:style>
  <w:style w:type="paragraph" w:styleId="ListNumber4">
    <w:name w:val="List Number 4"/>
    <w:basedOn w:val="List4"/>
    <w:rsid w:val="00C931FC"/>
    <w:pPr>
      <w:numPr>
        <w:numId w:val="6"/>
      </w:numPr>
    </w:pPr>
  </w:style>
  <w:style w:type="paragraph" w:styleId="ListNumber5">
    <w:name w:val="List Number 5"/>
    <w:basedOn w:val="List5"/>
    <w:rsid w:val="00C931FC"/>
    <w:pPr>
      <w:numPr>
        <w:numId w:val="7"/>
      </w:numPr>
    </w:pPr>
  </w:style>
  <w:style w:type="paragraph" w:styleId="BlockText">
    <w:name w:val="Block Text"/>
    <w:basedOn w:val="Normal"/>
    <w:rsid w:val="00C931FC"/>
    <w:pPr>
      <w:spacing w:after="120"/>
      <w:ind w:left="1440" w:right="1440"/>
    </w:pPr>
  </w:style>
  <w:style w:type="character" w:customStyle="1" w:styleId="Subscript">
    <w:name w:val="Subscript"/>
    <w:basedOn w:val="DefaultParagraphFont"/>
    <w:rsid w:val="00C931FC"/>
    <w:rPr>
      <w:sz w:val="16"/>
      <w:vertAlign w:val="subscript"/>
    </w:rPr>
  </w:style>
  <w:style w:type="character" w:customStyle="1" w:styleId="Superscript">
    <w:name w:val="Superscript"/>
    <w:basedOn w:val="DefaultParagraphFont"/>
    <w:rsid w:val="00C931FC"/>
    <w:rPr>
      <w:sz w:val="16"/>
      <w:vertAlign w:val="superscript"/>
    </w:rPr>
  </w:style>
  <w:style w:type="character" w:customStyle="1" w:styleId="Symbols">
    <w:name w:val="Symbols"/>
    <w:basedOn w:val="DefaultParagraphFont"/>
    <w:rsid w:val="00C931FC"/>
    <w:rPr>
      <w:rFonts w:ascii="Symbol" w:hAnsi="Symbol"/>
    </w:rPr>
  </w:style>
  <w:style w:type="character" w:customStyle="1" w:styleId="MenuOptions">
    <w:name w:val="Menu Options"/>
    <w:basedOn w:val="DefaultParagraphFont"/>
    <w:rsid w:val="00C931FC"/>
    <w:rPr>
      <w:rFonts w:ascii="Arial Narrow" w:hAnsi="Arial Narrow"/>
      <w:smallCaps/>
    </w:rPr>
  </w:style>
  <w:style w:type="character" w:customStyle="1" w:styleId="Buttons">
    <w:name w:val="Buttons"/>
    <w:basedOn w:val="DefaultParagraphFont"/>
    <w:rsid w:val="00C931FC"/>
    <w:rPr>
      <w:b/>
    </w:rPr>
  </w:style>
  <w:style w:type="character" w:customStyle="1" w:styleId="Underlined">
    <w:name w:val="Underlined"/>
    <w:basedOn w:val="DefaultParagraphFont"/>
    <w:rsid w:val="00C931FC"/>
    <w:rPr>
      <w:u w:val="single"/>
    </w:rPr>
  </w:style>
  <w:style w:type="paragraph" w:customStyle="1" w:styleId="TableBodyTextRight">
    <w:name w:val="Table Body Text Right"/>
    <w:basedOn w:val="TableBodyText"/>
    <w:rsid w:val="00C931FC"/>
    <w:pPr>
      <w:widowControl w:val="0"/>
      <w:autoSpaceDE w:val="0"/>
      <w:autoSpaceDN w:val="0"/>
      <w:adjustRightInd w:val="0"/>
      <w:jc w:val="right"/>
    </w:pPr>
    <w:rPr>
      <w:rFonts w:cs="Arial"/>
      <w:szCs w:val="18"/>
    </w:rPr>
  </w:style>
  <w:style w:type="paragraph" w:customStyle="1" w:styleId="CopyrightText">
    <w:name w:val="Copyright Text"/>
    <w:basedOn w:val="BodyText"/>
    <w:rsid w:val="00C931FC"/>
    <w:rPr>
      <w:sz w:val="18"/>
    </w:rPr>
  </w:style>
  <w:style w:type="paragraph" w:customStyle="1" w:styleId="BodySmallRight">
    <w:name w:val="Body Small Right"/>
    <w:basedOn w:val="BodyTextRight"/>
    <w:rsid w:val="00C931FC"/>
    <w:rPr>
      <w:sz w:val="18"/>
      <w:szCs w:val="18"/>
    </w:rPr>
  </w:style>
  <w:style w:type="paragraph" w:customStyle="1" w:styleId="MarginEdition">
    <w:name w:val="Margin Edition"/>
    <w:basedOn w:val="MarginNote"/>
    <w:rsid w:val="00C931FC"/>
    <w:pPr>
      <w:spacing w:before="0" w:after="0"/>
    </w:pPr>
    <w:rPr>
      <w:rFonts w:ascii="Times New Roman" w:hAnsi="Times New Roman"/>
      <w:color w:val="999999"/>
    </w:rPr>
  </w:style>
  <w:style w:type="paragraph" w:customStyle="1" w:styleId="Spacer">
    <w:name w:val="Spacer"/>
    <w:basedOn w:val="Normal"/>
    <w:rsid w:val="00C931FC"/>
    <w:rPr>
      <w:sz w:val="2"/>
      <w:szCs w:val="2"/>
    </w:rPr>
  </w:style>
  <w:style w:type="character" w:customStyle="1" w:styleId="Small">
    <w:name w:val="Small"/>
    <w:basedOn w:val="DefaultParagraphFont"/>
    <w:rsid w:val="00C931FC"/>
    <w:rPr>
      <w:sz w:val="16"/>
    </w:rPr>
  </w:style>
  <w:style w:type="paragraph" w:customStyle="1" w:styleId="WideTable">
    <w:name w:val="Wide Table"/>
    <w:basedOn w:val="Normal"/>
    <w:rsid w:val="00C931FC"/>
    <w:pPr>
      <w:ind w:left="-1418"/>
    </w:pPr>
    <w:rPr>
      <w:sz w:val="2"/>
      <w:szCs w:val="2"/>
    </w:rPr>
  </w:style>
  <w:style w:type="character" w:styleId="PageNumber">
    <w:name w:val="page number"/>
    <w:basedOn w:val="DefaultParagraphFont"/>
    <w:rsid w:val="00C931FC"/>
  </w:style>
  <w:style w:type="paragraph" w:styleId="Quote">
    <w:name w:val="Quote"/>
    <w:basedOn w:val="Heading1"/>
    <w:link w:val="QuoteChar"/>
    <w:qFormat/>
    <w:rsid w:val="00C931FC"/>
    <w:rPr>
      <w:b w:val="0"/>
      <w:sz w:val="72"/>
      <w:szCs w:val="72"/>
      <w:lang w:val="en-NZ"/>
    </w:rPr>
  </w:style>
  <w:style w:type="character" w:customStyle="1" w:styleId="QuoteChar">
    <w:name w:val="Quote Char"/>
    <w:basedOn w:val="DefaultParagraphFont"/>
    <w:link w:val="Quote"/>
    <w:rsid w:val="00C93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1FC"/>
    <w:pPr>
      <w:pageBreakBefore/>
    </w:pPr>
  </w:style>
  <w:style w:type="paragraph" w:customStyle="1" w:styleId="Border">
    <w:name w:val="Border"/>
    <w:basedOn w:val="Normal"/>
    <w:qFormat/>
    <w:rsid w:val="00C93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1FC"/>
    <w:rPr>
      <w:b/>
      <w:bCs/>
      <w:i/>
      <w:iCs/>
      <w:color w:val="auto"/>
    </w:rPr>
  </w:style>
  <w:style w:type="paragraph" w:styleId="IntenseQuote">
    <w:name w:val="Intense Quote"/>
    <w:basedOn w:val="Normal"/>
    <w:next w:val="Normal"/>
    <w:link w:val="IntenseQuoteChar"/>
    <w:uiPriority w:val="30"/>
    <w:qFormat/>
    <w:rsid w:val="00C93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1FC"/>
    <w:rPr>
      <w:smallCaps/>
      <w:color w:val="auto"/>
      <w:u w:val="single"/>
    </w:rPr>
  </w:style>
  <w:style w:type="character" w:styleId="IntenseReference">
    <w:name w:val="Intense Reference"/>
    <w:basedOn w:val="DefaultParagraphFont"/>
    <w:uiPriority w:val="32"/>
    <w:qFormat/>
    <w:rsid w:val="00C931FC"/>
    <w:rPr>
      <w:b/>
      <w:bCs/>
      <w:smallCaps/>
      <w:color w:val="auto"/>
      <w:spacing w:val="5"/>
      <w:u w:val="single"/>
    </w:rPr>
  </w:style>
  <w:style w:type="paragraph" w:customStyle="1" w:styleId="2ColumnHeading">
    <w:name w:val="2Column Heading"/>
    <w:basedOn w:val="BodyText"/>
    <w:qFormat/>
    <w:rsid w:val="00C931FC"/>
    <w:pPr>
      <w:spacing w:after="60"/>
      <w:ind w:left="-2268"/>
    </w:pPr>
    <w:rPr>
      <w:b/>
    </w:rPr>
  </w:style>
  <w:style w:type="paragraph" w:customStyle="1" w:styleId="Heading1TOC">
    <w:name w:val="Heading1 TOC"/>
    <w:basedOn w:val="Normal"/>
    <w:qFormat/>
    <w:rsid w:val="00C931FC"/>
    <w:pPr>
      <w:spacing w:before="240" w:after="120"/>
    </w:pPr>
    <w:rPr>
      <w:rFonts w:ascii="Times New Roman" w:hAnsi="Times New Roman"/>
      <w:b/>
      <w:sz w:val="32"/>
    </w:rPr>
  </w:style>
  <w:style w:type="paragraph" w:customStyle="1" w:styleId="Heading2TOC">
    <w:name w:val="Heading2 TOC"/>
    <w:basedOn w:val="Normal"/>
    <w:qFormat/>
    <w:rsid w:val="00C931FC"/>
    <w:pPr>
      <w:spacing w:before="240" w:after="60"/>
    </w:pPr>
    <w:rPr>
      <w:rFonts w:ascii="Times New Roman" w:hAnsi="Times New Roman"/>
      <w:b/>
      <w:sz w:val="28"/>
    </w:rPr>
  </w:style>
  <w:style w:type="character" w:customStyle="1" w:styleId="Underline">
    <w:name w:val="Underline"/>
    <w:basedOn w:val="DefaultParagraphFont"/>
    <w:qFormat/>
    <w:rsid w:val="00C931FC"/>
    <w:rPr>
      <w:u w:val="single"/>
    </w:rPr>
  </w:style>
  <w:style w:type="character" w:customStyle="1" w:styleId="BoldandItalics">
    <w:name w:val="Bold and Italics"/>
    <w:qFormat/>
    <w:rsid w:val="00C931FC"/>
    <w:rPr>
      <w:b/>
      <w:i/>
      <w:u w:val="none"/>
    </w:rPr>
  </w:style>
  <w:style w:type="paragraph" w:styleId="BalloonText">
    <w:name w:val="Balloon Text"/>
    <w:basedOn w:val="Normal"/>
    <w:link w:val="BalloonTextChar"/>
    <w:rsid w:val="00C931FC"/>
    <w:rPr>
      <w:rFonts w:ascii="Tahoma" w:hAnsi="Tahoma" w:cs="Tahoma"/>
      <w:sz w:val="16"/>
      <w:szCs w:val="16"/>
    </w:rPr>
  </w:style>
  <w:style w:type="character" w:customStyle="1" w:styleId="BalloonTextChar">
    <w:name w:val="Balloon Text Char"/>
    <w:basedOn w:val="DefaultParagraphFont"/>
    <w:link w:val="BalloonText"/>
    <w:rsid w:val="00C93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1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1FC"/>
    <w:rPr>
      <w:b/>
      <w:color w:val="660033"/>
      <w:spacing w:val="0"/>
    </w:rPr>
  </w:style>
  <w:style w:type="paragraph" w:customStyle="1" w:styleId="Nameditemlist">
    <w:name w:val="Named item list"/>
    <w:basedOn w:val="BodyText"/>
    <w:qFormat/>
    <w:rsid w:val="00C931FC"/>
    <w:pPr>
      <w:tabs>
        <w:tab w:val="left" w:pos="2835"/>
      </w:tabs>
      <w:ind w:left="2835" w:hanging="2835"/>
    </w:pPr>
  </w:style>
  <w:style w:type="paragraph" w:customStyle="1" w:styleId="BodyTextnopadding">
    <w:name w:val="Body Text no padding"/>
    <w:basedOn w:val="BodyText"/>
    <w:qFormat/>
    <w:rsid w:val="00C931FC"/>
    <w:pPr>
      <w:spacing w:before="0" w:after="0"/>
    </w:pPr>
  </w:style>
  <w:style w:type="paragraph" w:customStyle="1" w:styleId="BodyTextBold">
    <w:name w:val="Body Text Bold"/>
    <w:basedOn w:val="BodyText"/>
    <w:qFormat/>
    <w:rsid w:val="00C931FC"/>
    <w:rPr>
      <w:b/>
    </w:rPr>
  </w:style>
  <w:style w:type="character" w:styleId="Hyperlink">
    <w:name w:val="Hyperlink"/>
    <w:basedOn w:val="DefaultParagraphFont"/>
    <w:uiPriority w:val="99"/>
    <w:unhideWhenUsed/>
    <w:rsid w:val="007F4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4316</Characters>
  <Application>Microsoft Office Word</Application>
  <DocSecurity>0</DocSecurity>
  <Lines>179</Lines>
  <Paragraphs>92</Paragraphs>
  <ScaleCrop>false</ScaleCrop>
  <Company>Author-it Software Corporation Ltd.</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CPCCBC4019 Apply sustainable building design principles to water management systems</dc:title>
  <dc:subject>Approved</dc:subject>
  <dc:creator>BuildSkills Australia</dc:creator>
  <cp:keywords>Release: 2</cp:keywords>
  <dc:description>Review Date: 12 April 2008</dc:description>
  <cp:lastModifiedBy>HSD_TPCMSd.prod</cp:lastModifiedBy>
  <cp:revision>3</cp:revision>
  <dcterms:created xsi:type="dcterms:W3CDTF">2024-12-24T00:56:00Z</dcterms:created>
  <dcterms:modified xsi:type="dcterms:W3CDTF">2024-12-24T00:56:00Z</dcterms:modified>
</cp:coreProperties>
</file>