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871" w:rsidP="00DB58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CPCCBC4019 Apply sustainable building design principles to water management systems</w:t>
      </w:r>
      <w:r>
        <w:fldChar w:fldCharType="end"/>
      </w:r>
    </w:p>
    <w:p w:rsidR="00DB5871" w:rsidP="00DB5871">
      <w:pPr>
        <w:pStyle w:val="Version"/>
        <w:sectPr w:rsidSect="001B25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25A8" w:rsidP="001B25A8">
      <w:pPr>
        <w:pStyle w:val="SuperHeading"/>
      </w:pPr>
      <w:r w:rsidRPr="001B25A8">
        <w:t>Assessment Requirements for CPCCBC4019 Apply sustainable building design principles to water management systems</w:t>
      </w:r>
    </w:p>
    <w:p w:rsidR="00000000" w:rsidRPr="001B25A8" w:rsidP="001B25A8">
      <w:pPr>
        <w:pStyle w:val="Heading1"/>
      </w:pPr>
      <w:bookmarkStart w:id="1" w:name="O_1292008"/>
      <w:bookmarkEnd w:id="1"/>
      <w:r w:rsidRPr="001B25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B2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A8">
            <w:pPr>
              <w:pStyle w:val="BodyText"/>
              <w:rPr>
                <w:lang w:val="en-NZ"/>
              </w:rPr>
            </w:pPr>
            <w:r w:rsidRPr="001B25A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A8">
            <w:pPr>
              <w:pStyle w:val="BodyText"/>
              <w:rPr>
                <w:lang w:val="en-NZ"/>
              </w:rPr>
            </w:pPr>
            <w:r w:rsidRPr="001B25A8">
              <w:t>Updated reference to general construction induction training program.</w:t>
            </w:r>
          </w:p>
        </w:tc>
      </w:tr>
      <w:tr w:rsidTr="001B25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5A8">
            <w:pPr>
              <w:pStyle w:val="BodyText"/>
              <w:rPr>
                <w:lang w:val="en-NZ"/>
              </w:rPr>
            </w:pPr>
            <w:r w:rsidRPr="001B25A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5A8" w:rsidP="001B25A8">
            <w:pPr>
              <w:pStyle w:val="BodyText"/>
            </w:pPr>
            <w:r w:rsidRPr="001B25A8">
              <w:t>This version first released with CPC Construction, Plumbing and Services Training Package Release 5.0.</w:t>
            </w:r>
          </w:p>
          <w:p w:rsidR="00000000" w:rsidRPr="001B25A8" w:rsidP="001B25A8">
            <w:pPr>
              <w:pStyle w:val="BodyText"/>
            </w:pPr>
            <w:r w:rsidRPr="001B25A8">
              <w:t xml:space="preserve">Supersedes and is equivalent to CPCCBC4019A Apply sustainable building design principles to water management systems.  Updated to meet the Standards for </w:t>
            </w:r>
            <w:r w:rsidRPr="001B25A8">
              <w:t>Training Packages 2012.</w:t>
            </w:r>
          </w:p>
        </w:tc>
      </w:tr>
    </w:tbl>
    <w:p w:rsidR="00000000" w:rsidRPr="001B25A8" w:rsidP="001B25A8">
      <w:pPr>
        <w:pStyle w:val="BodyText"/>
      </w:pPr>
    </w:p>
    <w:p w:rsidR="00000000" w:rsidRPr="001B25A8" w:rsidP="001B25A8">
      <w:pPr>
        <w:pStyle w:val="AllowPageBreak"/>
      </w:pPr>
    </w:p>
    <w:p w:rsidR="00000000" w:rsidRPr="001B25A8" w:rsidP="001B25A8">
      <w:pPr>
        <w:pStyle w:val="Heading1"/>
      </w:pPr>
      <w:bookmarkStart w:id="2" w:name="O_1292007"/>
      <w:bookmarkEnd w:id="2"/>
      <w:r w:rsidRPr="001B25A8">
        <w:t>Performance Evidence</w:t>
      </w:r>
    </w:p>
    <w:p w:rsidR="00000000" w:rsidRPr="001B25A8" w:rsidP="00DB5871">
      <w:pPr>
        <w:pStyle w:val="BodyText"/>
      </w:pPr>
      <w:r w:rsidRPr="001B25A8">
        <w:t>To demonstrate competency, a candidate must meet the elements and performance criteria of this unit by applying sustainable building design principles to the water management system of one C</w:t>
      </w:r>
      <w:r w:rsidRPr="001B25A8">
        <w:t>lass 1 or 10 building, up to two storey or one Class 2 to 9, Type C building project.</w:t>
      </w:r>
    </w:p>
    <w:p w:rsidR="00000000" w:rsidRPr="001B25A8" w:rsidP="00DB5871">
      <w:pPr>
        <w:pStyle w:val="BodyText"/>
      </w:pPr>
      <w:r w:rsidRPr="001B25A8">
        <w:t>In doing this, the candidate must:</w:t>
      </w:r>
    </w:p>
    <w:p w:rsidR="00000000" w:rsidRPr="001B25A8" w:rsidP="001B25A8">
      <w:pPr>
        <w:pStyle w:val="ListBullet"/>
      </w:pPr>
      <w:r w:rsidRPr="001B25A8">
        <w:t>source and analyse legislative and planning requirements for water management design</w:t>
      </w:r>
    </w:p>
    <w:p w:rsidR="00000000" w:rsidRPr="001B25A8" w:rsidP="001B25A8">
      <w:pPr>
        <w:pStyle w:val="ListBullet"/>
      </w:pPr>
      <w:r w:rsidRPr="001B25A8">
        <w:t>apply the principles of effective water use, recycling and reusing in the planning process</w:t>
      </w:r>
    </w:p>
    <w:p w:rsidR="00000000" w:rsidRPr="001B25A8" w:rsidP="001B25A8">
      <w:pPr>
        <w:pStyle w:val="ListBullet"/>
      </w:pPr>
      <w:r w:rsidRPr="001B25A8">
        <w:t>calculate costs and savings of implementing an alternative water management system</w:t>
      </w:r>
    </w:p>
    <w:p w:rsidR="00000000" w:rsidRPr="001B25A8" w:rsidP="001B25A8">
      <w:pPr>
        <w:pStyle w:val="ListBullet"/>
      </w:pPr>
      <w:r w:rsidRPr="001B25A8">
        <w:t>produce work plans that reflect effective water management.</w:t>
      </w:r>
    </w:p>
    <w:p w:rsidR="00000000" w:rsidRPr="001B25A8" w:rsidP="001B25A8">
      <w:pPr>
        <w:pStyle w:val="AllowPageBreak"/>
      </w:pPr>
    </w:p>
    <w:p w:rsidR="00000000" w:rsidRPr="001B25A8" w:rsidP="001B25A8">
      <w:pPr>
        <w:pStyle w:val="Heading1"/>
      </w:pPr>
      <w:bookmarkStart w:id="3" w:name="O_1292006"/>
      <w:bookmarkEnd w:id="3"/>
      <w:r w:rsidRPr="001B25A8">
        <w:t>Kno</w:t>
      </w:r>
      <w:r w:rsidRPr="001B25A8">
        <w:t>wledge Evidence</w:t>
      </w:r>
    </w:p>
    <w:p w:rsidR="00000000" w:rsidRPr="001B25A8" w:rsidP="00DB5871">
      <w:pPr>
        <w:pStyle w:val="BodyText"/>
      </w:pPr>
      <w:r w:rsidRPr="001B25A8">
        <w:t>To be competent in this unit, a person must demonstrate knowledge of:</w:t>
      </w:r>
    </w:p>
    <w:p w:rsidR="00000000" w:rsidRPr="001B25A8" w:rsidP="001B25A8">
      <w:pPr>
        <w:pStyle w:val="ListBullet"/>
      </w:pPr>
      <w:r w:rsidRPr="001B25A8">
        <w:t>building and construction codes and standards</w:t>
      </w:r>
    </w:p>
    <w:p w:rsidR="00000000" w:rsidRPr="001B25A8" w:rsidP="001B25A8">
      <w:pPr>
        <w:pStyle w:val="ListBullet"/>
      </w:pPr>
      <w:r w:rsidRPr="001B25A8">
        <w:t>the National Construction Code (NCC)</w:t>
      </w:r>
    </w:p>
    <w:p w:rsidR="00000000" w:rsidRPr="001B25A8" w:rsidP="001B25A8">
      <w:pPr>
        <w:pStyle w:val="ListBullet"/>
      </w:pPr>
      <w:r w:rsidRPr="001B25A8">
        <w:t xml:space="preserve">government building and construction legislation </w:t>
      </w:r>
    </w:p>
    <w:p w:rsidR="00000000" w:rsidRPr="001B25A8" w:rsidP="001B25A8">
      <w:pPr>
        <w:pStyle w:val="ListBullet"/>
      </w:pPr>
      <w:r w:rsidRPr="001B25A8">
        <w:t>environmental requirements</w:t>
      </w:r>
    </w:p>
    <w:p w:rsidR="00000000" w:rsidRPr="001B25A8" w:rsidP="001B25A8">
      <w:pPr>
        <w:pStyle w:val="ListBullet"/>
      </w:pPr>
      <w:r w:rsidRPr="001B25A8">
        <w:t>sustainab</w:t>
      </w:r>
      <w:r w:rsidRPr="001B25A8">
        <w:t>ility principles and concepts</w:t>
      </w:r>
    </w:p>
    <w:p w:rsidR="00000000" w:rsidRPr="001B25A8" w:rsidP="001B25A8">
      <w:pPr>
        <w:pStyle w:val="ListBullet"/>
      </w:pPr>
      <w:r w:rsidRPr="001B25A8">
        <w:t>building and construction industry contracts</w:t>
      </w:r>
    </w:p>
    <w:p w:rsidR="00000000" w:rsidRPr="001B25A8" w:rsidP="001B25A8">
      <w:pPr>
        <w:pStyle w:val="ListBullet"/>
      </w:pPr>
      <w:r w:rsidRPr="001B25A8">
        <w:t>construction plans and specifications</w:t>
      </w:r>
    </w:p>
    <w:p w:rsidR="00000000" w:rsidRPr="001B25A8" w:rsidP="001B25A8">
      <w:pPr>
        <w:pStyle w:val="ListBullet"/>
      </w:pPr>
      <w:r w:rsidRPr="001B25A8">
        <w:t>water management systems:</w:t>
      </w:r>
    </w:p>
    <w:p w:rsidR="00000000" w:rsidRPr="001B25A8" w:rsidP="001B25A8">
      <w:pPr>
        <w:pStyle w:val="ListBullet2"/>
      </w:pPr>
      <w:r w:rsidRPr="001B25A8">
        <w:t>grey water recycling</w:t>
      </w:r>
    </w:p>
    <w:p w:rsidR="00000000" w:rsidRPr="001B25A8" w:rsidP="001B25A8">
      <w:pPr>
        <w:pStyle w:val="ListBullet2"/>
      </w:pPr>
      <w:r w:rsidRPr="001B25A8">
        <w:t>roof water reuse</w:t>
      </w:r>
    </w:p>
    <w:p w:rsidR="00000000" w:rsidRPr="001B25A8" w:rsidP="001B25A8">
      <w:pPr>
        <w:pStyle w:val="ListBullet"/>
      </w:pPr>
      <w:r w:rsidRPr="001B25A8">
        <w:t>fixtures and appliances:</w:t>
      </w:r>
    </w:p>
    <w:p w:rsidR="00000000" w:rsidRPr="001B25A8" w:rsidP="001B25A8">
      <w:pPr>
        <w:pStyle w:val="ListBullet2"/>
      </w:pPr>
      <w:r w:rsidRPr="001B25A8">
        <w:t>dishwashers</w:t>
      </w:r>
    </w:p>
    <w:p w:rsidR="00000000" w:rsidRPr="001B25A8" w:rsidP="001B25A8">
      <w:pPr>
        <w:pStyle w:val="ListBullet2"/>
      </w:pPr>
      <w:r w:rsidRPr="001B25A8">
        <w:t>showerheads (low flow and maxi flow)</w:t>
      </w:r>
    </w:p>
    <w:p w:rsidR="00000000" w:rsidRPr="001B25A8" w:rsidP="001B25A8">
      <w:pPr>
        <w:pStyle w:val="ListBullet2"/>
      </w:pPr>
      <w:r w:rsidRPr="001B25A8">
        <w:t>spas</w:t>
      </w:r>
    </w:p>
    <w:p w:rsidR="00000000" w:rsidRPr="001B25A8" w:rsidP="001B25A8">
      <w:pPr>
        <w:pStyle w:val="ListBullet2"/>
      </w:pPr>
      <w:r w:rsidRPr="001B25A8">
        <w:t>taps</w:t>
      </w:r>
    </w:p>
    <w:p w:rsidR="00000000" w:rsidRPr="001B25A8" w:rsidP="001B25A8">
      <w:pPr>
        <w:pStyle w:val="ListBullet2"/>
      </w:pPr>
      <w:r w:rsidRPr="001B25A8">
        <w:t>toilets</w:t>
      </w:r>
    </w:p>
    <w:p w:rsidR="00000000" w:rsidRPr="001B25A8" w:rsidP="001B25A8">
      <w:pPr>
        <w:pStyle w:val="ListBullet2"/>
      </w:pPr>
      <w:r w:rsidRPr="001B25A8">
        <w:t>washing machines</w:t>
      </w:r>
    </w:p>
    <w:p w:rsidR="00000000" w:rsidRPr="001B25A8" w:rsidP="001B25A8">
      <w:pPr>
        <w:pStyle w:val="ListBullet"/>
      </w:pPr>
      <w:r w:rsidRPr="001B25A8">
        <w:t xml:space="preserve">waste management practices: </w:t>
      </w:r>
    </w:p>
    <w:p w:rsidR="00000000" w:rsidRPr="001B25A8" w:rsidP="001B25A8">
      <w:pPr>
        <w:pStyle w:val="ListBullet2"/>
      </w:pPr>
      <w:r w:rsidRPr="001B25A8">
        <w:t>run-off from the cleaning up of equipment:</w:t>
      </w:r>
    </w:p>
    <w:p w:rsidR="00000000" w:rsidRPr="001B25A8" w:rsidP="001B25A8">
      <w:pPr>
        <w:pStyle w:val="ListBullet3"/>
      </w:pPr>
      <w:r w:rsidRPr="001B25A8">
        <w:t>painting</w:t>
      </w:r>
    </w:p>
    <w:p w:rsidR="00000000" w:rsidRPr="001B25A8" w:rsidP="001B25A8">
      <w:pPr>
        <w:pStyle w:val="ListBullet3"/>
      </w:pPr>
      <w:r w:rsidRPr="001B25A8">
        <w:t>concreting</w:t>
      </w:r>
    </w:p>
    <w:p w:rsidR="00000000" w:rsidRPr="001B25A8" w:rsidP="001B25A8">
      <w:pPr>
        <w:pStyle w:val="ListBullet3"/>
      </w:pPr>
      <w:r w:rsidRPr="001B25A8">
        <w:t>plastering</w:t>
      </w:r>
    </w:p>
    <w:p w:rsidR="00000000" w:rsidRPr="001B25A8" w:rsidP="001B25A8">
      <w:pPr>
        <w:pStyle w:val="ListBullet3"/>
      </w:pPr>
      <w:r w:rsidRPr="001B25A8">
        <w:t>brickwork</w:t>
      </w:r>
    </w:p>
    <w:p w:rsidR="00000000" w:rsidRPr="001B25A8" w:rsidP="001B25A8">
      <w:pPr>
        <w:pStyle w:val="ListBullet2"/>
      </w:pPr>
      <w:r w:rsidRPr="001B25A8">
        <w:t>on-site waste management</w:t>
      </w:r>
    </w:p>
    <w:p w:rsidR="00000000" w:rsidRPr="001B25A8" w:rsidP="001B25A8">
      <w:pPr>
        <w:pStyle w:val="ListBullet"/>
      </w:pPr>
      <w:r w:rsidRPr="001B25A8">
        <w:t>workplace safety requirements</w:t>
      </w:r>
    </w:p>
    <w:p w:rsidR="00000000" w:rsidRPr="001B25A8" w:rsidP="001B25A8">
      <w:pPr>
        <w:pStyle w:val="ListBullet"/>
      </w:pPr>
      <w:r w:rsidRPr="001B25A8">
        <w:t>workplace procedures.</w:t>
      </w:r>
    </w:p>
    <w:p w:rsidR="00000000" w:rsidRPr="001B25A8" w:rsidP="001B25A8">
      <w:pPr>
        <w:pStyle w:val="AllowPageBreak"/>
      </w:pPr>
    </w:p>
    <w:p w:rsidR="00000000" w:rsidRPr="001B25A8" w:rsidP="001B25A8">
      <w:pPr>
        <w:pStyle w:val="Heading1"/>
      </w:pPr>
      <w:bookmarkStart w:id="4" w:name="O_1292005"/>
      <w:bookmarkEnd w:id="4"/>
      <w:r w:rsidRPr="001B25A8">
        <w:t>Assessment Conditions</w:t>
      </w:r>
    </w:p>
    <w:p w:rsidR="00000000" w:rsidRPr="001B25A8" w:rsidP="00DB5871">
      <w:pPr>
        <w:pStyle w:val="BodyText"/>
      </w:pPr>
      <w:r w:rsidRPr="001B25A8">
        <w:t xml:space="preserve">Assessors must satisfy the requirements for assessors listed in the Standards for Registered Training Organisations. </w:t>
      </w:r>
    </w:p>
    <w:p w:rsidR="00000000" w:rsidRPr="001B25A8" w:rsidP="00DB5871">
      <w:pPr>
        <w:pStyle w:val="BodyText"/>
      </w:pPr>
      <w:r w:rsidRPr="001B25A8">
        <w:t xml:space="preserve">Assessment can be undertaken in the workplace or in a simulated workplace environment. </w:t>
      </w:r>
    </w:p>
    <w:p w:rsidR="00000000" w:rsidRPr="001B25A8" w:rsidP="00DB5871">
      <w:pPr>
        <w:pStyle w:val="BodyText"/>
      </w:pPr>
      <w:r w:rsidRPr="001B25A8">
        <w:t>A simulated environment is o</w:t>
      </w:r>
      <w:r w:rsidRPr="001B25A8">
        <w:t xml:space="preserve">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1B25A8" w:rsidP="00DB5871">
      <w:pPr>
        <w:pStyle w:val="BodyText"/>
      </w:pPr>
      <w:r w:rsidRPr="001B25A8">
        <w:t>Candidates must be provided with:</w:t>
      </w:r>
    </w:p>
    <w:p w:rsidR="00000000" w:rsidRPr="001B25A8" w:rsidP="001B25A8">
      <w:pPr>
        <w:pStyle w:val="ListBullet"/>
      </w:pPr>
      <w:r w:rsidRPr="001B25A8">
        <w:t xml:space="preserve">relevant </w:t>
      </w:r>
      <w:r w:rsidRPr="001B25A8">
        <w:t>government building and construction regulations</w:t>
      </w:r>
    </w:p>
    <w:p w:rsidR="00000000" w:rsidRPr="001B25A8" w:rsidP="001B25A8">
      <w:pPr>
        <w:pStyle w:val="ListBullet"/>
      </w:pPr>
      <w:r w:rsidRPr="001B25A8">
        <w:t>current building and construction codes and standards</w:t>
      </w:r>
    </w:p>
    <w:p w:rsidR="00000000" w:rsidRPr="001B25A8" w:rsidP="001B25A8">
      <w:pPr>
        <w:pStyle w:val="ListBullet"/>
      </w:pPr>
      <w:r w:rsidRPr="001B25A8">
        <w:t>the NCC</w:t>
      </w:r>
    </w:p>
    <w:p w:rsidR="00000000" w:rsidRPr="001B25A8" w:rsidP="001B25A8">
      <w:pPr>
        <w:pStyle w:val="ListBullet"/>
      </w:pPr>
      <w:r w:rsidRPr="001B25A8">
        <w:t xml:space="preserve">construction plans, site plans and specifications </w:t>
      </w:r>
    </w:p>
    <w:p w:rsidR="00000000" w:rsidRPr="001B25A8" w:rsidP="001B25A8">
      <w:pPr>
        <w:pStyle w:val="ListBullet"/>
      </w:pPr>
      <w:r w:rsidRPr="001B25A8">
        <w:t xml:space="preserve">policies and procedures </w:t>
      </w:r>
    </w:p>
    <w:p w:rsidR="00000000" w:rsidRPr="001B25A8" w:rsidP="001B25A8">
      <w:pPr>
        <w:pStyle w:val="ListBullet"/>
      </w:pPr>
      <w:r w:rsidRPr="001B25A8">
        <w:t>environmental, sustainability and other quality documentation to unde</w:t>
      </w:r>
      <w:r w:rsidRPr="001B25A8">
        <w:t>rtake the performance criteria and evidence requirements</w:t>
      </w:r>
    </w:p>
    <w:p w:rsidR="00000000" w:rsidRPr="001B25A8" w:rsidP="001B25A8">
      <w:pPr>
        <w:pStyle w:val="ListBullet"/>
      </w:pPr>
      <w:r w:rsidRPr="001B25A8">
        <w:t>digital technology devices, applications and software to source and document information.</w:t>
      </w:r>
    </w:p>
    <w:p w:rsidR="00000000" w:rsidRPr="001B25A8" w:rsidP="001B25A8">
      <w:pPr>
        <w:pStyle w:val="AllowPageBreak"/>
      </w:pPr>
    </w:p>
    <w:p w:rsidR="00000000" w:rsidRPr="001B25A8" w:rsidP="001B25A8">
      <w:pPr>
        <w:pStyle w:val="Heading1"/>
      </w:pPr>
      <w:bookmarkStart w:id="5" w:name="O_1292018"/>
      <w:bookmarkEnd w:id="5"/>
      <w:r w:rsidRPr="001B25A8">
        <w:t>Links</w:t>
      </w:r>
    </w:p>
    <w:p w:rsidR="00000000" w:rsidRPr="001B25A8" w:rsidP="00DB5871">
      <w:pPr>
        <w:pStyle w:val="BodyText"/>
      </w:pPr>
      <w:r w:rsidRPr="001B25A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647C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B25A8" w:rsidP="001B25A8"/>
    <w:sectPr w:rsidSect="001B25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A8" w:rsidRPr="00DB5871" w:rsidP="00DB58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71" w:rsidP="001B25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5871" w:rsidP="001B25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B5871" w:rsidP="001B25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5A8" w:rsidRPr="00DB5871" w:rsidP="00DB58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871" w:rsidRPr="002D2AF8" w:rsidP="001B25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CPCCBC4019 Apply sustainable building design principles to water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B5871" w:rsidP="001B25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F0B9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E6C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F274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5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5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5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5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5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5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5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5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5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5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5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5A8"/>
  </w:style>
  <w:style w:type="character" w:customStyle="1" w:styleId="Heading1Char">
    <w:name w:val="Heading 1 Char"/>
    <w:basedOn w:val="DefaultParagraphFont"/>
    <w:link w:val="Heading1"/>
    <w:rsid w:val="001B25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5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5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5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25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25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5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B25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B25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5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5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5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5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5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5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5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5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5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5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5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5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5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5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5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5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5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25A8"/>
    <w:rPr>
      <w:b/>
      <w:spacing w:val="0"/>
    </w:rPr>
  </w:style>
  <w:style w:type="paragraph" w:customStyle="1" w:styleId="SuperTitle">
    <w:name w:val="SuperTitle"/>
    <w:basedOn w:val="Title"/>
    <w:rsid w:val="001B25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5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5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25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5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5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5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5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5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5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5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5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5A8"/>
    <w:rPr>
      <w:i/>
    </w:rPr>
  </w:style>
  <w:style w:type="paragraph" w:styleId="Caption">
    <w:name w:val="caption"/>
    <w:basedOn w:val="BodyText"/>
    <w:next w:val="Normal"/>
    <w:qFormat/>
    <w:rsid w:val="001B25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5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5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5A8"/>
  </w:style>
  <w:style w:type="paragraph" w:styleId="TableofFigures">
    <w:name w:val="table of figures"/>
    <w:basedOn w:val="Normal"/>
    <w:next w:val="Normal"/>
    <w:semiHidden/>
    <w:rsid w:val="001B25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5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B25A8"/>
    <w:rPr>
      <w:rFonts w:ascii="Wingdings" w:hAnsi="Wingdings"/>
    </w:rPr>
  </w:style>
  <w:style w:type="paragraph" w:customStyle="1" w:styleId="TableHeading">
    <w:name w:val="Table Heading"/>
    <w:basedOn w:val="HeadingBase"/>
    <w:rsid w:val="001B25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5A8"/>
    <w:rPr>
      <w:color w:val="0033CC"/>
      <w:u w:val="none"/>
    </w:rPr>
  </w:style>
  <w:style w:type="paragraph" w:customStyle="1" w:styleId="BodyTextRight">
    <w:name w:val="Body Text Right"/>
    <w:basedOn w:val="BodyText"/>
    <w:rsid w:val="001B25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5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5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5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5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5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5A8"/>
    <w:rPr>
      <w:sz w:val="32"/>
    </w:rPr>
  </w:style>
  <w:style w:type="paragraph" w:customStyle="1" w:styleId="HeadingProcedure">
    <w:name w:val="Heading Procedure"/>
    <w:basedOn w:val="HeadingBase"/>
    <w:next w:val="Normal"/>
    <w:rsid w:val="001B25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5A8"/>
    <w:pPr>
      <w:spacing w:before="60" w:after="60"/>
    </w:pPr>
  </w:style>
  <w:style w:type="paragraph" w:styleId="ListContinue">
    <w:name w:val="List Continue"/>
    <w:basedOn w:val="List"/>
    <w:rsid w:val="001B25A8"/>
    <w:pPr>
      <w:ind w:firstLine="0"/>
    </w:pPr>
  </w:style>
  <w:style w:type="paragraph" w:customStyle="1" w:styleId="ListNote">
    <w:name w:val="List Note"/>
    <w:basedOn w:val="List"/>
    <w:rsid w:val="001B25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5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5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5A8"/>
    <w:rPr>
      <w:rFonts w:ascii="Courier New" w:hAnsi="Courier New"/>
    </w:rPr>
  </w:style>
  <w:style w:type="paragraph" w:customStyle="1" w:styleId="NoteBullet">
    <w:name w:val="Note Bullet"/>
    <w:basedOn w:val="Note"/>
    <w:rsid w:val="001B25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5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5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5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5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25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5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5A8"/>
    <w:rPr>
      <w:b/>
      <w:smallCaps/>
    </w:rPr>
  </w:style>
  <w:style w:type="paragraph" w:customStyle="1" w:styleId="TableListNumber">
    <w:name w:val="Table List Number"/>
    <w:basedOn w:val="ListNumber"/>
    <w:rsid w:val="001B25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5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5A8"/>
    <w:pPr>
      <w:numPr>
        <w:numId w:val="10"/>
      </w:numPr>
    </w:pPr>
  </w:style>
  <w:style w:type="paragraph" w:customStyle="1" w:styleId="ListAlpha2">
    <w:name w:val="List Alpha 2"/>
    <w:basedOn w:val="List2"/>
    <w:rsid w:val="001B25A8"/>
    <w:pPr>
      <w:numPr>
        <w:numId w:val="9"/>
      </w:numPr>
    </w:pPr>
  </w:style>
  <w:style w:type="paragraph" w:styleId="List2">
    <w:name w:val="List 2"/>
    <w:basedOn w:val="BodyText"/>
    <w:rsid w:val="001B25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5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5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5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B25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B25A8"/>
    <w:pPr>
      <w:numPr>
        <w:numId w:val="5"/>
      </w:numPr>
    </w:pPr>
  </w:style>
  <w:style w:type="paragraph" w:styleId="ListContinue2">
    <w:name w:val="List Continue 2"/>
    <w:basedOn w:val="List2"/>
    <w:rsid w:val="001B25A8"/>
    <w:pPr>
      <w:ind w:firstLine="0"/>
    </w:pPr>
  </w:style>
  <w:style w:type="paragraph" w:styleId="ListContinue3">
    <w:name w:val="List Continue 3"/>
    <w:basedOn w:val="List3"/>
    <w:rsid w:val="001B25A8"/>
    <w:pPr>
      <w:ind w:left="1021" w:firstLine="0"/>
    </w:pPr>
  </w:style>
  <w:style w:type="paragraph" w:styleId="ListContinue4">
    <w:name w:val="List Continue 4"/>
    <w:basedOn w:val="List4"/>
    <w:rsid w:val="001B25A8"/>
    <w:pPr>
      <w:ind w:firstLine="0"/>
    </w:pPr>
  </w:style>
  <w:style w:type="paragraph" w:styleId="ListContinue5">
    <w:name w:val="List Continue 5"/>
    <w:basedOn w:val="List5"/>
    <w:rsid w:val="001B25A8"/>
    <w:pPr>
      <w:ind w:firstLine="0"/>
    </w:pPr>
  </w:style>
  <w:style w:type="paragraph" w:styleId="ListNumber3">
    <w:name w:val="List Number 3"/>
    <w:basedOn w:val="List3"/>
    <w:rsid w:val="001B25A8"/>
    <w:pPr>
      <w:numPr>
        <w:numId w:val="6"/>
      </w:numPr>
    </w:pPr>
  </w:style>
  <w:style w:type="paragraph" w:styleId="ListNumber4">
    <w:name w:val="List Number 4"/>
    <w:basedOn w:val="List4"/>
    <w:rsid w:val="001B25A8"/>
    <w:pPr>
      <w:numPr>
        <w:numId w:val="7"/>
      </w:numPr>
    </w:pPr>
  </w:style>
  <w:style w:type="paragraph" w:styleId="ListNumber5">
    <w:name w:val="List Number 5"/>
    <w:basedOn w:val="List5"/>
    <w:rsid w:val="001B25A8"/>
    <w:pPr>
      <w:numPr>
        <w:numId w:val="8"/>
      </w:numPr>
    </w:pPr>
  </w:style>
  <w:style w:type="paragraph" w:styleId="BlockText">
    <w:name w:val="Block Text"/>
    <w:basedOn w:val="Normal"/>
    <w:rsid w:val="001B25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5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5A8"/>
    <w:rPr>
      <w:sz w:val="16"/>
      <w:vertAlign w:val="superscript"/>
    </w:rPr>
  </w:style>
  <w:style w:type="character" w:customStyle="1" w:styleId="Symbols">
    <w:name w:val="Symbols"/>
    <w:basedOn w:val="DefaultParagraphFont"/>
    <w:rsid w:val="001B25A8"/>
    <w:rPr>
      <w:rFonts w:ascii="Symbol" w:hAnsi="Symbol"/>
    </w:rPr>
  </w:style>
  <w:style w:type="character" w:customStyle="1" w:styleId="MenuOptions">
    <w:name w:val="Menu Options"/>
    <w:basedOn w:val="DefaultParagraphFont"/>
    <w:rsid w:val="001B25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5A8"/>
    <w:rPr>
      <w:b/>
    </w:rPr>
  </w:style>
  <w:style w:type="character" w:customStyle="1" w:styleId="Underlined">
    <w:name w:val="Underlined"/>
    <w:basedOn w:val="DefaultParagraphFont"/>
    <w:rsid w:val="001B25A8"/>
    <w:rPr>
      <w:u w:val="single"/>
    </w:rPr>
  </w:style>
  <w:style w:type="paragraph" w:customStyle="1" w:styleId="TableBodyTextRight">
    <w:name w:val="Table Body Text Right"/>
    <w:basedOn w:val="TableBodyText"/>
    <w:rsid w:val="001B25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5A8"/>
    <w:rPr>
      <w:sz w:val="18"/>
    </w:rPr>
  </w:style>
  <w:style w:type="paragraph" w:customStyle="1" w:styleId="BodySmallRight">
    <w:name w:val="Body Small Right"/>
    <w:basedOn w:val="BodyTextRight"/>
    <w:rsid w:val="001B25A8"/>
    <w:rPr>
      <w:sz w:val="18"/>
      <w:szCs w:val="18"/>
    </w:rPr>
  </w:style>
  <w:style w:type="paragraph" w:customStyle="1" w:styleId="MarginEdition">
    <w:name w:val="Margin Edition"/>
    <w:basedOn w:val="MarginNote"/>
    <w:rsid w:val="001B25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5A8"/>
    <w:rPr>
      <w:sz w:val="2"/>
      <w:szCs w:val="2"/>
    </w:rPr>
  </w:style>
  <w:style w:type="character" w:customStyle="1" w:styleId="Small">
    <w:name w:val="Small"/>
    <w:basedOn w:val="DefaultParagraphFont"/>
    <w:rsid w:val="001B25A8"/>
    <w:rPr>
      <w:sz w:val="16"/>
    </w:rPr>
  </w:style>
  <w:style w:type="paragraph" w:customStyle="1" w:styleId="WideTable">
    <w:name w:val="Wide Table"/>
    <w:basedOn w:val="Normal"/>
    <w:rsid w:val="001B25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5A8"/>
  </w:style>
  <w:style w:type="paragraph" w:styleId="Quote">
    <w:name w:val="Quote"/>
    <w:basedOn w:val="Heading1"/>
    <w:link w:val="QuoteChar"/>
    <w:qFormat/>
    <w:rsid w:val="001B25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5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5A8"/>
    <w:pPr>
      <w:pageBreakBefore/>
    </w:pPr>
  </w:style>
  <w:style w:type="paragraph" w:customStyle="1" w:styleId="Border">
    <w:name w:val="Border"/>
    <w:basedOn w:val="Normal"/>
    <w:qFormat/>
    <w:rsid w:val="001B25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5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5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5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5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5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5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5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5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5A8"/>
    <w:rPr>
      <w:u w:val="single"/>
    </w:rPr>
  </w:style>
  <w:style w:type="character" w:customStyle="1" w:styleId="BoldandItalics">
    <w:name w:val="Bold and Italics"/>
    <w:qFormat/>
    <w:rsid w:val="001B25A8"/>
    <w:rPr>
      <w:b/>
      <w:i/>
      <w:u w:val="none"/>
    </w:rPr>
  </w:style>
  <w:style w:type="paragraph" w:styleId="BalloonText">
    <w:name w:val="Balloon Text"/>
    <w:basedOn w:val="Normal"/>
    <w:link w:val="BalloonTextChar"/>
    <w:rsid w:val="001B25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5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5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5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5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5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5A8"/>
    <w:pPr>
      <w:spacing w:before="0" w:after="0"/>
    </w:pPr>
  </w:style>
  <w:style w:type="paragraph" w:customStyle="1" w:styleId="BodyTextBold">
    <w:name w:val="Body Text Bold"/>
    <w:basedOn w:val="BodyText"/>
    <w:qFormat/>
    <w:rsid w:val="001B25A8"/>
    <w:rPr>
      <w:b/>
    </w:rPr>
  </w:style>
  <w:style w:type="character" w:styleId="Hyperlink">
    <w:name w:val="Hyperlink"/>
    <w:basedOn w:val="DefaultParagraphFont"/>
    <w:uiPriority w:val="99"/>
    <w:unhideWhenUsed/>
    <w:rsid w:val="00DB58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417</Words>
  <Characters>2858</Characters>
  <Application>Microsoft Office Word</Application>
  <DocSecurity>0</DocSecurity>
  <Lines>84</Lines>
  <Paragraphs>68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CPCCBC4019 Apply sustainable building design principles to water management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2024-12-24T01:24:00Z</dcterms:modified>
</cp:coreProperties>
</file>