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267" w:rsidP="00420267">
      <w:pPr>
        <w:pStyle w:val="Title"/>
      </w:pPr>
      <w:r>
        <w:fldChar w:fldCharType="begin"/>
      </w:r>
      <w:r>
        <w:instrText xml:space="preserve"> TITLE   \* MERGEFORMAT </w:instrText>
      </w:r>
      <w:r>
        <w:fldChar w:fldCharType="separate"/>
      </w:r>
      <w:r>
        <w:t>CPCCBC4017 Arrange resources and prepare for the building and construction project</w:t>
      </w:r>
      <w:r>
        <w:fldChar w:fldCharType="end"/>
      </w:r>
    </w:p>
    <w:p w:rsidR="00420267" w:rsidP="00420267">
      <w:pPr>
        <w:pStyle w:val="Version"/>
        <w:sectPr w:rsidSect="00090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C54" w:rsidP="00090C54">
      <w:pPr>
        <w:pStyle w:val="SuperHeading"/>
      </w:pPr>
      <w:r w:rsidRPr="00090C54">
        <w:t>CPCCBC4017 Arrange resources and prepare for the building and construction project</w:t>
      </w:r>
    </w:p>
    <w:p w:rsidR="00000000" w:rsidRPr="00090C54" w:rsidP="00090C54">
      <w:pPr>
        <w:pStyle w:val="Heading1"/>
      </w:pPr>
      <w:bookmarkStart w:id="1" w:name="O_1291936"/>
      <w:bookmarkEnd w:id="1"/>
      <w:r w:rsidRPr="00090C54">
        <w:t>Modification History</w:t>
      </w:r>
    </w:p>
    <w:tbl>
      <w:tblPr>
        <w:tblW w:w="0" w:type="auto"/>
        <w:tblLayout w:type="fixed"/>
        <w:tblCellMar>
          <w:left w:w="62" w:type="dxa"/>
          <w:right w:w="62" w:type="dxa"/>
        </w:tblCellMar>
        <w:tblLook w:val="0000"/>
      </w:tblPr>
      <w:tblGrid>
        <w:gridCol w:w="1128"/>
        <w:gridCol w:w="7944"/>
      </w:tblGrid>
      <w:tr w:rsidTr="00090C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Release 2</w:t>
            </w:r>
          </w:p>
        </w:tc>
        <w:tc>
          <w:tcPr>
            <w:tcW w:w="794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Updated reference to general construction induction training program.</w:t>
            </w:r>
          </w:p>
        </w:tc>
      </w:tr>
      <w:tr w:rsidTr="00090C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Release 1</w:t>
            </w:r>
          </w:p>
        </w:tc>
        <w:tc>
          <w:tcPr>
            <w:tcW w:w="7944" w:type="dxa"/>
            <w:tcBorders>
              <w:top w:val="nil"/>
              <w:left w:val="nil"/>
              <w:bottom w:val="nil"/>
              <w:right w:val="nil"/>
            </w:tcBorders>
            <w:tcMar>
              <w:top w:w="0" w:type="dxa"/>
              <w:left w:w="62" w:type="dxa"/>
              <w:bottom w:w="0" w:type="dxa"/>
              <w:right w:w="62" w:type="dxa"/>
            </w:tcMar>
          </w:tcPr>
          <w:p w:rsidR="00000000" w:rsidRPr="00090C54" w:rsidP="00090C54">
            <w:pPr>
              <w:pStyle w:val="BodyText"/>
            </w:pPr>
            <w:r w:rsidRPr="00090C54">
              <w:t>This version first released with CPC Construction, Plumbing and Services Training Package Release 5.0.</w:t>
            </w:r>
          </w:p>
          <w:p w:rsidR="00000000" w:rsidRPr="00090C54" w:rsidP="00090C54">
            <w:pPr>
              <w:pStyle w:val="BodyText"/>
            </w:pPr>
            <w:r w:rsidRPr="00090C54">
              <w:t>Supersedes and is equivalent to CPCCBC4017A Arrange resources and prepare for the building or construction project.  Updated to meet the Standards for Tr</w:t>
            </w:r>
            <w:r w:rsidRPr="00090C54">
              <w:t>aining Packages 2012.</w:t>
            </w:r>
          </w:p>
        </w:tc>
      </w:tr>
    </w:tbl>
    <w:p w:rsidR="00420267" w:rsidP="00090C54">
      <w:pPr>
        <w:pStyle w:val="BodyText"/>
      </w:pPr>
    </w:p>
    <w:p w:rsidR="00420267" w:rsidP="00090C54">
      <w:pPr>
        <w:pStyle w:val="BodyText"/>
      </w:pPr>
    </w:p>
    <w:p w:rsidR="00000000" w:rsidRPr="00090C54" w:rsidP="00090C54">
      <w:pPr>
        <w:pStyle w:val="Heading1"/>
      </w:pPr>
      <w:bookmarkStart w:id="2" w:name="O_1291935"/>
      <w:bookmarkEnd w:id="2"/>
      <w:r w:rsidRPr="00090C54">
        <w:t>Application</w:t>
      </w:r>
    </w:p>
    <w:p w:rsidR="00000000" w:rsidRPr="00090C54" w:rsidP="00420267">
      <w:pPr>
        <w:pStyle w:val="BodyText"/>
      </w:pPr>
      <w:r w:rsidRPr="00090C54">
        <w:t>This unit of competency specifies the skills and knowledge required to identify and procure the necessary on-site physical and human resources and systematically apply the supply process for a buildin</w:t>
      </w:r>
      <w:r w:rsidRPr="00090C54">
        <w:t>g and construction project. It includes notifying external agencies, employees and contractors and coordinating activities to meet scheduled timeframes.</w:t>
      </w:r>
    </w:p>
    <w:p w:rsidR="00000000" w:rsidRPr="00090C54" w:rsidP="00420267">
      <w:pPr>
        <w:pStyle w:val="BodyText"/>
      </w:pPr>
      <w:r w:rsidRPr="00090C54">
        <w:t xml:space="preserve">It applies to National Construction Code (NCC) classifications: </w:t>
      </w:r>
    </w:p>
    <w:p w:rsidR="00000000" w:rsidRPr="00090C54" w:rsidP="00090C54">
      <w:pPr>
        <w:pStyle w:val="ListBullet"/>
      </w:pPr>
      <w:r w:rsidRPr="00090C54">
        <w:t>Residential - Class 1 and 10 building</w:t>
      </w:r>
      <w:r w:rsidRPr="00090C54">
        <w:t xml:space="preserve">s, maximum two storeys </w:t>
      </w:r>
    </w:p>
    <w:p w:rsidR="00000000" w:rsidRPr="00090C54" w:rsidP="00090C54">
      <w:pPr>
        <w:pStyle w:val="ListBullet"/>
      </w:pPr>
      <w:r w:rsidRPr="00090C54">
        <w:t xml:space="preserve">Commercial - Class 2 to 9, Type C only constructions. </w:t>
      </w:r>
    </w:p>
    <w:p w:rsidR="00000000" w:rsidRPr="00090C54" w:rsidP="00420267">
      <w:pPr>
        <w:pStyle w:val="BodyText"/>
      </w:pPr>
      <w:r w:rsidRPr="00090C54">
        <w:t xml:space="preserve">This unit of competency applies to builders, site managers and forepersons, estimators and other building and construction industry professionals who are responsible </w:t>
      </w:r>
      <w:r w:rsidRPr="00090C54">
        <w:t>for pre-construction preparation of residential and commercial construction projects.</w:t>
      </w:r>
    </w:p>
    <w:p w:rsidR="00000000" w:rsidRPr="00090C54" w:rsidP="00420267">
      <w:pPr>
        <w:pStyle w:val="BodyText"/>
      </w:pPr>
      <w:r w:rsidRPr="00090C54">
        <w:t>This unit of competency is suitable for those using specialised knowledge to complete routine and non-routine tasks and using their own judgement to deal with predictable</w:t>
      </w:r>
      <w:r w:rsidRPr="00090C54">
        <w:t xml:space="preserve"> and sometimes unpredictable problems.</w:t>
      </w:r>
    </w:p>
    <w:p w:rsidR="00000000" w:rsidRPr="00090C54" w:rsidP="00420267">
      <w:pPr>
        <w:pStyle w:val="BodyText"/>
      </w:pPr>
      <w:r w:rsidRPr="00090C54">
        <w:t>Completion of the general construction induction training program specified by the model Code of Practice for Construction Work is required for any person who is to carry out construction work.  Achievement of CPCWHS1</w:t>
      </w:r>
      <w:r w:rsidRPr="00090C54">
        <w:t>001 Prepare to work safely in the construction industry</w:t>
      </w:r>
      <w:r w:rsidRPr="00090C54">
        <w:rPr>
          <w:rStyle w:val="Emphasis"/>
        </w:rPr>
        <w:t xml:space="preserve"> </w:t>
      </w:r>
      <w:r w:rsidRPr="00090C54">
        <w:t>meets this requirement.</w:t>
      </w:r>
    </w:p>
    <w:p w:rsidR="00000000" w:rsidRPr="00090C54" w:rsidP="00420267">
      <w:pPr>
        <w:pStyle w:val="BodyText"/>
      </w:pPr>
      <w:r w:rsidRPr="00090C54">
        <w:t>No licensing, legislative or certification requirements apply to this unit at the time of publication.</w:t>
      </w:r>
    </w:p>
    <w:p w:rsidR="00000000" w:rsidRPr="00090C54" w:rsidP="00090C54">
      <w:pPr>
        <w:pStyle w:val="Heading1"/>
      </w:pPr>
      <w:bookmarkStart w:id="3" w:name="O_1291934"/>
      <w:bookmarkEnd w:id="3"/>
      <w:r w:rsidRPr="00090C54">
        <w:t>Pre-requisite Unit</w:t>
      </w:r>
    </w:p>
    <w:p w:rsidR="00000000" w:rsidRPr="00090C54" w:rsidP="00420267">
      <w:pPr>
        <w:pStyle w:val="BodyText"/>
      </w:pPr>
      <w:r w:rsidRPr="00090C54">
        <w:t>Nil.</w:t>
      </w:r>
    </w:p>
    <w:p w:rsidR="00000000" w:rsidRPr="00090C54" w:rsidP="00090C54">
      <w:pPr>
        <w:pStyle w:val="Heading1"/>
      </w:pPr>
      <w:bookmarkStart w:id="4" w:name="O_1291933"/>
      <w:bookmarkEnd w:id="4"/>
      <w:r w:rsidRPr="00090C54">
        <w:t>Unit Sector</w:t>
      </w:r>
    </w:p>
    <w:p w:rsidR="00000000" w:rsidRPr="00090C54" w:rsidP="00420267">
      <w:pPr>
        <w:pStyle w:val="BodyText"/>
      </w:pPr>
      <w:r w:rsidRPr="00090C54">
        <w:t>Building and Construction</w:t>
      </w:r>
    </w:p>
    <w:p w:rsidR="00000000" w:rsidRPr="00090C54" w:rsidP="00090C54">
      <w:pPr>
        <w:pStyle w:val="Heading1"/>
      </w:pPr>
      <w:bookmarkStart w:id="5" w:name="O_1291932"/>
      <w:bookmarkEnd w:id="5"/>
      <w:r w:rsidRPr="00090C5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90C5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Performance criteria describe what needs to be done to demonstrate achievement of the element.</w:t>
            </w:r>
          </w:p>
        </w:tc>
      </w:tr>
      <w:tr w:rsidTr="00090C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1</w:t>
            </w:r>
          </w:p>
        </w:tc>
        <w:tc>
          <w:tcPr>
            <w:tcW w:w="2357"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Complete preliminary construction requirements.</w:t>
            </w: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1.1</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Source, read and interpret relevant project documentation.</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1.2</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Set site handover date with client once appropriate fees are confirmed paid with relevant persons.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1.3</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Establish and provide insurance and security requirements.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1.4</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Notify authorities of the commencement of scheduled works.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1.5</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Determine and advise relevant persons of work, parking and other restrictions.</w:t>
            </w:r>
          </w:p>
        </w:tc>
      </w:tr>
      <w:tr w:rsidTr="00090C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0C54">
            <w:pPr>
              <w:pStyle w:val="BodyText"/>
              <w:rPr>
                <w:lang w:val="en-NZ"/>
              </w:rPr>
            </w:pPr>
          </w:p>
        </w:tc>
      </w:tr>
      <w:tr w:rsidTr="00090C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2</w:t>
            </w:r>
          </w:p>
        </w:tc>
        <w:tc>
          <w:tcPr>
            <w:tcW w:w="2357"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Organise on-site services and facilities.</w:t>
            </w: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2.1</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 xml:space="preserve">Identify requirements for on-site facilities and services. </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2.2</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Arrange, receive and position site office, storage sheds and on-site toilets and facilities.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2.3</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Identify and develop processes to protect or utilise existing services at the site.</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2.4</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Arrange temporary power and water connections with service providers.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2.5</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Identify and meet council requirements for temporary site set-up.</w:t>
            </w:r>
          </w:p>
        </w:tc>
      </w:tr>
      <w:tr w:rsidTr="00090C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0C54">
            <w:pPr>
              <w:pStyle w:val="BodyText"/>
              <w:rPr>
                <w:lang w:val="en-NZ"/>
              </w:rPr>
            </w:pPr>
          </w:p>
        </w:tc>
      </w:tr>
      <w:tr w:rsidTr="00090C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3</w:t>
            </w:r>
          </w:p>
        </w:tc>
        <w:tc>
          <w:tcPr>
            <w:tcW w:w="2357"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Arran</w:t>
            </w:r>
            <w:r w:rsidRPr="00090C54">
              <w:t>ge public protection.</w:t>
            </w: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3.1</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Follow work health and safety (WHS) and local authority authorisations for site setup.</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3.2</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 xml:space="preserve">Erect compliant hoardings, fencing and signage.  </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3.3</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Arrange temporary site access and egress to meet local authority requirements.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3.4</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Organise waste facilities and waste removal.</w:t>
            </w:r>
          </w:p>
        </w:tc>
      </w:tr>
      <w:tr w:rsidTr="00090C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0C54">
            <w:pPr>
              <w:pStyle w:val="BodyText"/>
              <w:rPr>
                <w:lang w:val="en-NZ"/>
              </w:rPr>
            </w:pPr>
          </w:p>
        </w:tc>
      </w:tr>
      <w:tr w:rsidTr="00090C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4</w:t>
            </w:r>
          </w:p>
        </w:tc>
        <w:tc>
          <w:tcPr>
            <w:tcW w:w="2357"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Organise on-site delivery.</w:t>
            </w: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4.1</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Confirm and order materials to meet scheduled delivery dates.</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4.2</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Check availability of physical resources and schedule delivery as needed.</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4.3</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Receive, secure and protect materials and plant and equipment.</w:t>
            </w:r>
          </w:p>
        </w:tc>
      </w:tr>
      <w:tr w:rsidTr="00090C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0C54">
            <w:pPr>
              <w:pStyle w:val="BodyText"/>
              <w:rPr>
                <w:lang w:val="en-NZ"/>
              </w:rPr>
            </w:pPr>
          </w:p>
        </w:tc>
      </w:tr>
      <w:tr w:rsidTr="00090C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5</w:t>
            </w:r>
          </w:p>
        </w:tc>
        <w:tc>
          <w:tcPr>
            <w:tcW w:w="2357" w:type="dxa"/>
            <w:vMerge w:val="restart"/>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Organise on- site human resources.</w:t>
            </w: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5.1</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 xml:space="preserve">Address industrial relations and on-site safety matters that could impact on the preparation and human resourcing for building work. </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5.2</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 xml:space="preserve">Identify and allocate on-site human resource requirements. </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5.3</w:t>
            </w:r>
          </w:p>
        </w:tc>
        <w:tc>
          <w:tcPr>
            <w:tcW w:w="5659"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Engage or appoint construction work supervisor.</w:t>
            </w:r>
          </w:p>
        </w:tc>
      </w:tr>
      <w:tr w:rsidTr="00090C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5.4</w:t>
            </w:r>
          </w:p>
        </w:tc>
        <w:tc>
          <w:tcPr>
            <w:tcW w:w="5659" w:type="dxa"/>
            <w:tcBorders>
              <w:top w:val="nil"/>
              <w:left w:val="nil"/>
              <w:bottom w:val="nil"/>
              <w:right w:val="nil"/>
            </w:tcBorders>
            <w:tcMar>
              <w:top w:w="0" w:type="dxa"/>
              <w:left w:w="62" w:type="dxa"/>
              <w:bottom w:w="0" w:type="dxa"/>
              <w:right w:w="62" w:type="dxa"/>
            </w:tcMar>
          </w:tcPr>
          <w:p w:rsidR="00000000" w:rsidRPr="00090C54" w:rsidP="00090C54">
            <w:pPr>
              <w:pStyle w:val="BodyText"/>
            </w:pPr>
            <w:r w:rsidRPr="00090C54">
              <w:t xml:space="preserve">Engage appropriate employees or contractors as stated for project needs. </w:t>
            </w:r>
          </w:p>
        </w:tc>
      </w:tr>
    </w:tbl>
    <w:p w:rsidR="00000000" w:rsidRPr="00090C54" w:rsidP="00090C54">
      <w:pPr>
        <w:pStyle w:val="BodyText"/>
      </w:pPr>
    </w:p>
    <w:p w:rsidR="00000000" w:rsidRPr="00090C54" w:rsidP="00090C54">
      <w:pPr>
        <w:pStyle w:val="AllowPageBreak"/>
      </w:pPr>
    </w:p>
    <w:p w:rsidR="00000000" w:rsidRPr="00090C54" w:rsidP="00090C54">
      <w:pPr>
        <w:pStyle w:val="Heading1"/>
      </w:pPr>
      <w:bookmarkStart w:id="6" w:name="O_1291931"/>
      <w:bookmarkEnd w:id="6"/>
      <w:r w:rsidRPr="00090C54">
        <w:t>Foundation Skills</w:t>
      </w:r>
    </w:p>
    <w:p w:rsidR="00000000" w:rsidRPr="00090C54" w:rsidP="00420267">
      <w:pPr>
        <w:pStyle w:val="BodyText"/>
      </w:pPr>
      <w:r w:rsidRPr="00090C54">
        <w:t xml:space="preserve">As well as the foundation skills explicit in the performance criteria of this unit, candidates require: </w:t>
      </w:r>
    </w:p>
    <w:p w:rsidR="00000000" w:rsidRPr="00090C54" w:rsidP="00090C54">
      <w:pPr>
        <w:pStyle w:val="ListBullet"/>
      </w:pPr>
      <w:r w:rsidRPr="00090C54">
        <w:t>technology skills to:</w:t>
      </w:r>
    </w:p>
    <w:p w:rsidR="00000000" w:rsidRPr="00090C54" w:rsidP="00090C54">
      <w:pPr>
        <w:pStyle w:val="ListBullet2"/>
      </w:pPr>
      <w:r w:rsidRPr="00090C54">
        <w:t>use digital tools and devices to communicate and collaborate effectively with others</w:t>
      </w:r>
    </w:p>
    <w:p w:rsidR="00000000" w:rsidRPr="00090C54" w:rsidP="00090C54">
      <w:pPr>
        <w:pStyle w:val="ListBullet2"/>
      </w:pPr>
      <w:r w:rsidRPr="00090C54">
        <w:t>use equipment and programs to access and extract information and develop relevant documentation.</w:t>
      </w:r>
    </w:p>
    <w:p w:rsidR="00000000" w:rsidRPr="00090C54" w:rsidP="00090C54">
      <w:pPr>
        <w:pStyle w:val="AllowPageBreak"/>
      </w:pPr>
    </w:p>
    <w:p w:rsidR="00000000" w:rsidRPr="00090C54" w:rsidP="00090C54">
      <w:pPr>
        <w:pStyle w:val="Heading1"/>
      </w:pPr>
      <w:bookmarkStart w:id="7" w:name="O_1291930"/>
      <w:bookmarkEnd w:id="7"/>
      <w:r w:rsidRPr="00090C54">
        <w:t>Unit Mapping Information</w:t>
      </w:r>
    </w:p>
    <w:p w:rsidR="00000000" w:rsidRPr="00090C54" w:rsidP="00420267">
      <w:pPr>
        <w:pStyle w:val="BodyText"/>
      </w:pPr>
      <w:r w:rsidRPr="00090C54">
        <w:t>Supersedes and is equivalent to CPCCBC4017A Arrange resources and prepare for the building or construction project.</w:t>
      </w:r>
    </w:p>
    <w:p w:rsidR="00000000" w:rsidRPr="00090C54" w:rsidP="00090C54">
      <w:pPr>
        <w:pStyle w:val="Heading1"/>
      </w:pPr>
      <w:bookmarkStart w:id="8" w:name="O_1291937"/>
      <w:bookmarkEnd w:id="8"/>
      <w:r w:rsidRPr="00090C54">
        <w:t>Links</w:t>
      </w:r>
    </w:p>
    <w:p w:rsidR="00000000" w:rsidRPr="00090C54" w:rsidP="00420267">
      <w:pPr>
        <w:pStyle w:val="BodyText"/>
      </w:pPr>
      <w:r w:rsidRPr="00090C5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B367E">
        <w:rPr>
          <w:rStyle w:val="Hyperlink"/>
        </w:rPr>
        <w:t>https://vetnet.gov.au/Pages/TrainingDocs.aspx?q=7e15fa6a-68b8-4097-b099-030a5569b1ad</w:t>
      </w:r>
      <w:r>
        <w:fldChar w:fldCharType="end"/>
      </w:r>
    </w:p>
    <w:p w:rsidR="00000000" w:rsidRPr="00090C54" w:rsidP="00420267">
      <w:pPr>
        <w:pStyle w:val="BodyText"/>
        <w:sectPr w:rsidSect="00090C54">
          <w:headerReference w:type="default" r:id="rId10"/>
          <w:footerReference w:type="default" r:id="rId11"/>
          <w:pgSz w:w="11908" w:h="16833"/>
          <w:pgMar w:top="1702" w:right="1418" w:bottom="1702" w:left="1418" w:header="992" w:footer="992" w:gutter="0"/>
          <w:cols w:space="720"/>
          <w:noEndnote/>
          <w:docGrid w:linePitch="299"/>
        </w:sectPr>
      </w:pPr>
    </w:p>
    <w:p w:rsidR="00000000" w:rsidRPr="00090C54" w:rsidP="00090C54">
      <w:pPr>
        <w:pStyle w:val="SuperHeading"/>
      </w:pPr>
      <w:r w:rsidRPr="00090C54">
        <w:t>Assessment Requir</w:t>
      </w:r>
      <w:r w:rsidRPr="00090C54">
        <w:t>ements for CPCCBC4017 Arrange resources and prepare for the building and construction project</w:t>
      </w:r>
    </w:p>
    <w:p w:rsidR="00000000" w:rsidRPr="00090C54" w:rsidP="00090C54">
      <w:pPr>
        <w:pStyle w:val="Heading1"/>
      </w:pPr>
      <w:bookmarkStart w:id="9" w:name="O_1291928"/>
      <w:bookmarkEnd w:id="9"/>
      <w:r w:rsidRPr="00090C54">
        <w:t>Modification History</w:t>
      </w:r>
    </w:p>
    <w:tbl>
      <w:tblPr>
        <w:tblW w:w="0" w:type="auto"/>
        <w:tblLayout w:type="fixed"/>
        <w:tblCellMar>
          <w:left w:w="62" w:type="dxa"/>
          <w:right w:w="62" w:type="dxa"/>
        </w:tblCellMar>
        <w:tblLook w:val="0000"/>
      </w:tblPr>
      <w:tblGrid>
        <w:gridCol w:w="1128"/>
        <w:gridCol w:w="7944"/>
      </w:tblGrid>
      <w:tr w:rsidTr="00090C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Release 2</w:t>
            </w:r>
          </w:p>
        </w:tc>
        <w:tc>
          <w:tcPr>
            <w:tcW w:w="7944"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Updated reference to general construction induction training program.</w:t>
            </w:r>
          </w:p>
        </w:tc>
      </w:tr>
      <w:tr w:rsidTr="00090C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0C54">
            <w:pPr>
              <w:pStyle w:val="BodyText"/>
              <w:rPr>
                <w:lang w:val="en-NZ"/>
              </w:rPr>
            </w:pPr>
            <w:r w:rsidRPr="00090C54">
              <w:t>Release 1</w:t>
            </w:r>
          </w:p>
        </w:tc>
        <w:tc>
          <w:tcPr>
            <w:tcW w:w="7944" w:type="dxa"/>
            <w:tcBorders>
              <w:top w:val="nil"/>
              <w:left w:val="nil"/>
              <w:bottom w:val="nil"/>
              <w:right w:val="nil"/>
            </w:tcBorders>
            <w:tcMar>
              <w:top w:w="0" w:type="dxa"/>
              <w:left w:w="62" w:type="dxa"/>
              <w:bottom w:w="0" w:type="dxa"/>
              <w:right w:w="62" w:type="dxa"/>
            </w:tcMar>
          </w:tcPr>
          <w:p w:rsidR="00000000" w:rsidRPr="00090C54" w:rsidP="00090C54">
            <w:pPr>
              <w:pStyle w:val="BodyText"/>
            </w:pPr>
            <w:r w:rsidRPr="00090C54">
              <w:t>This version first released with CPC Construction, Plumbing and Services Training Package Release 5.0.</w:t>
            </w:r>
          </w:p>
          <w:p w:rsidR="00000000" w:rsidRPr="00090C54" w:rsidP="00090C54">
            <w:pPr>
              <w:pStyle w:val="BodyText"/>
            </w:pPr>
            <w:r w:rsidRPr="00090C54">
              <w:t>Supersedes and is equivalent to CPCCBC4017A Arrange resources and prepare for the building or construction project.  Updated to meet the Standards for Tr</w:t>
            </w:r>
            <w:r w:rsidRPr="00090C54">
              <w:t>aining Packages 2012.</w:t>
            </w:r>
          </w:p>
        </w:tc>
      </w:tr>
    </w:tbl>
    <w:p w:rsidR="00420267" w:rsidP="00090C54">
      <w:pPr>
        <w:pStyle w:val="BodyText"/>
      </w:pPr>
    </w:p>
    <w:p w:rsidR="00420267" w:rsidP="00090C54">
      <w:pPr>
        <w:pStyle w:val="BodyText"/>
      </w:pPr>
    </w:p>
    <w:p w:rsidR="00000000" w:rsidRPr="00090C54" w:rsidP="00090C54">
      <w:pPr>
        <w:pStyle w:val="Heading1"/>
      </w:pPr>
      <w:bookmarkStart w:id="10" w:name="O_1291927"/>
      <w:bookmarkEnd w:id="10"/>
      <w:r w:rsidRPr="00090C54">
        <w:t>Performance Evidence</w:t>
      </w:r>
    </w:p>
    <w:p w:rsidR="00000000" w:rsidRPr="00090C54" w:rsidP="00420267">
      <w:pPr>
        <w:pStyle w:val="BodyText"/>
      </w:pPr>
      <w:r w:rsidRPr="00090C54">
        <w:t>To demonstrate competency, a candidate must meet the elements and performance criteria of this unit by identifying, planning and establishing the essential pre-construction infrastructure for</w:t>
      </w:r>
      <w:r w:rsidRPr="00090C54">
        <w:t xml:space="preserve"> a commercial or residential project. </w:t>
      </w:r>
    </w:p>
    <w:p w:rsidR="00000000" w:rsidRPr="00090C54" w:rsidP="00420267">
      <w:pPr>
        <w:pStyle w:val="BodyText"/>
      </w:pPr>
      <w:r w:rsidRPr="00090C54">
        <w:t>In doing this, the candidate must:</w:t>
      </w:r>
    </w:p>
    <w:p w:rsidR="00000000" w:rsidRPr="00090C54" w:rsidP="00090C54">
      <w:pPr>
        <w:pStyle w:val="ListBullet"/>
      </w:pPr>
      <w:r w:rsidRPr="00090C54">
        <w:t>procure sufficient o- site facilities and materials to support the project requirements</w:t>
      </w:r>
    </w:p>
    <w:p w:rsidR="00000000" w:rsidRPr="00090C54" w:rsidP="00090C54">
      <w:pPr>
        <w:pStyle w:val="ListBullet"/>
      </w:pPr>
      <w:r w:rsidRPr="00090C54">
        <w:t>schedule temporary services and human resources</w:t>
      </w:r>
    </w:p>
    <w:p w:rsidR="00000000" w:rsidRPr="00090C54" w:rsidP="00090C54">
      <w:pPr>
        <w:pStyle w:val="ListBullet"/>
      </w:pPr>
      <w:r w:rsidRPr="00090C54">
        <w:t xml:space="preserve">sequence delivery of materials and equipment </w:t>
      </w:r>
      <w:r w:rsidRPr="00090C54">
        <w:t>and allocation of human resources</w:t>
      </w:r>
    </w:p>
    <w:p w:rsidR="00000000" w:rsidRPr="00090C54" w:rsidP="00090C54">
      <w:pPr>
        <w:pStyle w:val="ListBullet"/>
      </w:pPr>
      <w:r w:rsidRPr="00090C54">
        <w:t>record and maintain information from local council, external authorities, employees and contractors.</w:t>
      </w:r>
    </w:p>
    <w:p w:rsidR="00000000" w:rsidRPr="00090C54" w:rsidP="00090C54">
      <w:pPr>
        <w:pStyle w:val="AllowPageBreak"/>
      </w:pPr>
    </w:p>
    <w:p w:rsidR="00000000" w:rsidRPr="00090C54" w:rsidP="00090C54">
      <w:pPr>
        <w:pStyle w:val="Heading1"/>
      </w:pPr>
      <w:bookmarkStart w:id="11" w:name="O_1291926"/>
      <w:bookmarkEnd w:id="11"/>
      <w:r w:rsidRPr="00090C54">
        <w:t>Knowledge Evidence</w:t>
      </w:r>
    </w:p>
    <w:p w:rsidR="00000000" w:rsidRPr="00090C54" w:rsidP="00420267">
      <w:pPr>
        <w:pStyle w:val="BodyText"/>
      </w:pPr>
      <w:r w:rsidRPr="00090C54">
        <w:t>To be competent in this unit, a candidate must demonstrate knowledge of:</w:t>
      </w:r>
    </w:p>
    <w:p w:rsidR="00000000" w:rsidRPr="00090C54" w:rsidP="00090C54">
      <w:pPr>
        <w:pStyle w:val="ListBullet"/>
      </w:pPr>
      <w:r w:rsidRPr="00090C54">
        <w:t>external service authorities, including:</w:t>
      </w:r>
    </w:p>
    <w:p w:rsidR="00000000" w:rsidRPr="00090C54" w:rsidP="00090C54">
      <w:pPr>
        <w:pStyle w:val="ListBullet2"/>
      </w:pPr>
      <w:r w:rsidRPr="00090C54">
        <w:t>electricity authorities</w:t>
      </w:r>
    </w:p>
    <w:p w:rsidR="00000000" w:rsidRPr="00090C54" w:rsidP="00090C54">
      <w:pPr>
        <w:pStyle w:val="ListBullet2"/>
      </w:pPr>
      <w:r w:rsidRPr="00090C54">
        <w:t>environmental protection agencies</w:t>
      </w:r>
    </w:p>
    <w:p w:rsidR="00000000" w:rsidRPr="00090C54" w:rsidP="00090C54">
      <w:pPr>
        <w:pStyle w:val="ListBullet2"/>
      </w:pPr>
      <w:r w:rsidRPr="00090C54">
        <w:t>local government agencies</w:t>
      </w:r>
    </w:p>
    <w:p w:rsidR="00000000" w:rsidRPr="00090C54" w:rsidP="00090C54">
      <w:pPr>
        <w:pStyle w:val="ListBullet2"/>
      </w:pPr>
      <w:r w:rsidRPr="00090C54">
        <w:t>road traffic authorities</w:t>
      </w:r>
    </w:p>
    <w:p w:rsidR="00000000" w:rsidRPr="00090C54" w:rsidP="00090C54">
      <w:pPr>
        <w:pStyle w:val="ListBullet2"/>
      </w:pPr>
      <w:r w:rsidRPr="00090C54">
        <w:t>water authorities</w:t>
      </w:r>
    </w:p>
    <w:p w:rsidR="00000000" w:rsidRPr="00090C54" w:rsidP="00090C54">
      <w:pPr>
        <w:pStyle w:val="ListBullet2"/>
      </w:pPr>
      <w:r w:rsidRPr="00090C54">
        <w:t>electronic communications</w:t>
      </w:r>
    </w:p>
    <w:p w:rsidR="00000000" w:rsidRPr="00090C54" w:rsidP="00090C54">
      <w:pPr>
        <w:pStyle w:val="ListBullet"/>
      </w:pPr>
      <w:r w:rsidRPr="00090C54">
        <w:t>relevant government building and construction regulations, c</w:t>
      </w:r>
      <w:r w:rsidRPr="00090C54">
        <w:t xml:space="preserve">odes and standards </w:t>
      </w:r>
    </w:p>
    <w:p w:rsidR="00000000" w:rsidRPr="00090C54" w:rsidP="00090C54">
      <w:pPr>
        <w:pStyle w:val="ListBullet"/>
      </w:pPr>
      <w:r w:rsidRPr="00090C54">
        <w:t>local council requirements:</w:t>
      </w:r>
    </w:p>
    <w:p w:rsidR="00000000" w:rsidRPr="00090C54" w:rsidP="00090C54">
      <w:pPr>
        <w:pStyle w:val="ListBullet2"/>
      </w:pPr>
      <w:r w:rsidRPr="00090C54">
        <w:t>consent matters</w:t>
      </w:r>
    </w:p>
    <w:p w:rsidR="00000000" w:rsidRPr="00090C54" w:rsidP="00090C54">
      <w:pPr>
        <w:pStyle w:val="ListBullet2"/>
      </w:pPr>
      <w:r w:rsidRPr="00090C54">
        <w:t>heritage protection</w:t>
      </w:r>
    </w:p>
    <w:p w:rsidR="00000000" w:rsidRPr="00090C54" w:rsidP="00090C54">
      <w:pPr>
        <w:pStyle w:val="ListBullet2"/>
      </w:pPr>
      <w:r w:rsidRPr="00090C54">
        <w:t>tree conservation</w:t>
      </w:r>
    </w:p>
    <w:p w:rsidR="00000000" w:rsidRPr="00090C54" w:rsidP="00090C54">
      <w:pPr>
        <w:pStyle w:val="ListBullet2"/>
      </w:pPr>
      <w:r w:rsidRPr="00090C54">
        <w:t>environmental requirements</w:t>
      </w:r>
    </w:p>
    <w:p w:rsidR="00000000" w:rsidRPr="00090C54" w:rsidP="00090C54">
      <w:pPr>
        <w:pStyle w:val="ListBullet"/>
      </w:pPr>
      <w:r w:rsidRPr="00090C54">
        <w:t>organisational quality documentation:</w:t>
      </w:r>
    </w:p>
    <w:p w:rsidR="00000000" w:rsidRPr="00090C54" w:rsidP="00090C54">
      <w:pPr>
        <w:pStyle w:val="ListBullet2"/>
      </w:pPr>
      <w:r w:rsidRPr="00090C54">
        <w:t>resource procurement processes</w:t>
      </w:r>
    </w:p>
    <w:p w:rsidR="00000000" w:rsidRPr="00090C54" w:rsidP="00090C54">
      <w:pPr>
        <w:pStyle w:val="ListBullet2"/>
      </w:pPr>
      <w:r w:rsidRPr="00090C54">
        <w:t>policies and procedures</w:t>
      </w:r>
    </w:p>
    <w:p w:rsidR="00000000" w:rsidRPr="00090C54" w:rsidP="00090C54">
      <w:pPr>
        <w:pStyle w:val="ListBullet"/>
      </w:pPr>
      <w:r w:rsidRPr="00090C54">
        <w:t xml:space="preserve">workplace safety requirements </w:t>
      </w:r>
    </w:p>
    <w:p w:rsidR="00000000" w:rsidRPr="00090C54" w:rsidP="00090C54">
      <w:pPr>
        <w:pStyle w:val="ListBullet"/>
      </w:pPr>
      <w:r w:rsidRPr="00090C54">
        <w:t>relevant employee and contractor industrial relations and licensing requirements.</w:t>
      </w:r>
    </w:p>
    <w:p w:rsidR="00000000" w:rsidRPr="00090C54" w:rsidP="00090C54">
      <w:pPr>
        <w:pStyle w:val="AllowPageBreak"/>
      </w:pPr>
    </w:p>
    <w:p w:rsidR="00000000" w:rsidRPr="00090C54" w:rsidP="00090C54">
      <w:pPr>
        <w:pStyle w:val="Heading1"/>
      </w:pPr>
      <w:bookmarkStart w:id="12" w:name="O_1291925"/>
      <w:bookmarkEnd w:id="12"/>
      <w:r w:rsidRPr="00090C54">
        <w:t>Assessment Conditions</w:t>
      </w:r>
    </w:p>
    <w:p w:rsidR="00000000" w:rsidRPr="00090C54" w:rsidP="00420267">
      <w:pPr>
        <w:pStyle w:val="BodyText"/>
      </w:pPr>
      <w:r w:rsidRPr="00090C54">
        <w:t xml:space="preserve">Assessors must meet the requirements for assessors contained in the Standards for Registered Training Organisations. </w:t>
      </w:r>
    </w:p>
    <w:p w:rsidR="00000000" w:rsidRPr="00090C54" w:rsidP="00420267">
      <w:pPr>
        <w:pStyle w:val="BodyText"/>
      </w:pPr>
      <w:r w:rsidRPr="00090C54">
        <w:t xml:space="preserve">Assessment can be undertaken in the workplace or in a simulated workplace environment. </w:t>
      </w:r>
    </w:p>
    <w:p w:rsidR="00000000" w:rsidRPr="00090C54" w:rsidP="00420267">
      <w:pPr>
        <w:pStyle w:val="BodyText"/>
      </w:pPr>
      <w:r w:rsidRPr="00090C54">
        <w:t>A simulated environment is one that realistically replicates workplace conditions, materials and equipment, interactions with others and workplace irregularities, and w</w:t>
      </w:r>
      <w:r w:rsidRPr="00090C54">
        <w:t>hich meets industry standards for safety and environmental practices.</w:t>
      </w:r>
    </w:p>
    <w:p w:rsidR="00000000" w:rsidRPr="00090C54" w:rsidP="00420267">
      <w:pPr>
        <w:pStyle w:val="BodyText"/>
      </w:pPr>
      <w:r w:rsidRPr="00090C54">
        <w:t>Candidates must have access to:</w:t>
      </w:r>
    </w:p>
    <w:p w:rsidR="00000000" w:rsidRPr="00090C54" w:rsidP="00090C54">
      <w:pPr>
        <w:pStyle w:val="ListBullet"/>
      </w:pPr>
      <w:r w:rsidRPr="00090C54">
        <w:t>relevant government building and industrial relations legislation</w:t>
      </w:r>
    </w:p>
    <w:p w:rsidR="00000000" w:rsidRPr="00090C54" w:rsidP="00090C54">
      <w:pPr>
        <w:pStyle w:val="ListBullet"/>
      </w:pPr>
      <w:r w:rsidRPr="00090C54">
        <w:t>current relevant Building and Construction codes and standards</w:t>
      </w:r>
    </w:p>
    <w:p w:rsidR="00000000" w:rsidRPr="00090C54" w:rsidP="00090C54">
      <w:pPr>
        <w:pStyle w:val="ListBullet"/>
      </w:pPr>
      <w:r w:rsidRPr="00090C54">
        <w:t>current project plans, s</w:t>
      </w:r>
      <w:r w:rsidRPr="00090C54">
        <w:t>pecifications and manufacturer’s product information</w:t>
      </w:r>
    </w:p>
    <w:p w:rsidR="00000000" w:rsidRPr="00090C54" w:rsidP="00090C54">
      <w:pPr>
        <w:pStyle w:val="ListBullet"/>
      </w:pPr>
      <w:r w:rsidRPr="00090C54">
        <w:t xml:space="preserve">organisational policies, procedures and other quality documentation to undertake the performance criteria and assessment requirements </w:t>
      </w:r>
    </w:p>
    <w:p w:rsidR="00000000" w:rsidRPr="00090C54" w:rsidP="00090C54">
      <w:pPr>
        <w:pStyle w:val="ListBullet"/>
      </w:pPr>
      <w:r w:rsidRPr="00090C54">
        <w:t xml:space="preserve">business equipment and technology to facilitate arranging resources </w:t>
      </w:r>
      <w:r w:rsidRPr="00090C54">
        <w:t>and preparing for a construction project.</w:t>
      </w:r>
    </w:p>
    <w:p w:rsidR="00000000" w:rsidRPr="00090C54" w:rsidP="00090C54">
      <w:pPr>
        <w:pStyle w:val="AllowPageBreak"/>
      </w:pPr>
    </w:p>
    <w:p w:rsidR="00000000" w:rsidRPr="00090C54" w:rsidP="00090C54">
      <w:pPr>
        <w:pStyle w:val="Heading1"/>
      </w:pPr>
      <w:bookmarkStart w:id="13" w:name="O_1291938"/>
      <w:bookmarkEnd w:id="13"/>
      <w:r w:rsidRPr="00090C54">
        <w:t>Links</w:t>
      </w:r>
    </w:p>
    <w:p w:rsidR="00000000" w:rsidRPr="00090C54" w:rsidP="00420267">
      <w:pPr>
        <w:pStyle w:val="BodyText"/>
      </w:pPr>
      <w:r w:rsidRPr="00090C5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B367E">
        <w:rPr>
          <w:rStyle w:val="Hyperlink"/>
        </w:rPr>
        <w:t>https://vetnet.gov.au/Pages/TrainingDocs.aspx?q=7e15fa6a-68b8-4097-b099-030a5569b1ad</w:t>
      </w:r>
      <w:r>
        <w:fldChar w:fldCharType="end"/>
      </w:r>
    </w:p>
    <w:p w:rsidR="00000000" w:rsidRPr="00090C54" w:rsidP="00090C54"/>
    <w:sectPr w:rsidSect="00090C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rsidRPr="00420267" w:rsidP="00420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67" w:rsidP="00090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267" w:rsidP="00090C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0267" w:rsidP="00090C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rsidP="00090C54">
    <w:pPr>
      <w:pStyle w:val="Footer"/>
      <w:framePr w:wrap="around"/>
    </w:pPr>
    <w:r>
      <w:fldChar w:fldCharType="begin"/>
    </w:r>
    <w:r>
      <w:instrText xml:space="preserve"> DOCPROPERTY  Subject  \* MERGEFORMAT </w:instrText>
    </w:r>
    <w:r>
      <w:fldChar w:fldCharType="separate"/>
    </w:r>
    <w:r w:rsidR="00420267">
      <w:t>Approved</w:t>
    </w:r>
    <w:r w:rsidR="00420267">
      <w:fldChar w:fldCharType="end"/>
    </w:r>
    <w:r>
      <w:tab/>
      <w:t xml:space="preserve">Page </w:t>
    </w:r>
    <w:r>
      <w:fldChar w:fldCharType="begin"/>
    </w:r>
    <w:r>
      <w:instrText xml:space="preserve"> PAGE  \* Arabic  \* MERGEFORMAT </w:instrText>
    </w:r>
    <w:r>
      <w:fldChar w:fldCharType="separate"/>
    </w:r>
    <w:r w:rsidR="004202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267">
      <w:rPr>
        <w:noProof/>
      </w:rPr>
      <w:t>4</w:t>
    </w:r>
    <w:r>
      <w:rPr>
        <w:noProof/>
      </w:rPr>
      <w:fldChar w:fldCharType="end"/>
    </w:r>
  </w:p>
  <w:p w:rsidR="00090C54" w:rsidP="00090C54">
    <w:pPr>
      <w:pStyle w:val="Footer"/>
      <w:framePr w:wrap="around"/>
    </w:pPr>
    <w:r>
      <w:t xml:space="preserve">© Commonwealth of Australia, </w:t>
    </w:r>
    <w:r>
      <w:fldChar w:fldCharType="begin"/>
    </w:r>
    <w:r>
      <w:instrText xml:space="preserve"> DATE  \@ "yyyy"  \* MERGEFORMAT </w:instrText>
    </w:r>
    <w:r>
      <w:fldChar w:fldCharType="separate"/>
    </w:r>
    <w:r w:rsidR="00420267">
      <w:rPr>
        <w:noProof/>
      </w:rPr>
      <w:t>2025</w:t>
    </w:r>
    <w:r>
      <w:fldChar w:fldCharType="end"/>
    </w:r>
    <w:r>
      <w:tab/>
    </w:r>
    <w:r>
      <w:fldChar w:fldCharType="begin"/>
    </w:r>
    <w:r>
      <w:instrText xml:space="preserve"> DOCPROPERTY  Author  \* MERGEFORMAT </w:instrText>
    </w:r>
    <w:r>
      <w:fldChar w:fldCharType="separate"/>
    </w:r>
    <w:r w:rsidR="00420267">
      <w:t>BuildSkills Australia</w:t>
    </w:r>
    <w:r w:rsidR="00420267">
      <w:fldChar w:fldCharType="end"/>
    </w:r>
  </w:p>
  <w:p w:rsidR="00090C54" w:rsidP="00090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C54" w:rsidRPr="00420267" w:rsidP="00420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67" w:rsidRPr="002D2AF8" w:rsidP="00090C54">
    <w:pPr>
      <w:pStyle w:val="Header"/>
      <w:framePr w:wrap="around"/>
    </w:pPr>
    <w:r>
      <w:fldChar w:fldCharType="begin"/>
    </w:r>
    <w:r>
      <w:instrText xml:space="preserve"> TITLE   \* MERGEFORMAT </w:instrText>
    </w:r>
    <w:r>
      <w:fldChar w:fldCharType="separate"/>
    </w:r>
    <w:r>
      <w:t>CPCCBC4017 Arrange resources and prepare for the building and construction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0267" w:rsidP="00090C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54" w:rsidRPr="002D2AF8" w:rsidP="00090C54">
    <w:pPr>
      <w:pStyle w:val="Header"/>
      <w:framePr w:wrap="around"/>
    </w:pPr>
    <w:r>
      <w:fldChar w:fldCharType="begin"/>
    </w:r>
    <w:r>
      <w:instrText xml:space="preserve"> TITLE   \* MERGEFORMAT </w:instrText>
    </w:r>
    <w:r>
      <w:fldChar w:fldCharType="separate"/>
    </w:r>
    <w:r w:rsidR="00420267">
      <w:t>CPCCBC4017 Arrange resources and prepare for the building and construction project</w:t>
    </w:r>
    <w:r w:rsidR="00420267">
      <w:fldChar w:fldCharType="end"/>
    </w:r>
    <w:r>
      <w:tab/>
      <w:t xml:space="preserve">Date this document was generated: </w:t>
    </w:r>
    <w:r>
      <w:fldChar w:fldCharType="begin"/>
    </w:r>
    <w:r>
      <w:instrText xml:space="preserve"> CREATEDATE  \@ "d MMMM yyyy"  \* MERGEFORMAT </w:instrText>
    </w:r>
    <w:r>
      <w:fldChar w:fldCharType="separate"/>
    </w:r>
    <w:r w:rsidR="00420267">
      <w:rPr>
        <w:noProof/>
      </w:rPr>
      <w:t>2 March 2025</w:t>
    </w:r>
    <w:r>
      <w:fldChar w:fldCharType="end"/>
    </w:r>
  </w:p>
  <w:p w:rsidR="00090C54" w:rsidP="00090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85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CC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2F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C54"/>
    <w:pPr>
      <w:spacing w:before="360" w:after="60"/>
      <w:outlineLvl w:val="0"/>
    </w:pPr>
    <w:rPr>
      <w:sz w:val="32"/>
    </w:rPr>
  </w:style>
  <w:style w:type="paragraph" w:styleId="Heading2">
    <w:name w:val="heading 2"/>
    <w:basedOn w:val="HeadingBase"/>
    <w:next w:val="BodyText"/>
    <w:link w:val="Heading2Char"/>
    <w:qFormat/>
    <w:rsid w:val="00090C54"/>
    <w:pPr>
      <w:keepLines/>
      <w:spacing w:before="240" w:after="120"/>
      <w:outlineLvl w:val="1"/>
    </w:pPr>
    <w:rPr>
      <w:sz w:val="28"/>
      <w:szCs w:val="40"/>
    </w:rPr>
  </w:style>
  <w:style w:type="paragraph" w:styleId="Heading3">
    <w:name w:val="heading 3"/>
    <w:basedOn w:val="HeadingBase"/>
    <w:next w:val="BodyText"/>
    <w:link w:val="Heading3Char"/>
    <w:qFormat/>
    <w:rsid w:val="00090C54"/>
    <w:pPr>
      <w:spacing w:before="180" w:after="120"/>
      <w:outlineLvl w:val="2"/>
    </w:pPr>
    <w:rPr>
      <w:spacing w:val="-10"/>
      <w:kern w:val="32"/>
    </w:rPr>
  </w:style>
  <w:style w:type="paragraph" w:styleId="Heading4">
    <w:name w:val="heading 4"/>
    <w:basedOn w:val="HeadingBase"/>
    <w:next w:val="BodyText"/>
    <w:link w:val="Heading4Char"/>
    <w:qFormat/>
    <w:rsid w:val="00090C54"/>
    <w:pPr>
      <w:spacing w:before="160" w:after="120"/>
      <w:outlineLvl w:val="3"/>
    </w:pPr>
    <w:rPr>
      <w:sz w:val="22"/>
    </w:rPr>
  </w:style>
  <w:style w:type="paragraph" w:styleId="Heading5">
    <w:name w:val="heading 5"/>
    <w:basedOn w:val="HeadingBase"/>
    <w:next w:val="Normal"/>
    <w:link w:val="Heading5Char"/>
    <w:qFormat/>
    <w:rsid w:val="00090C54"/>
    <w:pPr>
      <w:spacing w:before="80"/>
      <w:outlineLvl w:val="4"/>
    </w:pPr>
    <w:rPr>
      <w:color w:val="918585"/>
      <w:sz w:val="20"/>
    </w:rPr>
  </w:style>
  <w:style w:type="paragraph" w:styleId="Heading6">
    <w:name w:val="heading 6"/>
    <w:basedOn w:val="HeadingBase"/>
    <w:next w:val="Normal"/>
    <w:link w:val="Heading6Char"/>
    <w:qFormat/>
    <w:rsid w:val="00090C54"/>
    <w:pPr>
      <w:spacing w:before="60"/>
      <w:outlineLvl w:val="5"/>
    </w:pPr>
    <w:rPr>
      <w:color w:val="918585"/>
      <w:sz w:val="20"/>
    </w:rPr>
  </w:style>
  <w:style w:type="paragraph" w:styleId="Heading7">
    <w:name w:val="heading 7"/>
    <w:basedOn w:val="Normal"/>
    <w:next w:val="Normal"/>
    <w:link w:val="Heading7Char"/>
    <w:qFormat/>
    <w:rsid w:val="00090C54"/>
    <w:pPr>
      <w:ind w:left="720"/>
      <w:outlineLvl w:val="6"/>
    </w:pPr>
    <w:rPr>
      <w:i/>
    </w:rPr>
  </w:style>
  <w:style w:type="paragraph" w:styleId="Heading8">
    <w:name w:val="heading 8"/>
    <w:basedOn w:val="Normal"/>
    <w:next w:val="Normal"/>
    <w:link w:val="Heading8Char"/>
    <w:qFormat/>
    <w:rsid w:val="00090C54"/>
    <w:pPr>
      <w:ind w:left="720"/>
      <w:outlineLvl w:val="7"/>
    </w:pPr>
    <w:rPr>
      <w:i/>
    </w:rPr>
  </w:style>
  <w:style w:type="paragraph" w:styleId="Heading9">
    <w:name w:val="heading 9"/>
    <w:basedOn w:val="Normal"/>
    <w:next w:val="Normal"/>
    <w:link w:val="Heading9Char"/>
    <w:qFormat/>
    <w:rsid w:val="00090C54"/>
    <w:pPr>
      <w:ind w:left="720"/>
      <w:outlineLvl w:val="8"/>
    </w:pPr>
    <w:rPr>
      <w:i/>
    </w:rPr>
  </w:style>
  <w:style w:type="character" w:default="1" w:styleId="DefaultParagraphFont">
    <w:name w:val="Default Paragraph Font"/>
    <w:uiPriority w:val="1"/>
    <w:unhideWhenUsed/>
    <w:rsid w:val="00090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C54"/>
  </w:style>
  <w:style w:type="character" w:customStyle="1" w:styleId="Heading1Char">
    <w:name w:val="Heading 1 Char"/>
    <w:basedOn w:val="DefaultParagraphFont"/>
    <w:link w:val="Heading1"/>
    <w:rsid w:val="00090C54"/>
    <w:rPr>
      <w:rFonts w:ascii="Times New Roman" w:eastAsia="Times New Roman" w:hAnsi="Times New Roman" w:cs="Times New Roman"/>
      <w:b/>
      <w:sz w:val="32"/>
      <w:szCs w:val="20"/>
      <w:lang w:eastAsia="en-US"/>
    </w:rPr>
  </w:style>
  <w:style w:type="paragraph" w:styleId="BodyText">
    <w:name w:val="Body Text"/>
    <w:basedOn w:val="Normal"/>
    <w:link w:val="BodyTextChar"/>
    <w:rsid w:val="00090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C54"/>
    <w:rPr>
      <w:rFonts w:ascii="Times New Roman" w:eastAsia="Times New Roman" w:hAnsi="Times New Roman" w:cs="Times New Roman"/>
      <w:sz w:val="24"/>
      <w:lang w:eastAsia="en-US"/>
    </w:rPr>
  </w:style>
  <w:style w:type="paragraph" w:styleId="ListBullet">
    <w:name w:val="List Bullet"/>
    <w:basedOn w:val="List"/>
    <w:rsid w:val="00090C54"/>
    <w:pPr>
      <w:numPr>
        <w:numId w:val="12"/>
      </w:numPr>
      <w:tabs>
        <w:tab w:val="clear" w:pos="340"/>
      </w:tabs>
      <w:spacing w:before="40" w:after="40"/>
    </w:pPr>
  </w:style>
  <w:style w:type="paragraph" w:styleId="ListBullet2">
    <w:name w:val="List Bullet 2"/>
    <w:basedOn w:val="List2"/>
    <w:rsid w:val="00090C54"/>
    <w:pPr>
      <w:numPr>
        <w:numId w:val="13"/>
      </w:numPr>
      <w:tabs>
        <w:tab w:val="clear" w:pos="680"/>
      </w:tabs>
    </w:pPr>
  </w:style>
  <w:style w:type="character" w:styleId="Emphasis">
    <w:name w:val="Emphasis"/>
    <w:basedOn w:val="DefaultParagraphFont"/>
    <w:qFormat/>
    <w:rsid w:val="00090C54"/>
    <w:rPr>
      <w:i/>
    </w:rPr>
  </w:style>
  <w:style w:type="paragraph" w:customStyle="1" w:styleId="SuperHeading">
    <w:name w:val="SuperHeading"/>
    <w:basedOn w:val="Normal"/>
    <w:rsid w:val="00090C54"/>
    <w:pPr>
      <w:spacing w:before="240" w:after="120"/>
      <w:outlineLvl w:val="0"/>
    </w:pPr>
    <w:rPr>
      <w:rFonts w:ascii="Times New Roman" w:hAnsi="Times New Roman"/>
      <w:b/>
      <w:sz w:val="32"/>
    </w:rPr>
  </w:style>
  <w:style w:type="paragraph" w:customStyle="1" w:styleId="AllowPageBreak">
    <w:name w:val="AllowPageBreak"/>
    <w:rsid w:val="00090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C54"/>
    <w:rPr>
      <w:rFonts w:ascii="Courier New" w:eastAsia="Times New Roman" w:hAnsi="Courier New" w:cs="Times New Roman"/>
      <w:i/>
      <w:szCs w:val="20"/>
      <w:lang w:eastAsia="en-US"/>
    </w:rPr>
  </w:style>
  <w:style w:type="paragraph" w:customStyle="1" w:styleId="HeadingBase">
    <w:name w:val="Heading Base"/>
    <w:rsid w:val="00090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C54"/>
    <w:pPr>
      <w:tabs>
        <w:tab w:val="right" w:leader="dot" w:pos="9072"/>
      </w:tabs>
      <w:ind w:left="567"/>
    </w:pPr>
    <w:rPr>
      <w:szCs w:val="22"/>
    </w:rPr>
  </w:style>
  <w:style w:type="paragraph" w:customStyle="1" w:styleId="TOCBase">
    <w:name w:val="TOC Base"/>
    <w:rsid w:val="00090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C54"/>
    <w:pPr>
      <w:tabs>
        <w:tab w:val="right" w:leader="dot" w:pos="9072"/>
      </w:tabs>
      <w:spacing w:before="40" w:after="40"/>
      <w:ind w:left="284"/>
    </w:pPr>
    <w:rPr>
      <w:rFonts w:ascii="Times New Roman" w:hAnsi="Times New Roman"/>
    </w:rPr>
  </w:style>
  <w:style w:type="paragraph" w:styleId="TOC1">
    <w:name w:val="toc 1"/>
    <w:basedOn w:val="TOCBase"/>
    <w:next w:val="Normal"/>
    <w:rsid w:val="00090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C54"/>
    <w:rPr>
      <w:rFonts w:ascii="Times New Roman" w:eastAsia="Times New Roman" w:hAnsi="Times New Roman" w:cs="Times New Roman"/>
      <w:sz w:val="16"/>
      <w:lang w:eastAsia="en-US"/>
    </w:rPr>
  </w:style>
  <w:style w:type="paragraph" w:styleId="Title">
    <w:name w:val="Title"/>
    <w:basedOn w:val="HeadingBase"/>
    <w:link w:val="TitleChar"/>
    <w:qFormat/>
    <w:rsid w:val="00090C54"/>
    <w:pPr>
      <w:spacing w:before="5040"/>
      <w:jc w:val="center"/>
    </w:pPr>
    <w:rPr>
      <w:sz w:val="48"/>
      <w:szCs w:val="72"/>
      <w:lang w:val="en-US"/>
    </w:rPr>
  </w:style>
  <w:style w:type="character" w:customStyle="1" w:styleId="TitleChar">
    <w:name w:val="Title Char"/>
    <w:basedOn w:val="DefaultParagraphFont"/>
    <w:link w:val="Title"/>
    <w:rsid w:val="00090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C54"/>
    <w:pPr>
      <w:tabs>
        <w:tab w:val="left" w:pos="3600"/>
        <w:tab w:val="left" w:pos="3958"/>
      </w:tabs>
    </w:pPr>
  </w:style>
  <w:style w:type="paragraph" w:styleId="List">
    <w:name w:val="List"/>
    <w:basedOn w:val="BodyText"/>
    <w:next w:val="BodyText"/>
    <w:rsid w:val="00090C54"/>
    <w:pPr>
      <w:tabs>
        <w:tab w:val="left" w:pos="340"/>
      </w:tabs>
      <w:spacing w:before="60" w:after="60"/>
      <w:ind w:left="340" w:hanging="340"/>
    </w:pPr>
  </w:style>
  <w:style w:type="paragraph" w:customStyle="1" w:styleId="Note">
    <w:name w:val="Note"/>
    <w:basedOn w:val="BodyText"/>
    <w:rsid w:val="00090C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0C54"/>
    <w:rPr>
      <w:b/>
      <w:spacing w:val="0"/>
    </w:rPr>
  </w:style>
  <w:style w:type="paragraph" w:customStyle="1" w:styleId="SuperTitle">
    <w:name w:val="SuperTitle"/>
    <w:basedOn w:val="Title"/>
    <w:rsid w:val="00090C54"/>
    <w:pPr>
      <w:framePr w:wrap="auto" w:hAnchor="text" w:y="6049"/>
    </w:pPr>
    <w:rPr>
      <w:color w:val="000000"/>
      <w:sz w:val="40"/>
    </w:rPr>
  </w:style>
  <w:style w:type="paragraph" w:customStyle="1" w:styleId="TOCTitle">
    <w:name w:val="TOCTitle"/>
    <w:basedOn w:val="Heading1"/>
    <w:rsid w:val="00090C54"/>
    <w:pPr>
      <w:spacing w:after="240"/>
      <w:jc w:val="center"/>
      <w:outlineLvl w:val="9"/>
    </w:pPr>
    <w:rPr>
      <w:caps/>
    </w:rPr>
  </w:style>
  <w:style w:type="paragraph" w:customStyle="1" w:styleId="Version">
    <w:name w:val="Version"/>
    <w:rsid w:val="00090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C54"/>
    <w:pPr>
      <w:keepNext w:val="0"/>
      <w:tabs>
        <w:tab w:val="right" w:pos="4176"/>
      </w:tabs>
      <w:ind w:left="198" w:hanging="198"/>
    </w:pPr>
    <w:rPr>
      <w:rFonts w:ascii="Garamond" w:hAnsi="Garamond"/>
    </w:rPr>
  </w:style>
  <w:style w:type="paragraph" w:styleId="IndexHeading">
    <w:name w:val="index heading"/>
    <w:basedOn w:val="Normal"/>
    <w:next w:val="Index1"/>
    <w:semiHidden/>
    <w:rsid w:val="00090C54"/>
    <w:pPr>
      <w:spacing w:before="120" w:after="120"/>
    </w:pPr>
    <w:rPr>
      <w:rFonts w:ascii="Arial" w:hAnsi="Arial"/>
      <w:b/>
      <w:color w:val="918585"/>
      <w:sz w:val="24"/>
    </w:rPr>
  </w:style>
  <w:style w:type="paragraph" w:styleId="Header">
    <w:name w:val="header"/>
    <w:basedOn w:val="Normal"/>
    <w:link w:val="HeaderChar"/>
    <w:rsid w:val="00090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C54"/>
    <w:rPr>
      <w:rFonts w:ascii="Times New Roman" w:eastAsia="Times New Roman" w:hAnsi="Times New Roman" w:cs="Times New Roman"/>
      <w:sz w:val="16"/>
      <w:szCs w:val="20"/>
      <w:lang w:val="en-GB" w:eastAsia="en-US"/>
    </w:rPr>
  </w:style>
  <w:style w:type="paragraph" w:customStyle="1" w:styleId="Chapter">
    <w:name w:val="Chapter"/>
    <w:basedOn w:val="Normal"/>
    <w:rsid w:val="00090C54"/>
    <w:pPr>
      <w:spacing w:before="240"/>
    </w:pPr>
    <w:rPr>
      <w:rFonts w:ascii="Times New Roman" w:hAnsi="Times New Roman"/>
      <w:smallCaps/>
      <w:spacing w:val="80"/>
      <w:sz w:val="28"/>
    </w:rPr>
  </w:style>
  <w:style w:type="paragraph" w:customStyle="1" w:styleId="InChapter">
    <w:name w:val="InChapter"/>
    <w:basedOn w:val="Heading3"/>
    <w:rsid w:val="00090C54"/>
    <w:pPr>
      <w:spacing w:after="240"/>
      <w:outlineLvl w:val="9"/>
    </w:pPr>
    <w:rPr>
      <w:noProof/>
    </w:rPr>
  </w:style>
  <w:style w:type="paragraph" w:styleId="Index2">
    <w:name w:val="index 2"/>
    <w:basedOn w:val="Normal"/>
    <w:next w:val="Normal"/>
    <w:semiHidden/>
    <w:rsid w:val="00090C54"/>
    <w:pPr>
      <w:tabs>
        <w:tab w:val="right" w:pos="4176"/>
      </w:tabs>
      <w:ind w:left="568" w:hanging="284"/>
    </w:pPr>
    <w:rPr>
      <w:rFonts w:ascii="Garamond" w:hAnsi="Garamond"/>
    </w:rPr>
  </w:style>
  <w:style w:type="paragraph" w:customStyle="1" w:styleId="Byline">
    <w:name w:val="Byline"/>
    <w:rsid w:val="00090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C54"/>
    <w:pPr>
      <w:tabs>
        <w:tab w:val="clear" w:pos="3600"/>
        <w:tab w:val="clear" w:pos="3958"/>
      </w:tabs>
      <w:jc w:val="right"/>
    </w:pPr>
  </w:style>
  <w:style w:type="paragraph" w:styleId="Caption">
    <w:name w:val="caption"/>
    <w:basedOn w:val="BodyText"/>
    <w:next w:val="Normal"/>
    <w:qFormat/>
    <w:rsid w:val="00090C54"/>
    <w:pPr>
      <w:framePr w:w="2268" w:hSpace="181" w:vSpace="181" w:wrap="around" w:vAnchor="text" w:hAnchor="page" w:x="1135" w:y="285" w:anchorLock="1"/>
    </w:pPr>
    <w:rPr>
      <w:i/>
    </w:rPr>
  </w:style>
  <w:style w:type="paragraph" w:customStyle="1" w:styleId="MiniTOCTitle">
    <w:name w:val="MiniTOCTitle"/>
    <w:basedOn w:val="Heading4"/>
    <w:rsid w:val="00090C54"/>
    <w:pPr>
      <w:spacing w:before="240"/>
      <w:outlineLvl w:val="9"/>
    </w:pPr>
    <w:rPr>
      <w:noProof/>
      <w:sz w:val="24"/>
    </w:rPr>
  </w:style>
  <w:style w:type="paragraph" w:customStyle="1" w:styleId="MiniTOCItem">
    <w:name w:val="MiniTOCItem"/>
    <w:basedOn w:val="ListBullet"/>
    <w:rsid w:val="00090C54"/>
    <w:pPr>
      <w:numPr>
        <w:numId w:val="0"/>
      </w:numPr>
      <w:tabs>
        <w:tab w:val="right" w:leader="dot" w:pos="6521"/>
      </w:tabs>
      <w:spacing w:before="0" w:after="0"/>
    </w:pPr>
  </w:style>
  <w:style w:type="paragraph" w:customStyle="1" w:styleId="TOFTitle">
    <w:name w:val="TOFTitle"/>
    <w:basedOn w:val="TOCTitle"/>
    <w:rsid w:val="00090C54"/>
  </w:style>
  <w:style w:type="paragraph" w:styleId="TableofFigures">
    <w:name w:val="table of figures"/>
    <w:basedOn w:val="Normal"/>
    <w:next w:val="Normal"/>
    <w:semiHidden/>
    <w:rsid w:val="00090C54"/>
    <w:pPr>
      <w:tabs>
        <w:tab w:val="right" w:leader="dot" w:pos="9072"/>
      </w:tabs>
      <w:ind w:left="970" w:hanging="403"/>
    </w:pPr>
    <w:rPr>
      <w:rFonts w:ascii="Times New Roman" w:hAnsi="Times New Roman"/>
      <w:b/>
    </w:rPr>
  </w:style>
  <w:style w:type="paragraph" w:styleId="ListNumber">
    <w:name w:val="List Number"/>
    <w:basedOn w:val="List"/>
    <w:rsid w:val="00090C54"/>
    <w:pPr>
      <w:numPr>
        <w:numId w:val="15"/>
      </w:numPr>
      <w:tabs>
        <w:tab w:val="clear" w:pos="340"/>
      </w:tabs>
    </w:pPr>
  </w:style>
  <w:style w:type="character" w:customStyle="1" w:styleId="WingdingSymbols">
    <w:name w:val="Wingding Symbols"/>
    <w:rsid w:val="00090C54"/>
    <w:rPr>
      <w:rFonts w:ascii="Wingdings" w:hAnsi="Wingdings"/>
    </w:rPr>
  </w:style>
  <w:style w:type="paragraph" w:customStyle="1" w:styleId="TableHeading">
    <w:name w:val="Table Heading"/>
    <w:basedOn w:val="HeadingBase"/>
    <w:rsid w:val="00090C54"/>
    <w:pPr>
      <w:keepLines/>
      <w:pBdr>
        <w:bottom w:val="single" w:sz="6" w:space="1" w:color="918585"/>
      </w:pBdr>
      <w:spacing w:before="240"/>
    </w:pPr>
  </w:style>
  <w:style w:type="character" w:customStyle="1" w:styleId="HotSpot">
    <w:name w:val="HotSpot"/>
    <w:rsid w:val="00090C54"/>
    <w:rPr>
      <w:color w:val="0033CC"/>
      <w:u w:val="none"/>
    </w:rPr>
  </w:style>
  <w:style w:type="paragraph" w:customStyle="1" w:styleId="BodyTextRight">
    <w:name w:val="Body Text Right"/>
    <w:basedOn w:val="BodyText"/>
    <w:rsid w:val="00090C54"/>
    <w:pPr>
      <w:spacing w:before="0" w:after="0"/>
      <w:jc w:val="right"/>
    </w:pPr>
  </w:style>
  <w:style w:type="paragraph" w:styleId="Index3">
    <w:name w:val="index 3"/>
    <w:basedOn w:val="ListNumber2"/>
    <w:next w:val="Normal"/>
    <w:semiHidden/>
    <w:rsid w:val="00090C54"/>
    <w:pPr>
      <w:numPr>
        <w:numId w:val="0"/>
      </w:numPr>
      <w:tabs>
        <w:tab w:val="right" w:leader="dot" w:pos="4176"/>
      </w:tabs>
    </w:pPr>
  </w:style>
  <w:style w:type="paragraph" w:styleId="ListNumber2">
    <w:name w:val="List Number 2"/>
    <w:basedOn w:val="List2"/>
    <w:rsid w:val="00090C54"/>
    <w:pPr>
      <w:numPr>
        <w:numId w:val="10"/>
      </w:numPr>
      <w:tabs>
        <w:tab w:val="clear" w:pos="1060"/>
      </w:tabs>
    </w:pPr>
  </w:style>
  <w:style w:type="paragraph" w:customStyle="1" w:styleId="MarginNote">
    <w:name w:val="Margin Note"/>
    <w:basedOn w:val="BodyText"/>
    <w:rsid w:val="00090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C54"/>
    <w:rPr>
      <w:sz w:val="32"/>
    </w:rPr>
  </w:style>
  <w:style w:type="paragraph" w:customStyle="1" w:styleId="HeadingProcedure">
    <w:name w:val="Heading Procedure"/>
    <w:basedOn w:val="HeadingBase"/>
    <w:next w:val="Normal"/>
    <w:rsid w:val="00090C54"/>
    <w:pPr>
      <w:tabs>
        <w:tab w:val="left" w:pos="0"/>
      </w:tabs>
      <w:spacing w:before="120" w:after="60"/>
    </w:pPr>
    <w:rPr>
      <w:i/>
      <w:color w:val="918585"/>
      <w:sz w:val="22"/>
    </w:rPr>
  </w:style>
  <w:style w:type="paragraph" w:customStyle="1" w:styleId="TableBodyText">
    <w:name w:val="Table Body Text"/>
    <w:basedOn w:val="BodyText"/>
    <w:rsid w:val="00090C54"/>
    <w:pPr>
      <w:spacing w:before="60" w:after="60"/>
    </w:pPr>
  </w:style>
  <w:style w:type="paragraph" w:styleId="ListContinue">
    <w:name w:val="List Continue"/>
    <w:basedOn w:val="List"/>
    <w:rsid w:val="00090C54"/>
    <w:pPr>
      <w:ind w:firstLine="0"/>
    </w:pPr>
  </w:style>
  <w:style w:type="paragraph" w:customStyle="1" w:styleId="ListNote">
    <w:name w:val="List Note"/>
    <w:basedOn w:val="List"/>
    <w:rsid w:val="00090C54"/>
    <w:pPr>
      <w:pBdr>
        <w:top w:val="single" w:sz="6" w:space="2" w:color="918585"/>
        <w:bottom w:val="single" w:sz="6" w:space="2" w:color="918585"/>
      </w:pBdr>
      <w:tabs>
        <w:tab w:val="left" w:pos="1021"/>
      </w:tabs>
      <w:ind w:firstLine="0"/>
    </w:pPr>
  </w:style>
  <w:style w:type="paragraph" w:customStyle="1" w:styleId="Warning">
    <w:name w:val="Warning"/>
    <w:basedOn w:val="BodyText"/>
    <w:rsid w:val="00090C54"/>
    <w:pPr>
      <w:shd w:val="clear" w:color="auto" w:fill="D9D9D9"/>
      <w:tabs>
        <w:tab w:val="left" w:pos="992"/>
      </w:tabs>
      <w:ind w:left="119" w:right="119"/>
    </w:pPr>
    <w:rPr>
      <w:sz w:val="20"/>
    </w:rPr>
  </w:style>
  <w:style w:type="paragraph" w:customStyle="1" w:styleId="MarginIcons">
    <w:name w:val="Margin Icons"/>
    <w:basedOn w:val="BodyText"/>
    <w:rsid w:val="00090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C54"/>
    <w:rPr>
      <w:rFonts w:ascii="Courier New" w:hAnsi="Courier New"/>
    </w:rPr>
  </w:style>
  <w:style w:type="paragraph" w:customStyle="1" w:styleId="NoteBullet">
    <w:name w:val="Note Bullet"/>
    <w:basedOn w:val="Note"/>
    <w:rsid w:val="00090C54"/>
    <w:pPr>
      <w:tabs>
        <w:tab w:val="clear" w:pos="680"/>
      </w:tabs>
      <w:spacing w:before="60" w:after="60"/>
    </w:pPr>
  </w:style>
  <w:style w:type="paragraph" w:customStyle="1" w:styleId="SubHeading2">
    <w:name w:val="SubHeading2"/>
    <w:basedOn w:val="HeadingBase"/>
    <w:rsid w:val="00090C54"/>
    <w:pPr>
      <w:spacing w:before="240" w:after="60"/>
    </w:pPr>
    <w:rPr>
      <w:sz w:val="20"/>
    </w:rPr>
  </w:style>
  <w:style w:type="paragraph" w:customStyle="1" w:styleId="SubHeading1">
    <w:name w:val="SubHeading1"/>
    <w:basedOn w:val="HeadingBase"/>
    <w:rsid w:val="00090C54"/>
    <w:pPr>
      <w:spacing w:before="240" w:after="60"/>
    </w:pPr>
    <w:rPr>
      <w:color w:val="918585"/>
      <w:sz w:val="22"/>
    </w:rPr>
  </w:style>
  <w:style w:type="paragraph" w:customStyle="1" w:styleId="SideHeading">
    <w:name w:val="Side Heading"/>
    <w:basedOn w:val="HeadingBase"/>
    <w:rsid w:val="00090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C54"/>
    <w:pPr>
      <w:tabs>
        <w:tab w:val="num" w:pos="360"/>
      </w:tabs>
    </w:pPr>
  </w:style>
  <w:style w:type="paragraph" w:styleId="PlainText">
    <w:name w:val="Plain Text"/>
    <w:basedOn w:val="Normal"/>
    <w:link w:val="PlainTextChar"/>
    <w:rsid w:val="00090C54"/>
    <w:rPr>
      <w:sz w:val="20"/>
    </w:rPr>
  </w:style>
  <w:style w:type="character" w:customStyle="1" w:styleId="PlainTextChar">
    <w:name w:val="Plain Text Char"/>
    <w:basedOn w:val="DefaultParagraphFont"/>
    <w:link w:val="PlainText"/>
    <w:rsid w:val="00090C54"/>
    <w:rPr>
      <w:rFonts w:ascii="Courier New" w:eastAsia="Times New Roman" w:hAnsi="Courier New" w:cs="Times New Roman"/>
      <w:sz w:val="20"/>
      <w:szCs w:val="20"/>
      <w:lang w:eastAsia="en-US"/>
    </w:rPr>
  </w:style>
  <w:style w:type="character" w:customStyle="1" w:styleId="MenuOption">
    <w:name w:val="Menu Option"/>
    <w:basedOn w:val="DefaultParagraphFont"/>
    <w:rsid w:val="00090C54"/>
    <w:rPr>
      <w:b/>
      <w:smallCaps/>
    </w:rPr>
  </w:style>
  <w:style w:type="paragraph" w:customStyle="1" w:styleId="TableListNumber">
    <w:name w:val="Table List Number"/>
    <w:basedOn w:val="ListNumber"/>
    <w:rsid w:val="00090C54"/>
    <w:pPr>
      <w:numPr>
        <w:numId w:val="0"/>
      </w:numPr>
    </w:pPr>
  </w:style>
  <w:style w:type="paragraph" w:styleId="TOC4">
    <w:name w:val="toc 4"/>
    <w:basedOn w:val="TOCBase"/>
    <w:next w:val="Normal"/>
    <w:semiHidden/>
    <w:rsid w:val="00090C54"/>
    <w:pPr>
      <w:tabs>
        <w:tab w:val="right" w:leader="dot" w:pos="9071"/>
      </w:tabs>
      <w:ind w:left="1701"/>
    </w:pPr>
  </w:style>
  <w:style w:type="paragraph" w:customStyle="1" w:styleId="ListAlpha">
    <w:name w:val="List Alpha"/>
    <w:basedOn w:val="List"/>
    <w:rsid w:val="00090C54"/>
    <w:pPr>
      <w:numPr>
        <w:numId w:val="9"/>
      </w:numPr>
    </w:pPr>
  </w:style>
  <w:style w:type="paragraph" w:customStyle="1" w:styleId="ListAlpha2">
    <w:name w:val="List Alpha 2"/>
    <w:basedOn w:val="List2"/>
    <w:rsid w:val="00090C54"/>
    <w:pPr>
      <w:numPr>
        <w:numId w:val="8"/>
      </w:numPr>
    </w:pPr>
  </w:style>
  <w:style w:type="paragraph" w:styleId="List2">
    <w:name w:val="List 2"/>
    <w:basedOn w:val="BodyText"/>
    <w:rsid w:val="00090C54"/>
    <w:pPr>
      <w:tabs>
        <w:tab w:val="left" w:pos="680"/>
      </w:tabs>
      <w:spacing w:before="60" w:after="60"/>
      <w:ind w:left="680" w:hanging="340"/>
    </w:pPr>
  </w:style>
  <w:style w:type="paragraph" w:styleId="List3">
    <w:name w:val="List 3"/>
    <w:basedOn w:val="BodyText"/>
    <w:rsid w:val="00090C54"/>
    <w:pPr>
      <w:tabs>
        <w:tab w:val="left" w:pos="1021"/>
      </w:tabs>
      <w:spacing w:before="60" w:after="60"/>
      <w:ind w:left="1020" w:hanging="340"/>
    </w:pPr>
  </w:style>
  <w:style w:type="paragraph" w:styleId="List4">
    <w:name w:val="List 4"/>
    <w:basedOn w:val="BodyText"/>
    <w:rsid w:val="00090C54"/>
    <w:pPr>
      <w:tabs>
        <w:tab w:val="left" w:pos="1361"/>
      </w:tabs>
      <w:spacing w:before="60" w:after="60"/>
      <w:ind w:left="1361" w:hanging="340"/>
    </w:pPr>
  </w:style>
  <w:style w:type="paragraph" w:styleId="List5">
    <w:name w:val="List 5"/>
    <w:basedOn w:val="BodyText"/>
    <w:rsid w:val="00090C54"/>
    <w:pPr>
      <w:tabs>
        <w:tab w:val="left" w:pos="1701"/>
      </w:tabs>
      <w:spacing w:before="60" w:after="60"/>
      <w:ind w:left="1701" w:hanging="340"/>
    </w:pPr>
  </w:style>
  <w:style w:type="paragraph" w:styleId="ListBullet3">
    <w:name w:val="List Bullet 3"/>
    <w:basedOn w:val="List3"/>
    <w:rsid w:val="00090C54"/>
    <w:pPr>
      <w:numPr>
        <w:numId w:val="14"/>
      </w:numPr>
      <w:tabs>
        <w:tab w:val="clear" w:pos="1021"/>
      </w:tabs>
      <w:ind w:left="1037" w:hanging="357"/>
    </w:pPr>
  </w:style>
  <w:style w:type="paragraph" w:styleId="ListBullet4">
    <w:name w:val="List Bullet 4"/>
    <w:basedOn w:val="List4"/>
    <w:rsid w:val="00090C54"/>
    <w:pPr>
      <w:numPr>
        <w:numId w:val="3"/>
      </w:numPr>
      <w:tabs>
        <w:tab w:val="clear" w:pos="1361"/>
      </w:tabs>
    </w:pPr>
  </w:style>
  <w:style w:type="paragraph" w:styleId="ListBullet5">
    <w:name w:val="List Bullet 5"/>
    <w:basedOn w:val="List5"/>
    <w:rsid w:val="00090C54"/>
    <w:pPr>
      <w:numPr>
        <w:numId w:val="4"/>
      </w:numPr>
    </w:pPr>
  </w:style>
  <w:style w:type="paragraph" w:styleId="ListContinue2">
    <w:name w:val="List Continue 2"/>
    <w:basedOn w:val="List2"/>
    <w:rsid w:val="00090C54"/>
    <w:pPr>
      <w:ind w:firstLine="0"/>
    </w:pPr>
  </w:style>
  <w:style w:type="paragraph" w:styleId="ListContinue3">
    <w:name w:val="List Continue 3"/>
    <w:basedOn w:val="List3"/>
    <w:rsid w:val="00090C54"/>
    <w:pPr>
      <w:ind w:left="1021" w:firstLine="0"/>
    </w:pPr>
  </w:style>
  <w:style w:type="paragraph" w:styleId="ListContinue4">
    <w:name w:val="List Continue 4"/>
    <w:basedOn w:val="List4"/>
    <w:rsid w:val="00090C54"/>
    <w:pPr>
      <w:ind w:firstLine="0"/>
    </w:pPr>
  </w:style>
  <w:style w:type="paragraph" w:styleId="ListContinue5">
    <w:name w:val="List Continue 5"/>
    <w:basedOn w:val="List5"/>
    <w:rsid w:val="00090C54"/>
    <w:pPr>
      <w:ind w:firstLine="0"/>
    </w:pPr>
  </w:style>
  <w:style w:type="paragraph" w:styleId="ListNumber3">
    <w:name w:val="List Number 3"/>
    <w:basedOn w:val="List3"/>
    <w:rsid w:val="00090C54"/>
    <w:pPr>
      <w:numPr>
        <w:numId w:val="5"/>
      </w:numPr>
    </w:pPr>
  </w:style>
  <w:style w:type="paragraph" w:styleId="ListNumber4">
    <w:name w:val="List Number 4"/>
    <w:basedOn w:val="List4"/>
    <w:rsid w:val="00090C54"/>
    <w:pPr>
      <w:numPr>
        <w:numId w:val="6"/>
      </w:numPr>
    </w:pPr>
  </w:style>
  <w:style w:type="paragraph" w:styleId="ListNumber5">
    <w:name w:val="List Number 5"/>
    <w:basedOn w:val="List5"/>
    <w:rsid w:val="00090C54"/>
    <w:pPr>
      <w:numPr>
        <w:numId w:val="7"/>
      </w:numPr>
    </w:pPr>
  </w:style>
  <w:style w:type="paragraph" w:styleId="BlockText">
    <w:name w:val="Block Text"/>
    <w:basedOn w:val="Normal"/>
    <w:rsid w:val="00090C54"/>
    <w:pPr>
      <w:spacing w:after="120"/>
      <w:ind w:left="1440" w:right="1440"/>
    </w:pPr>
  </w:style>
  <w:style w:type="character" w:customStyle="1" w:styleId="Subscript">
    <w:name w:val="Subscript"/>
    <w:basedOn w:val="DefaultParagraphFont"/>
    <w:rsid w:val="00090C54"/>
    <w:rPr>
      <w:sz w:val="16"/>
      <w:vertAlign w:val="subscript"/>
    </w:rPr>
  </w:style>
  <w:style w:type="character" w:customStyle="1" w:styleId="Superscript">
    <w:name w:val="Superscript"/>
    <w:basedOn w:val="DefaultParagraphFont"/>
    <w:rsid w:val="00090C54"/>
    <w:rPr>
      <w:sz w:val="16"/>
      <w:vertAlign w:val="superscript"/>
    </w:rPr>
  </w:style>
  <w:style w:type="character" w:customStyle="1" w:styleId="Symbols">
    <w:name w:val="Symbols"/>
    <w:basedOn w:val="DefaultParagraphFont"/>
    <w:rsid w:val="00090C54"/>
    <w:rPr>
      <w:rFonts w:ascii="Symbol" w:hAnsi="Symbol"/>
    </w:rPr>
  </w:style>
  <w:style w:type="character" w:customStyle="1" w:styleId="MenuOptions">
    <w:name w:val="Menu Options"/>
    <w:basedOn w:val="DefaultParagraphFont"/>
    <w:rsid w:val="00090C54"/>
    <w:rPr>
      <w:rFonts w:ascii="Arial Narrow" w:hAnsi="Arial Narrow"/>
      <w:smallCaps/>
    </w:rPr>
  </w:style>
  <w:style w:type="character" w:customStyle="1" w:styleId="Buttons">
    <w:name w:val="Buttons"/>
    <w:basedOn w:val="DefaultParagraphFont"/>
    <w:rsid w:val="00090C54"/>
    <w:rPr>
      <w:b/>
    </w:rPr>
  </w:style>
  <w:style w:type="character" w:customStyle="1" w:styleId="Underlined">
    <w:name w:val="Underlined"/>
    <w:basedOn w:val="DefaultParagraphFont"/>
    <w:rsid w:val="00090C54"/>
    <w:rPr>
      <w:u w:val="single"/>
    </w:rPr>
  </w:style>
  <w:style w:type="paragraph" w:customStyle="1" w:styleId="TableBodyTextRight">
    <w:name w:val="Table Body Text Right"/>
    <w:basedOn w:val="TableBodyText"/>
    <w:rsid w:val="00090C54"/>
    <w:pPr>
      <w:widowControl w:val="0"/>
      <w:autoSpaceDE w:val="0"/>
      <w:autoSpaceDN w:val="0"/>
      <w:adjustRightInd w:val="0"/>
      <w:jc w:val="right"/>
    </w:pPr>
    <w:rPr>
      <w:rFonts w:cs="Arial"/>
      <w:szCs w:val="18"/>
    </w:rPr>
  </w:style>
  <w:style w:type="paragraph" w:customStyle="1" w:styleId="CopyrightText">
    <w:name w:val="Copyright Text"/>
    <w:basedOn w:val="BodyText"/>
    <w:rsid w:val="00090C54"/>
    <w:rPr>
      <w:sz w:val="18"/>
    </w:rPr>
  </w:style>
  <w:style w:type="paragraph" w:customStyle="1" w:styleId="BodySmallRight">
    <w:name w:val="Body Small Right"/>
    <w:basedOn w:val="BodyTextRight"/>
    <w:rsid w:val="00090C54"/>
    <w:rPr>
      <w:sz w:val="18"/>
      <w:szCs w:val="18"/>
    </w:rPr>
  </w:style>
  <w:style w:type="paragraph" w:customStyle="1" w:styleId="MarginEdition">
    <w:name w:val="Margin Edition"/>
    <w:basedOn w:val="MarginNote"/>
    <w:rsid w:val="00090C54"/>
    <w:pPr>
      <w:spacing w:before="0" w:after="0"/>
    </w:pPr>
    <w:rPr>
      <w:rFonts w:ascii="Times New Roman" w:hAnsi="Times New Roman"/>
      <w:color w:val="999999"/>
    </w:rPr>
  </w:style>
  <w:style w:type="paragraph" w:customStyle="1" w:styleId="Spacer">
    <w:name w:val="Spacer"/>
    <w:basedOn w:val="Normal"/>
    <w:rsid w:val="00090C54"/>
    <w:rPr>
      <w:sz w:val="2"/>
      <w:szCs w:val="2"/>
    </w:rPr>
  </w:style>
  <w:style w:type="character" w:customStyle="1" w:styleId="Small">
    <w:name w:val="Small"/>
    <w:basedOn w:val="DefaultParagraphFont"/>
    <w:rsid w:val="00090C54"/>
    <w:rPr>
      <w:sz w:val="16"/>
    </w:rPr>
  </w:style>
  <w:style w:type="paragraph" w:customStyle="1" w:styleId="WideTable">
    <w:name w:val="Wide Table"/>
    <w:basedOn w:val="Normal"/>
    <w:rsid w:val="00090C54"/>
    <w:pPr>
      <w:ind w:left="-1418"/>
    </w:pPr>
    <w:rPr>
      <w:sz w:val="2"/>
      <w:szCs w:val="2"/>
    </w:rPr>
  </w:style>
  <w:style w:type="character" w:styleId="PageNumber">
    <w:name w:val="page number"/>
    <w:basedOn w:val="DefaultParagraphFont"/>
    <w:rsid w:val="00090C54"/>
  </w:style>
  <w:style w:type="paragraph" w:styleId="Quote">
    <w:name w:val="Quote"/>
    <w:basedOn w:val="Heading1"/>
    <w:link w:val="QuoteChar"/>
    <w:qFormat/>
    <w:rsid w:val="00090C54"/>
    <w:rPr>
      <w:b w:val="0"/>
      <w:sz w:val="72"/>
      <w:szCs w:val="72"/>
      <w:lang w:val="en-NZ"/>
    </w:rPr>
  </w:style>
  <w:style w:type="character" w:customStyle="1" w:styleId="QuoteChar">
    <w:name w:val="Quote Char"/>
    <w:basedOn w:val="DefaultParagraphFont"/>
    <w:link w:val="Quote"/>
    <w:rsid w:val="00090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C54"/>
    <w:pPr>
      <w:pageBreakBefore/>
    </w:pPr>
  </w:style>
  <w:style w:type="paragraph" w:customStyle="1" w:styleId="Border">
    <w:name w:val="Border"/>
    <w:basedOn w:val="Normal"/>
    <w:qFormat/>
    <w:rsid w:val="00090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C54"/>
    <w:rPr>
      <w:b/>
      <w:bCs/>
      <w:i/>
      <w:iCs/>
      <w:color w:val="auto"/>
    </w:rPr>
  </w:style>
  <w:style w:type="paragraph" w:styleId="IntenseQuote">
    <w:name w:val="Intense Quote"/>
    <w:basedOn w:val="Normal"/>
    <w:next w:val="Normal"/>
    <w:link w:val="IntenseQuoteChar"/>
    <w:uiPriority w:val="30"/>
    <w:qFormat/>
    <w:rsid w:val="00090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C54"/>
    <w:rPr>
      <w:smallCaps/>
      <w:color w:val="auto"/>
      <w:u w:val="single"/>
    </w:rPr>
  </w:style>
  <w:style w:type="character" w:styleId="IntenseReference">
    <w:name w:val="Intense Reference"/>
    <w:basedOn w:val="DefaultParagraphFont"/>
    <w:uiPriority w:val="32"/>
    <w:qFormat/>
    <w:rsid w:val="00090C54"/>
    <w:rPr>
      <w:b/>
      <w:bCs/>
      <w:smallCaps/>
      <w:color w:val="auto"/>
      <w:spacing w:val="5"/>
      <w:u w:val="single"/>
    </w:rPr>
  </w:style>
  <w:style w:type="paragraph" w:customStyle="1" w:styleId="2ColumnHeading">
    <w:name w:val="2Column Heading"/>
    <w:basedOn w:val="BodyText"/>
    <w:qFormat/>
    <w:rsid w:val="00090C54"/>
    <w:pPr>
      <w:spacing w:after="60"/>
      <w:ind w:left="-2268"/>
    </w:pPr>
    <w:rPr>
      <w:b/>
    </w:rPr>
  </w:style>
  <w:style w:type="paragraph" w:customStyle="1" w:styleId="Heading1TOC">
    <w:name w:val="Heading1 TOC"/>
    <w:basedOn w:val="Normal"/>
    <w:qFormat/>
    <w:rsid w:val="00090C54"/>
    <w:pPr>
      <w:spacing w:before="240" w:after="120"/>
    </w:pPr>
    <w:rPr>
      <w:rFonts w:ascii="Times New Roman" w:hAnsi="Times New Roman"/>
      <w:b/>
      <w:sz w:val="32"/>
    </w:rPr>
  </w:style>
  <w:style w:type="paragraph" w:customStyle="1" w:styleId="Heading2TOC">
    <w:name w:val="Heading2 TOC"/>
    <w:basedOn w:val="Normal"/>
    <w:qFormat/>
    <w:rsid w:val="00090C54"/>
    <w:pPr>
      <w:spacing w:before="240" w:after="60"/>
    </w:pPr>
    <w:rPr>
      <w:rFonts w:ascii="Times New Roman" w:hAnsi="Times New Roman"/>
      <w:b/>
      <w:sz w:val="28"/>
    </w:rPr>
  </w:style>
  <w:style w:type="character" w:customStyle="1" w:styleId="Underline">
    <w:name w:val="Underline"/>
    <w:basedOn w:val="DefaultParagraphFont"/>
    <w:qFormat/>
    <w:rsid w:val="00090C54"/>
    <w:rPr>
      <w:u w:val="single"/>
    </w:rPr>
  </w:style>
  <w:style w:type="character" w:customStyle="1" w:styleId="BoldandItalics">
    <w:name w:val="Bold and Italics"/>
    <w:qFormat/>
    <w:rsid w:val="00090C54"/>
    <w:rPr>
      <w:b/>
      <w:i/>
      <w:u w:val="none"/>
    </w:rPr>
  </w:style>
  <w:style w:type="paragraph" w:styleId="BalloonText">
    <w:name w:val="Balloon Text"/>
    <w:basedOn w:val="Normal"/>
    <w:link w:val="BalloonTextChar"/>
    <w:rsid w:val="00090C54"/>
    <w:rPr>
      <w:rFonts w:ascii="Tahoma" w:hAnsi="Tahoma" w:cs="Tahoma"/>
      <w:sz w:val="16"/>
      <w:szCs w:val="16"/>
    </w:rPr>
  </w:style>
  <w:style w:type="character" w:customStyle="1" w:styleId="BalloonTextChar">
    <w:name w:val="Balloon Text Char"/>
    <w:basedOn w:val="DefaultParagraphFont"/>
    <w:link w:val="BalloonText"/>
    <w:rsid w:val="00090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C54"/>
    <w:rPr>
      <w:b/>
      <w:color w:val="660033"/>
      <w:spacing w:val="0"/>
    </w:rPr>
  </w:style>
  <w:style w:type="paragraph" w:customStyle="1" w:styleId="Nameditemlist">
    <w:name w:val="Named item list"/>
    <w:basedOn w:val="BodyText"/>
    <w:qFormat/>
    <w:rsid w:val="00090C54"/>
    <w:pPr>
      <w:tabs>
        <w:tab w:val="left" w:pos="2835"/>
      </w:tabs>
      <w:ind w:left="2835" w:hanging="2835"/>
    </w:pPr>
  </w:style>
  <w:style w:type="paragraph" w:customStyle="1" w:styleId="BodyTextnopadding">
    <w:name w:val="Body Text no padding"/>
    <w:basedOn w:val="BodyText"/>
    <w:qFormat/>
    <w:rsid w:val="00090C54"/>
    <w:pPr>
      <w:spacing w:before="0" w:after="0"/>
    </w:pPr>
  </w:style>
  <w:style w:type="paragraph" w:customStyle="1" w:styleId="BodyTextBold">
    <w:name w:val="Body Text Bold"/>
    <w:basedOn w:val="BodyText"/>
    <w:qFormat/>
    <w:rsid w:val="00090C54"/>
    <w:rPr>
      <w:b/>
    </w:rPr>
  </w:style>
  <w:style w:type="character" w:styleId="Hyperlink">
    <w:name w:val="Hyperlink"/>
    <w:basedOn w:val="DefaultParagraphFont"/>
    <w:uiPriority w:val="99"/>
    <w:unhideWhenUsed/>
    <w:rsid w:val="00420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1032</Words>
  <Characters>6844</Characters>
  <Application>Microsoft Office Word</Application>
  <DocSecurity>0</DocSecurity>
  <Lines>263</Lines>
  <Paragraphs>157</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CPCCBC4017 Arrange resources and prepare for the building and construction project</dc:title>
  <dc:subject>Approved</dc:subject>
  <dc:creator>BuildSkills Australia</dc:creator>
  <cp:keywords>Release: 2</cp:keywords>
  <dc:description>Review Date: 12 April 2008</dc:description>
  <cp:lastModifiedBy>HSD_TPCMSd.prod</cp:lastModifiedBy>
  <cp:revision>3</cp:revision>
  <dcterms:created xsi:type="dcterms:W3CDTF">2025-03-01T17:08:00Z</dcterms:created>
  <dcterms:modified xsi:type="dcterms:W3CDTF">2025-03-01T17:09:00Z</dcterms:modified>
</cp:coreProperties>
</file>