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ECF" w:rsidP="00156ECF">
      <w:pPr>
        <w:pStyle w:val="Title"/>
      </w:pPr>
      <w:r>
        <w:fldChar w:fldCharType="begin"/>
      </w:r>
      <w:r>
        <w:instrText xml:space="preserve"> TITLE   \* MERGEFORMAT </w:instrText>
      </w:r>
      <w:r>
        <w:fldChar w:fldCharType="separate"/>
      </w:r>
      <w:r>
        <w:t>CPCCBC4015 Prepare specifications for all construction works</w:t>
      </w:r>
      <w:r>
        <w:fldChar w:fldCharType="end"/>
      </w:r>
    </w:p>
    <w:p w:rsidR="00156ECF" w:rsidP="00156ECF">
      <w:pPr>
        <w:pStyle w:val="Version"/>
        <w:sectPr w:rsidSect="00EE6B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6BD2" w:rsidP="00EE6BD2">
      <w:pPr>
        <w:pStyle w:val="SuperHeading"/>
      </w:pPr>
      <w:r w:rsidRPr="00EE6BD2">
        <w:t>CPCCBC4015 Prepare specifications for all construction works</w:t>
      </w:r>
    </w:p>
    <w:p w:rsidR="00000000" w:rsidRPr="00EE6BD2" w:rsidP="00EE6BD2">
      <w:pPr>
        <w:pStyle w:val="Heading1"/>
      </w:pPr>
      <w:bookmarkStart w:id="1" w:name="O_1291872"/>
      <w:bookmarkEnd w:id="1"/>
      <w:r w:rsidRPr="00EE6BD2">
        <w:t>Modification History</w:t>
      </w:r>
    </w:p>
    <w:tbl>
      <w:tblPr>
        <w:tblW w:w="0" w:type="auto"/>
        <w:tblLayout w:type="fixed"/>
        <w:tblCellMar>
          <w:left w:w="62" w:type="dxa"/>
          <w:right w:w="62" w:type="dxa"/>
        </w:tblCellMar>
        <w:tblLook w:val="0000"/>
      </w:tblPr>
      <w:tblGrid>
        <w:gridCol w:w="1128"/>
        <w:gridCol w:w="7944"/>
      </w:tblGrid>
      <w:tr w:rsidTr="00EE6BD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Release 2</w:t>
            </w:r>
          </w:p>
        </w:tc>
        <w:tc>
          <w:tcPr>
            <w:tcW w:w="7944"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Updated reference to general construction induction training program.</w:t>
            </w:r>
          </w:p>
        </w:tc>
      </w:tr>
      <w:tr w:rsidTr="00EE6BD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Release 1</w:t>
            </w:r>
          </w:p>
        </w:tc>
        <w:tc>
          <w:tcPr>
            <w:tcW w:w="7944" w:type="dxa"/>
            <w:tcBorders>
              <w:top w:val="nil"/>
              <w:left w:val="nil"/>
              <w:bottom w:val="nil"/>
              <w:right w:val="nil"/>
            </w:tcBorders>
            <w:tcMar>
              <w:top w:w="0" w:type="dxa"/>
              <w:left w:w="62" w:type="dxa"/>
              <w:bottom w:w="0" w:type="dxa"/>
              <w:right w:w="62" w:type="dxa"/>
            </w:tcMar>
          </w:tcPr>
          <w:p w:rsidR="00000000" w:rsidRPr="00EE6BD2" w:rsidP="00EE6BD2">
            <w:pPr>
              <w:pStyle w:val="BodyText"/>
            </w:pPr>
            <w:r w:rsidRPr="00EE6BD2">
              <w:t>This version first released with CPC Construction, Plumbing and Services Training Package Release 5.0.</w:t>
            </w:r>
          </w:p>
          <w:p w:rsidR="00000000" w:rsidRPr="00EE6BD2" w:rsidP="00EE6BD2">
            <w:pPr>
              <w:pStyle w:val="BodyText"/>
            </w:pPr>
            <w:r w:rsidRPr="00EE6BD2">
              <w:t>Supersedes and is equiv</w:t>
            </w:r>
            <w:r w:rsidRPr="00EE6BD2">
              <w:t xml:space="preserve">alent to CPCCBC4015A Prepare specifications for all construction works.  Updated to meet the Standards for Training Packages 2012.  </w:t>
            </w:r>
          </w:p>
        </w:tc>
      </w:tr>
    </w:tbl>
    <w:p w:rsidR="00000000" w:rsidRPr="00EE6BD2" w:rsidP="00EE6BD2">
      <w:pPr>
        <w:pStyle w:val="BodyText"/>
      </w:pPr>
    </w:p>
    <w:p w:rsidR="00000000" w:rsidRPr="00EE6BD2" w:rsidP="00EE6BD2">
      <w:pPr>
        <w:pStyle w:val="AllowPageBreak"/>
      </w:pPr>
    </w:p>
    <w:p w:rsidR="00000000" w:rsidRPr="00EE6BD2" w:rsidP="00EE6BD2">
      <w:pPr>
        <w:pStyle w:val="Heading1"/>
      </w:pPr>
      <w:bookmarkStart w:id="2" w:name="O_1291871"/>
      <w:bookmarkEnd w:id="2"/>
      <w:r w:rsidRPr="00EE6BD2">
        <w:t>Application</w:t>
      </w:r>
    </w:p>
    <w:p w:rsidR="00000000" w:rsidRPr="00EE6BD2" w:rsidP="00156ECF">
      <w:pPr>
        <w:pStyle w:val="BodyText"/>
      </w:pPr>
      <w:r w:rsidRPr="00EE6BD2">
        <w:t>This unit of competency specifies the skills and knowledge required to prepare clearly und</w:t>
      </w:r>
      <w:r w:rsidRPr="00EE6BD2">
        <w:t xml:space="preserve">erstood specifications for construction works that may range from an outline to a more detailed specification. It includes establishing the level of detail required in inherent contractual obligations and developing the work specifications. </w:t>
      </w:r>
    </w:p>
    <w:p w:rsidR="00000000" w:rsidRPr="00EE6BD2" w:rsidP="00156ECF">
      <w:pPr>
        <w:pStyle w:val="BodyText"/>
      </w:pPr>
      <w:r w:rsidRPr="00EE6BD2">
        <w:t xml:space="preserve">It applies to </w:t>
      </w:r>
      <w:r w:rsidRPr="00EE6BD2">
        <w:t xml:space="preserve">National Construction Code (NCC) classifications: </w:t>
      </w:r>
    </w:p>
    <w:p w:rsidR="00000000" w:rsidRPr="00EE6BD2" w:rsidP="00EE6BD2">
      <w:pPr>
        <w:pStyle w:val="ListBullet"/>
      </w:pPr>
      <w:r w:rsidRPr="00EE6BD2">
        <w:t>Residential - Class 1 and 10 buildings, maximum two storeys</w:t>
      </w:r>
    </w:p>
    <w:p w:rsidR="00000000" w:rsidRPr="00EE6BD2" w:rsidP="00EE6BD2">
      <w:pPr>
        <w:pStyle w:val="ListBullet"/>
      </w:pPr>
      <w:r>
        <w:t>•</w:t>
      </w:r>
      <w:r>
        <w:tab/>
      </w:r>
      <w:r w:rsidRPr="00EE6BD2">
        <w:t>Commercial - Class 2 to 9, Type C only constructions.</w:t>
      </w:r>
    </w:p>
    <w:p w:rsidR="00000000" w:rsidRPr="00EE6BD2" w:rsidP="00156ECF">
      <w:pPr>
        <w:pStyle w:val="BodyText"/>
      </w:pPr>
      <w:r w:rsidRPr="00EE6BD2">
        <w:t>This unit of competency applies to builders, site managers, estimators, forepersons and other construction industry personnel responsible for specifying materials, project timelines and quality of work for residential and commercial construction projects.</w:t>
      </w:r>
    </w:p>
    <w:p w:rsidR="00000000" w:rsidRPr="00EE6BD2" w:rsidP="00156ECF">
      <w:pPr>
        <w:pStyle w:val="BodyText"/>
      </w:pPr>
      <w:r w:rsidRPr="00EE6BD2">
        <w:t>This unit of competency is suitable for those using specialised knowledge to complete routine and non-routine tasks and using their own judgement to deal with predictable and sometimes unpredictable problems.</w:t>
      </w:r>
    </w:p>
    <w:p w:rsidR="00000000" w:rsidRPr="00EE6BD2" w:rsidP="00156ECF">
      <w:pPr>
        <w:pStyle w:val="BodyText"/>
      </w:pPr>
      <w:r w:rsidRPr="00EE6BD2">
        <w:t>Completion of the general construction inductio</w:t>
      </w:r>
      <w:r w:rsidRPr="00EE6BD2">
        <w:t>n training program specified by the model Code of Practice for Construction Work is required for any person who is to carry out construction work.  Achievement of CPCWHS1001 Prepare to work safely in the construction industry meets this requirement.</w:t>
      </w:r>
    </w:p>
    <w:p w:rsidR="00000000" w:rsidRPr="00EE6BD2" w:rsidP="00156ECF">
      <w:pPr>
        <w:pStyle w:val="BodyText"/>
      </w:pPr>
      <w:r w:rsidRPr="00EE6BD2">
        <w:t>No lic</w:t>
      </w:r>
      <w:r w:rsidRPr="00EE6BD2">
        <w:t>ensing, legislative or certification requirements apply to this unit at the time of publication.</w:t>
      </w:r>
    </w:p>
    <w:p w:rsidR="00000000" w:rsidRPr="00EE6BD2" w:rsidP="00EE6BD2">
      <w:pPr>
        <w:pStyle w:val="Heading1"/>
      </w:pPr>
      <w:bookmarkStart w:id="3" w:name="O_1291870"/>
      <w:bookmarkEnd w:id="3"/>
      <w:r w:rsidRPr="00EE6BD2">
        <w:t>Pre-requisite Unit</w:t>
      </w:r>
    </w:p>
    <w:p w:rsidR="00000000" w:rsidRPr="00EE6BD2" w:rsidP="00156ECF">
      <w:pPr>
        <w:pStyle w:val="BodyText"/>
      </w:pPr>
      <w:r w:rsidRPr="00EE6BD2">
        <w:t>Nil.</w:t>
      </w:r>
    </w:p>
    <w:p w:rsidR="00000000" w:rsidRPr="00EE6BD2" w:rsidP="00EE6BD2">
      <w:pPr>
        <w:pStyle w:val="Heading1"/>
      </w:pPr>
      <w:bookmarkStart w:id="4" w:name="O_1291869"/>
      <w:bookmarkEnd w:id="4"/>
      <w:r w:rsidRPr="00EE6BD2">
        <w:t>Unit Sector</w:t>
      </w:r>
    </w:p>
    <w:p w:rsidR="00000000" w:rsidRPr="00EE6BD2" w:rsidP="00156ECF">
      <w:pPr>
        <w:pStyle w:val="BodyText"/>
      </w:pPr>
      <w:r w:rsidRPr="00EE6BD2">
        <w:t>Building and Construction</w:t>
      </w:r>
    </w:p>
    <w:p w:rsidR="00000000" w:rsidRPr="00EE6BD2" w:rsidP="00EE6BD2">
      <w:pPr>
        <w:pStyle w:val="Heading1"/>
      </w:pPr>
      <w:bookmarkStart w:id="5" w:name="O_1291868"/>
      <w:bookmarkEnd w:id="5"/>
      <w:r w:rsidRPr="00EE6BD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E6BD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Elemen</w:t>
            </w:r>
            <w:r w:rsidRPr="00EE6BD2">
              <w:t>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Performance criteria describe what needs to be done to demonstrate achievement of the element.</w:t>
            </w:r>
          </w:p>
        </w:tc>
      </w:tr>
      <w:tr w:rsidTr="00EE6BD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1</w:t>
            </w:r>
          </w:p>
        </w:tc>
        <w:tc>
          <w:tcPr>
            <w:tcW w:w="2357" w:type="dxa"/>
            <w:vMerge w:val="restart"/>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Determine specification requirements.</w:t>
            </w:r>
          </w:p>
        </w:tc>
        <w:tc>
          <w:tcPr>
            <w:tcW w:w="804"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1.1</w:t>
            </w:r>
          </w:p>
        </w:tc>
        <w:tc>
          <w:tcPr>
            <w:tcW w:w="5659"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Read and identify prescriptive and performance requirements from development approval, project brief, working drawings, codes and other relevant documents.</w:t>
            </w:r>
          </w:p>
        </w:tc>
      </w:tr>
      <w:tr w:rsidTr="00EE6B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1.2</w:t>
            </w:r>
          </w:p>
        </w:tc>
        <w:tc>
          <w:tcPr>
            <w:tcW w:w="5659"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 xml:space="preserve">Determine suitability of information for adaptation into the current project. </w:t>
            </w:r>
          </w:p>
        </w:tc>
      </w:tr>
      <w:tr w:rsidTr="00EE6B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1.3</w:t>
            </w:r>
          </w:p>
        </w:tc>
        <w:tc>
          <w:tcPr>
            <w:tcW w:w="5659"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Identify scope of works.</w:t>
            </w:r>
          </w:p>
        </w:tc>
      </w:tr>
      <w:tr w:rsidTr="00EE6B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1.4</w:t>
            </w:r>
          </w:p>
        </w:tc>
        <w:tc>
          <w:tcPr>
            <w:tcW w:w="5659"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Ascertain contractual obligations and, where necessary, seek clarification and advice from specialists.</w:t>
            </w:r>
          </w:p>
        </w:tc>
      </w:tr>
      <w:tr w:rsidTr="00EE6BD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E6BD2">
            <w:pPr>
              <w:pStyle w:val="BodyText"/>
              <w:rPr>
                <w:lang w:val="en-NZ"/>
              </w:rPr>
            </w:pPr>
          </w:p>
        </w:tc>
      </w:tr>
      <w:tr w:rsidTr="00EE6BD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2</w:t>
            </w:r>
          </w:p>
        </w:tc>
        <w:tc>
          <w:tcPr>
            <w:tcW w:w="2357" w:type="dxa"/>
            <w:vMerge w:val="restart"/>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Assess the nature and scope of the work.</w:t>
            </w:r>
          </w:p>
        </w:tc>
        <w:tc>
          <w:tcPr>
            <w:tcW w:w="804"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2.1</w:t>
            </w:r>
          </w:p>
        </w:tc>
        <w:tc>
          <w:tcPr>
            <w:tcW w:w="5659"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Conduct site inspection to establish and record site layout, details and features and preliminary site-work requirements.</w:t>
            </w:r>
          </w:p>
        </w:tc>
      </w:tr>
      <w:tr w:rsidTr="00EE6B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2.2</w:t>
            </w:r>
          </w:p>
        </w:tc>
        <w:tc>
          <w:tcPr>
            <w:tcW w:w="5659"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Evaluate the relevant details and level of quality necessary to carry out the nature and scope of work.</w:t>
            </w:r>
          </w:p>
        </w:tc>
      </w:tr>
      <w:tr w:rsidTr="00EE6B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2.3</w:t>
            </w:r>
          </w:p>
        </w:tc>
        <w:tc>
          <w:tcPr>
            <w:tcW w:w="5659"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Undertake resear</w:t>
            </w:r>
            <w:r w:rsidRPr="00EE6BD2">
              <w:t xml:space="preserve">ch to establish appropriate schedules, using relevant data sources. </w:t>
            </w:r>
          </w:p>
        </w:tc>
      </w:tr>
      <w:tr w:rsidTr="00EE6B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2.4</w:t>
            </w:r>
          </w:p>
        </w:tc>
        <w:tc>
          <w:tcPr>
            <w:tcW w:w="5659"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Tabulate and cross-reference details to ensure consistency between the design brief, working drawings and specifications.</w:t>
            </w:r>
          </w:p>
        </w:tc>
      </w:tr>
      <w:tr w:rsidTr="00EE6B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2.5</w:t>
            </w:r>
          </w:p>
        </w:tc>
        <w:tc>
          <w:tcPr>
            <w:tcW w:w="5659"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Provide details in t</w:t>
            </w:r>
            <w:r w:rsidRPr="00EE6BD2">
              <w:t>he specification that conform to industry codes of practice, Australian Standards and relevant statutory requirements.</w:t>
            </w:r>
          </w:p>
        </w:tc>
      </w:tr>
      <w:tr w:rsidTr="00EE6BD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E6BD2">
            <w:pPr>
              <w:pStyle w:val="BodyText"/>
              <w:rPr>
                <w:lang w:val="en-NZ"/>
              </w:rPr>
            </w:pPr>
          </w:p>
        </w:tc>
      </w:tr>
      <w:tr w:rsidTr="00EE6BD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3</w:t>
            </w:r>
          </w:p>
        </w:tc>
        <w:tc>
          <w:tcPr>
            <w:tcW w:w="2357" w:type="dxa"/>
            <w:vMerge w:val="restart"/>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Prepare the specification document.</w:t>
            </w:r>
          </w:p>
        </w:tc>
        <w:tc>
          <w:tcPr>
            <w:tcW w:w="804"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3.1</w:t>
            </w:r>
          </w:p>
        </w:tc>
        <w:tc>
          <w:tcPr>
            <w:tcW w:w="5659"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 xml:space="preserve">Identify the contractual obligations and rights of the parties involved in the specification. </w:t>
            </w:r>
          </w:p>
        </w:tc>
      </w:tr>
      <w:tr w:rsidTr="00EE6B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3.2</w:t>
            </w:r>
          </w:p>
        </w:tc>
        <w:tc>
          <w:tcPr>
            <w:tcW w:w="5659"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 xml:space="preserve">Collate and add relevant information requested from specialists, colleagues, suppliers, manufacturers and clients. </w:t>
            </w:r>
          </w:p>
        </w:tc>
      </w:tr>
      <w:tr w:rsidTr="00EE6B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3.3</w:t>
            </w:r>
          </w:p>
        </w:tc>
        <w:tc>
          <w:tcPr>
            <w:tcW w:w="5659"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Complete specification document</w:t>
            </w:r>
            <w:r w:rsidRPr="00EE6BD2">
              <w:t>, check and edit thoroughly for compliance with requirements.</w:t>
            </w:r>
          </w:p>
        </w:tc>
      </w:tr>
      <w:tr w:rsidTr="00EE6B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3.4</w:t>
            </w:r>
          </w:p>
        </w:tc>
        <w:tc>
          <w:tcPr>
            <w:tcW w:w="5659" w:type="dxa"/>
            <w:tcBorders>
              <w:top w:val="nil"/>
              <w:left w:val="nil"/>
              <w:bottom w:val="nil"/>
              <w:right w:val="nil"/>
            </w:tcBorders>
            <w:tcMar>
              <w:top w:w="0" w:type="dxa"/>
              <w:left w:w="62" w:type="dxa"/>
              <w:bottom w:w="0" w:type="dxa"/>
              <w:right w:w="62" w:type="dxa"/>
            </w:tcMar>
          </w:tcPr>
          <w:p w:rsidR="00000000" w:rsidRPr="00EE6BD2" w:rsidP="00EE6BD2">
            <w:pPr>
              <w:pStyle w:val="BodyText"/>
            </w:pPr>
            <w:r w:rsidRPr="00EE6BD2">
              <w:t>Present specification to the client in the required format and timeframe.</w:t>
            </w:r>
          </w:p>
        </w:tc>
      </w:tr>
    </w:tbl>
    <w:p w:rsidR="00000000" w:rsidRPr="00EE6BD2" w:rsidP="00EE6BD2">
      <w:pPr>
        <w:pStyle w:val="BodyText"/>
      </w:pPr>
    </w:p>
    <w:p w:rsidR="00000000" w:rsidRPr="00EE6BD2" w:rsidP="00EE6BD2">
      <w:pPr>
        <w:pStyle w:val="AllowPageBreak"/>
      </w:pPr>
    </w:p>
    <w:p w:rsidR="00000000" w:rsidRPr="00EE6BD2" w:rsidP="00EE6BD2">
      <w:pPr>
        <w:pStyle w:val="Heading1"/>
      </w:pPr>
      <w:bookmarkStart w:id="6" w:name="O_1291867"/>
      <w:bookmarkEnd w:id="6"/>
      <w:r w:rsidRPr="00EE6BD2">
        <w:t>Foundation Skills</w:t>
      </w:r>
    </w:p>
    <w:p w:rsidR="00000000" w:rsidRPr="00EE6BD2" w:rsidP="00156ECF">
      <w:pPr>
        <w:pStyle w:val="BodyText"/>
      </w:pPr>
      <w:r w:rsidRPr="00EE6BD2">
        <w:t xml:space="preserve">As well as the foundation skills explicit in the performance criteria of this unit, candidates require: </w:t>
      </w:r>
    </w:p>
    <w:p w:rsidR="00000000" w:rsidRPr="00EE6BD2" w:rsidP="00EE6BD2">
      <w:pPr>
        <w:pStyle w:val="ListBullet"/>
      </w:pPr>
      <w:r w:rsidRPr="00EE6BD2">
        <w:t>technology skills to:</w:t>
      </w:r>
    </w:p>
    <w:p w:rsidR="00000000" w:rsidRPr="00EE6BD2" w:rsidP="00EE6BD2">
      <w:pPr>
        <w:pStyle w:val="ListBullet2"/>
      </w:pPr>
      <w:r w:rsidRPr="00EE6BD2">
        <w:t>use digital tools and devices to communicate and collaborate effectively with others</w:t>
      </w:r>
    </w:p>
    <w:p w:rsidR="00156ECF" w:rsidP="00EE6BD2">
      <w:pPr>
        <w:pStyle w:val="ListBullet2"/>
      </w:pPr>
      <w:r w:rsidRPr="00EE6BD2">
        <w:t>use equipment and programs to access and extract information and develop relevant documentation.</w:t>
      </w:r>
    </w:p>
    <w:p w:rsidR="00156ECF" w:rsidP="00EE6BD2">
      <w:pPr>
        <w:pStyle w:val="ListBullet2"/>
      </w:pPr>
    </w:p>
    <w:p w:rsidR="00000000" w:rsidRPr="00EE6BD2" w:rsidP="00EE6BD2">
      <w:pPr>
        <w:pStyle w:val="Heading1"/>
      </w:pPr>
      <w:bookmarkStart w:id="7" w:name="O_1291866"/>
      <w:bookmarkEnd w:id="7"/>
      <w:r w:rsidRPr="00EE6BD2">
        <w:t>Unit Mapping Information</w:t>
      </w:r>
    </w:p>
    <w:p w:rsidR="00000000" w:rsidRPr="00EE6BD2" w:rsidP="00156ECF">
      <w:pPr>
        <w:pStyle w:val="BodyText"/>
      </w:pPr>
      <w:r w:rsidRPr="00EE6BD2">
        <w:t>Supersedes and is equivalent to CPCCBC4015A Prepare specifications for all construction works</w:t>
      </w:r>
    </w:p>
    <w:p w:rsidR="00000000" w:rsidRPr="00EE6BD2" w:rsidP="00EE6BD2">
      <w:pPr>
        <w:pStyle w:val="Heading1"/>
      </w:pPr>
      <w:bookmarkStart w:id="8" w:name="O_1291873"/>
      <w:bookmarkEnd w:id="8"/>
      <w:r w:rsidRPr="00EE6BD2">
        <w:t>L</w:t>
      </w:r>
      <w:r w:rsidRPr="00EE6BD2">
        <w:t>inks</w:t>
      </w:r>
    </w:p>
    <w:p w:rsidR="00000000" w:rsidRPr="00EE6BD2" w:rsidP="00156ECF">
      <w:pPr>
        <w:pStyle w:val="BodyText"/>
      </w:pPr>
      <w:r w:rsidRPr="00EE6BD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C134B">
        <w:rPr>
          <w:rStyle w:val="Hyperlink"/>
        </w:rPr>
        <w:t>https://vetnet.gov.au/Pages/TrainingDocs.aspx?q=7e15fa6a-68b8-4097-b099-030a5569b1ad</w:t>
      </w:r>
      <w:r>
        <w:fldChar w:fldCharType="end"/>
      </w:r>
    </w:p>
    <w:p w:rsidR="00000000" w:rsidRPr="00EE6BD2" w:rsidP="00156ECF">
      <w:pPr>
        <w:pStyle w:val="BodyText"/>
        <w:sectPr w:rsidSect="00EE6BD2">
          <w:headerReference w:type="default" r:id="rId10"/>
          <w:footerReference w:type="default" r:id="rId11"/>
          <w:pgSz w:w="11908" w:h="16833"/>
          <w:pgMar w:top="1702" w:right="1418" w:bottom="1702" w:left="1418" w:header="992" w:footer="992" w:gutter="0"/>
          <w:cols w:space="720"/>
          <w:noEndnote/>
          <w:docGrid w:linePitch="299"/>
        </w:sectPr>
      </w:pPr>
    </w:p>
    <w:p w:rsidR="00000000" w:rsidRPr="00EE6BD2" w:rsidP="00EE6BD2">
      <w:pPr>
        <w:pStyle w:val="SuperHeading"/>
      </w:pPr>
      <w:r w:rsidRPr="00EE6BD2">
        <w:t>Assessment Requirements for CPCCBC4015</w:t>
      </w:r>
      <w:r w:rsidRPr="00EE6BD2">
        <w:t xml:space="preserve"> Prepare specifications for all construction works</w:t>
      </w:r>
    </w:p>
    <w:p w:rsidR="00000000" w:rsidRPr="00EE6BD2" w:rsidP="00EE6BD2">
      <w:pPr>
        <w:pStyle w:val="Heading1"/>
      </w:pPr>
      <w:bookmarkStart w:id="9" w:name="O_1291864"/>
      <w:bookmarkEnd w:id="9"/>
      <w:r w:rsidRPr="00EE6BD2">
        <w:t>Modification History</w:t>
      </w:r>
    </w:p>
    <w:tbl>
      <w:tblPr>
        <w:tblW w:w="0" w:type="auto"/>
        <w:tblLayout w:type="fixed"/>
        <w:tblCellMar>
          <w:left w:w="62" w:type="dxa"/>
          <w:right w:w="62" w:type="dxa"/>
        </w:tblCellMar>
        <w:tblLook w:val="0000"/>
      </w:tblPr>
      <w:tblGrid>
        <w:gridCol w:w="1128"/>
        <w:gridCol w:w="7944"/>
      </w:tblGrid>
      <w:tr w:rsidTr="00EE6BD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Release 2</w:t>
            </w:r>
          </w:p>
        </w:tc>
        <w:tc>
          <w:tcPr>
            <w:tcW w:w="7944"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Updated reference to general construction induction training program.</w:t>
            </w:r>
          </w:p>
        </w:tc>
      </w:tr>
      <w:tr w:rsidTr="00EE6BD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E6BD2">
            <w:pPr>
              <w:pStyle w:val="BodyText"/>
              <w:rPr>
                <w:lang w:val="en-NZ"/>
              </w:rPr>
            </w:pPr>
            <w:r w:rsidRPr="00EE6BD2">
              <w:t>Release 1</w:t>
            </w:r>
          </w:p>
        </w:tc>
        <w:tc>
          <w:tcPr>
            <w:tcW w:w="7944" w:type="dxa"/>
            <w:tcBorders>
              <w:top w:val="nil"/>
              <w:left w:val="nil"/>
              <w:bottom w:val="nil"/>
              <w:right w:val="nil"/>
            </w:tcBorders>
            <w:tcMar>
              <w:top w:w="0" w:type="dxa"/>
              <w:left w:w="62" w:type="dxa"/>
              <w:bottom w:w="0" w:type="dxa"/>
              <w:right w:w="62" w:type="dxa"/>
            </w:tcMar>
          </w:tcPr>
          <w:p w:rsidR="00000000" w:rsidRPr="00EE6BD2" w:rsidP="00EE6BD2">
            <w:pPr>
              <w:pStyle w:val="BodyText"/>
            </w:pPr>
            <w:r w:rsidRPr="00EE6BD2">
              <w:t>This version first released with CPC Construction, Plumbing and Services Training Package Release 5.0.</w:t>
            </w:r>
          </w:p>
          <w:p w:rsidR="00000000" w:rsidRPr="00EE6BD2" w:rsidP="00EE6BD2">
            <w:pPr>
              <w:pStyle w:val="BodyText"/>
            </w:pPr>
            <w:r w:rsidRPr="00EE6BD2">
              <w:t>Supersedes and is equivalent to CPCCBC4015A Prepare specifications for all construction works.  Updated to meet the Standards for Training Packages 2012.</w:t>
            </w:r>
            <w:r w:rsidRPr="00EE6BD2">
              <w:t xml:space="preserve">  </w:t>
            </w:r>
          </w:p>
        </w:tc>
      </w:tr>
    </w:tbl>
    <w:p w:rsidR="00000000" w:rsidRPr="00EE6BD2" w:rsidP="00EE6BD2">
      <w:pPr>
        <w:pStyle w:val="BodyText"/>
      </w:pPr>
    </w:p>
    <w:p w:rsidR="00000000" w:rsidRPr="00EE6BD2" w:rsidP="00EE6BD2">
      <w:pPr>
        <w:pStyle w:val="AllowPageBreak"/>
      </w:pPr>
    </w:p>
    <w:p w:rsidR="00000000" w:rsidRPr="00EE6BD2" w:rsidP="00EE6BD2">
      <w:pPr>
        <w:pStyle w:val="Heading1"/>
      </w:pPr>
      <w:bookmarkStart w:id="10" w:name="O_1291863"/>
      <w:bookmarkEnd w:id="10"/>
      <w:r w:rsidRPr="00EE6BD2">
        <w:t>Performance Evidence</w:t>
      </w:r>
    </w:p>
    <w:p w:rsidR="00000000" w:rsidRPr="00EE6BD2" w:rsidP="00156ECF">
      <w:pPr>
        <w:pStyle w:val="BodyText"/>
      </w:pPr>
      <w:r w:rsidRPr="00EE6BD2">
        <w:t xml:space="preserve">To demonstrate competency, a candidate must meet the elements and performance criteria of this unit by preparing a works specification for one building and construction project. </w:t>
      </w:r>
    </w:p>
    <w:p w:rsidR="00000000" w:rsidRPr="00EE6BD2" w:rsidP="00156ECF">
      <w:pPr>
        <w:pStyle w:val="BodyText"/>
      </w:pPr>
      <w:r w:rsidRPr="00EE6BD2">
        <w:t>In doing this, the candidate mus</w:t>
      </w:r>
      <w:r w:rsidRPr="00EE6BD2">
        <w:t>t:</w:t>
      </w:r>
    </w:p>
    <w:p w:rsidR="00000000" w:rsidRPr="00EE6BD2" w:rsidP="00EE6BD2">
      <w:pPr>
        <w:pStyle w:val="ListBullet"/>
      </w:pPr>
      <w:r w:rsidRPr="00EE6BD2">
        <w:t>arrange researched work specification information into easily understood formats</w:t>
      </w:r>
    </w:p>
    <w:p w:rsidR="00000000" w:rsidRPr="00EE6BD2" w:rsidP="00EE6BD2">
      <w:pPr>
        <w:pStyle w:val="ListBullet"/>
      </w:pPr>
      <w:r w:rsidRPr="00EE6BD2">
        <w:t>draft the specification free of any ambiguities</w:t>
      </w:r>
    </w:p>
    <w:p w:rsidR="00000000" w:rsidRPr="00EE6BD2" w:rsidP="00EE6BD2">
      <w:pPr>
        <w:pStyle w:val="ListBullet"/>
      </w:pPr>
      <w:r w:rsidRPr="00EE6BD2">
        <w:t>structure the specification document using correct terminology and link to other relevant construction documentation</w:t>
      </w:r>
    </w:p>
    <w:p w:rsidR="00000000" w:rsidRPr="00EE6BD2" w:rsidP="00EE6BD2">
      <w:pPr>
        <w:pStyle w:val="ListBullet"/>
      </w:pPr>
      <w:r w:rsidRPr="00EE6BD2">
        <w:t>attach</w:t>
      </w:r>
      <w:r w:rsidRPr="00EE6BD2">
        <w:t xml:space="preserve"> evidence of suitability, as stated in the National Construction Code (NCC), from supplier or manufacturer to repudiate non-conforming building products</w:t>
      </w:r>
    </w:p>
    <w:p w:rsidR="00000000" w:rsidRPr="00EE6BD2" w:rsidP="00EE6BD2">
      <w:pPr>
        <w:pStyle w:val="ListBullet"/>
      </w:pPr>
      <w:r w:rsidRPr="00EE6BD2">
        <w:t>complete the specification to meet National Specification System of Australia (NATSPEC) and other relevant standards applicable to the building project.</w:t>
      </w:r>
    </w:p>
    <w:p w:rsidR="00000000" w:rsidRPr="00EE6BD2" w:rsidP="00EE6BD2">
      <w:pPr>
        <w:pStyle w:val="AllowPageBreak"/>
      </w:pPr>
    </w:p>
    <w:p w:rsidR="00000000" w:rsidRPr="00EE6BD2" w:rsidP="00EE6BD2">
      <w:pPr>
        <w:pStyle w:val="Heading1"/>
      </w:pPr>
      <w:bookmarkStart w:id="11" w:name="O_1291862"/>
      <w:bookmarkEnd w:id="11"/>
      <w:r w:rsidRPr="00EE6BD2">
        <w:t>Knowledge Evidence</w:t>
      </w:r>
    </w:p>
    <w:p w:rsidR="00000000" w:rsidRPr="00EE6BD2" w:rsidP="00156ECF">
      <w:pPr>
        <w:pStyle w:val="BodyText"/>
      </w:pPr>
      <w:r w:rsidRPr="00EE6BD2">
        <w:t>To be competent in this unit, a candidate must demonstrate knowle</w:t>
      </w:r>
      <w:r w:rsidRPr="00EE6BD2">
        <w:t>dge of:</w:t>
      </w:r>
    </w:p>
    <w:p w:rsidR="00000000" w:rsidRPr="00EE6BD2" w:rsidP="00EE6BD2">
      <w:pPr>
        <w:pStyle w:val="ListBullet"/>
      </w:pPr>
      <w:r w:rsidRPr="00EE6BD2">
        <w:t>NATSPEC and other relevant industry standard specifications and codes</w:t>
      </w:r>
    </w:p>
    <w:p w:rsidR="00000000" w:rsidRPr="00EE6BD2" w:rsidP="00EE6BD2">
      <w:pPr>
        <w:pStyle w:val="ListBullet"/>
      </w:pPr>
      <w:r w:rsidRPr="00EE6BD2">
        <w:t>building project scope of work:</w:t>
      </w:r>
    </w:p>
    <w:p w:rsidR="00000000" w:rsidRPr="00EE6BD2" w:rsidP="00EE6BD2">
      <w:pPr>
        <w:pStyle w:val="ListBullet2"/>
      </w:pPr>
      <w:r w:rsidRPr="00EE6BD2">
        <w:t>standards of work</w:t>
      </w:r>
    </w:p>
    <w:p w:rsidR="00000000" w:rsidRPr="00EE6BD2" w:rsidP="00EE6BD2">
      <w:pPr>
        <w:pStyle w:val="ListBullet2"/>
      </w:pPr>
      <w:r w:rsidRPr="00EE6BD2">
        <w:t>work schedules</w:t>
      </w:r>
    </w:p>
    <w:p w:rsidR="00000000" w:rsidRPr="00EE6BD2" w:rsidP="00EE6BD2">
      <w:pPr>
        <w:pStyle w:val="ListBullet2"/>
      </w:pPr>
      <w:r w:rsidRPr="00EE6BD2">
        <w:t>milestones</w:t>
      </w:r>
    </w:p>
    <w:p w:rsidR="00000000" w:rsidRPr="00EE6BD2" w:rsidP="00EE6BD2">
      <w:pPr>
        <w:pStyle w:val="ListBullet"/>
      </w:pPr>
      <w:r w:rsidRPr="00EE6BD2">
        <w:t>prescriptive requirements:</w:t>
      </w:r>
    </w:p>
    <w:p w:rsidR="00000000" w:rsidRPr="00EE6BD2" w:rsidP="00EE6BD2">
      <w:pPr>
        <w:pStyle w:val="ListBullet2"/>
      </w:pPr>
      <w:r w:rsidRPr="00EE6BD2">
        <w:t>performance requirements</w:t>
      </w:r>
    </w:p>
    <w:p w:rsidR="00000000" w:rsidRPr="00EE6BD2" w:rsidP="00EE6BD2">
      <w:pPr>
        <w:pStyle w:val="ListBullet2"/>
      </w:pPr>
      <w:r w:rsidRPr="00EE6BD2">
        <w:t>detail relating to materials and quality of wo</w:t>
      </w:r>
      <w:r w:rsidRPr="00EE6BD2">
        <w:t>rk</w:t>
      </w:r>
    </w:p>
    <w:p w:rsidR="00000000" w:rsidRPr="00EE6BD2" w:rsidP="00EE6BD2">
      <w:pPr>
        <w:pStyle w:val="ListBullet2"/>
      </w:pPr>
      <w:r w:rsidRPr="00EE6BD2">
        <w:t>nominated subcontractors</w:t>
      </w:r>
    </w:p>
    <w:p w:rsidR="00000000" w:rsidRPr="00EE6BD2" w:rsidP="00EE6BD2">
      <w:pPr>
        <w:pStyle w:val="ListBullet2"/>
      </w:pPr>
      <w:r w:rsidRPr="00EE6BD2">
        <w:t>provision and costs of site access and facilities</w:t>
      </w:r>
    </w:p>
    <w:p w:rsidR="00000000" w:rsidRPr="00EE6BD2" w:rsidP="00EE6BD2">
      <w:pPr>
        <w:pStyle w:val="ListBullet"/>
      </w:pPr>
      <w:r w:rsidRPr="00EE6BD2">
        <w:t>contractual obligations:</w:t>
      </w:r>
    </w:p>
    <w:p w:rsidR="00000000" w:rsidRPr="00EE6BD2" w:rsidP="00EE6BD2">
      <w:pPr>
        <w:pStyle w:val="ListBullet2"/>
      </w:pPr>
      <w:r w:rsidRPr="00EE6BD2">
        <w:t>expected performance levels</w:t>
      </w:r>
    </w:p>
    <w:p w:rsidR="00000000" w:rsidRPr="00EE6BD2" w:rsidP="00EE6BD2">
      <w:pPr>
        <w:pStyle w:val="ListBullet2"/>
      </w:pPr>
      <w:r w:rsidRPr="00EE6BD2">
        <w:t>insurance requirements</w:t>
      </w:r>
    </w:p>
    <w:p w:rsidR="00000000" w:rsidRPr="00EE6BD2" w:rsidP="00EE6BD2">
      <w:pPr>
        <w:pStyle w:val="ListBullet2"/>
      </w:pPr>
      <w:r w:rsidRPr="00EE6BD2">
        <w:t>work health and safety (WHS) issues</w:t>
      </w:r>
    </w:p>
    <w:p w:rsidR="00000000" w:rsidRPr="00EE6BD2" w:rsidP="00EE6BD2">
      <w:pPr>
        <w:pStyle w:val="ListBullet2"/>
      </w:pPr>
      <w:r w:rsidRPr="00EE6BD2">
        <w:t>type of tender</w:t>
      </w:r>
    </w:p>
    <w:p w:rsidR="00000000" w:rsidRPr="00EE6BD2" w:rsidP="00EE6BD2">
      <w:pPr>
        <w:pStyle w:val="ListBullet"/>
      </w:pPr>
      <w:r w:rsidRPr="00EE6BD2">
        <w:t>organisational quality assurance relating to works specifications</w:t>
      </w:r>
    </w:p>
    <w:p w:rsidR="00000000" w:rsidRPr="00EE6BD2" w:rsidP="00EE6BD2">
      <w:pPr>
        <w:pStyle w:val="ListBullet"/>
      </w:pPr>
      <w:r w:rsidRPr="00EE6BD2">
        <w:t>relevant legislation:</w:t>
      </w:r>
    </w:p>
    <w:p w:rsidR="00000000" w:rsidRPr="00EE6BD2" w:rsidP="00EE6BD2">
      <w:pPr>
        <w:pStyle w:val="ListBullet2"/>
      </w:pPr>
      <w:r w:rsidRPr="00EE6BD2">
        <w:t>contract law</w:t>
      </w:r>
    </w:p>
    <w:p w:rsidR="00000000" w:rsidRPr="00EE6BD2" w:rsidP="00EE6BD2">
      <w:pPr>
        <w:pStyle w:val="ListBullet2"/>
      </w:pPr>
      <w:r w:rsidRPr="00EE6BD2">
        <w:t>consumer protection legislation</w:t>
      </w:r>
    </w:p>
    <w:p w:rsidR="00000000" w:rsidRPr="00EE6BD2" w:rsidP="00EE6BD2">
      <w:pPr>
        <w:pStyle w:val="ListBullet2"/>
      </w:pPr>
      <w:r w:rsidRPr="00EE6BD2">
        <w:t>WHS</w:t>
      </w:r>
    </w:p>
    <w:p w:rsidR="00000000" w:rsidRPr="00EE6BD2" w:rsidP="00EE6BD2">
      <w:pPr>
        <w:pStyle w:val="ListBullet"/>
      </w:pPr>
      <w:r w:rsidRPr="00EE6BD2">
        <w:t xml:space="preserve">requirements of evidence of suitability stated in the NCC </w:t>
      </w:r>
    </w:p>
    <w:p w:rsidR="00000000" w:rsidRPr="00EE6BD2" w:rsidP="00EE6BD2">
      <w:pPr>
        <w:pStyle w:val="ListBullet"/>
      </w:pPr>
      <w:r w:rsidRPr="00EE6BD2">
        <w:t>documentation requirements arising from building information modelling (BIM).</w:t>
      </w:r>
    </w:p>
    <w:p w:rsidR="00000000" w:rsidRPr="00EE6BD2" w:rsidP="00EE6BD2">
      <w:pPr>
        <w:pStyle w:val="AllowPageBreak"/>
      </w:pPr>
    </w:p>
    <w:p w:rsidR="00000000" w:rsidRPr="00EE6BD2" w:rsidP="00EE6BD2">
      <w:pPr>
        <w:pStyle w:val="Heading1"/>
      </w:pPr>
      <w:bookmarkStart w:id="12" w:name="O_1291861"/>
      <w:bookmarkEnd w:id="12"/>
      <w:r w:rsidRPr="00EE6BD2">
        <w:t>Assessment Conditions</w:t>
      </w:r>
    </w:p>
    <w:p w:rsidR="00000000" w:rsidRPr="00EE6BD2" w:rsidP="00156ECF">
      <w:pPr>
        <w:pStyle w:val="BodyText"/>
      </w:pPr>
      <w:r w:rsidRPr="00EE6BD2">
        <w:t xml:space="preserve">Assessors must meet the requirements for assessors contained in the Standards for Registered Training Organisations. </w:t>
      </w:r>
    </w:p>
    <w:p w:rsidR="00000000" w:rsidRPr="00EE6BD2" w:rsidP="00156ECF">
      <w:pPr>
        <w:pStyle w:val="BodyText"/>
      </w:pPr>
      <w:r w:rsidRPr="00EE6BD2">
        <w:t>Assessment can be u</w:t>
      </w:r>
      <w:r w:rsidRPr="00EE6BD2">
        <w:t xml:space="preserve">ndertaken in the workplace or in a simulated workplace environment. </w:t>
      </w:r>
    </w:p>
    <w:p w:rsidR="00000000" w:rsidRPr="00EE6BD2" w:rsidP="00156ECF">
      <w:pPr>
        <w:pStyle w:val="BodyText"/>
      </w:pPr>
      <w:r w:rsidRPr="00EE6BD2">
        <w:t>A simulated environment is one that realistically replicates workplace conditions, materials and equipment, interactions with others and workplace irregularities, and which meets industry</w:t>
      </w:r>
      <w:r w:rsidRPr="00EE6BD2">
        <w:t xml:space="preserve"> standards for safety and environmental practices. </w:t>
      </w:r>
    </w:p>
    <w:p w:rsidR="00000000" w:rsidRPr="00EE6BD2" w:rsidP="00156ECF">
      <w:pPr>
        <w:pStyle w:val="BodyText"/>
      </w:pPr>
      <w:r w:rsidRPr="00EE6BD2">
        <w:t>Candidates must have access to:</w:t>
      </w:r>
    </w:p>
    <w:p w:rsidR="00000000" w:rsidRPr="00EE6BD2" w:rsidP="00EE6BD2">
      <w:pPr>
        <w:pStyle w:val="ListBullet"/>
      </w:pPr>
      <w:r w:rsidRPr="00EE6BD2">
        <w:t>relevant government regulations, codes and standards</w:t>
      </w:r>
    </w:p>
    <w:p w:rsidR="00000000" w:rsidRPr="00EE6BD2" w:rsidP="00EE6BD2">
      <w:pPr>
        <w:pStyle w:val="ListBullet"/>
      </w:pPr>
      <w:r w:rsidRPr="00EE6BD2">
        <w:t>current project plans, building specifications and manufacturer’s product information</w:t>
      </w:r>
    </w:p>
    <w:p w:rsidR="00000000" w:rsidRPr="00EE6BD2" w:rsidP="00EE6BD2">
      <w:pPr>
        <w:pStyle w:val="ListBullet"/>
      </w:pPr>
      <w:r w:rsidRPr="00EE6BD2">
        <w:t>organisational policies, procedu</w:t>
      </w:r>
      <w:r w:rsidRPr="00EE6BD2">
        <w:t>res and other quality documentation to undertake the performance criteria and evidence requirements</w:t>
      </w:r>
    </w:p>
    <w:p w:rsidR="00000000" w:rsidRPr="00EE6BD2" w:rsidP="00EE6BD2">
      <w:pPr>
        <w:pStyle w:val="ListBullet"/>
      </w:pPr>
      <w:r w:rsidRPr="00EE6BD2">
        <w:t>NATSPEC and other industry standard specifications</w:t>
      </w:r>
    </w:p>
    <w:p w:rsidR="00000000" w:rsidRPr="00EE6BD2" w:rsidP="00EE6BD2">
      <w:pPr>
        <w:pStyle w:val="ListBullet"/>
      </w:pPr>
      <w:r w:rsidRPr="00EE6BD2">
        <w:t>digital devices, applications and software to prepare construction specifications.</w:t>
      </w:r>
    </w:p>
    <w:p w:rsidR="00000000" w:rsidRPr="00EE6BD2" w:rsidP="00EE6BD2">
      <w:pPr>
        <w:pStyle w:val="AllowPageBreak"/>
      </w:pPr>
    </w:p>
    <w:p w:rsidR="00000000" w:rsidRPr="00EE6BD2" w:rsidP="00EE6BD2">
      <w:pPr>
        <w:pStyle w:val="Heading1"/>
      </w:pPr>
      <w:bookmarkStart w:id="13" w:name="O_1291874"/>
      <w:bookmarkEnd w:id="13"/>
      <w:r w:rsidRPr="00EE6BD2">
        <w:t>Lin</w:t>
      </w:r>
      <w:r w:rsidRPr="00EE6BD2">
        <w:t>ks</w:t>
      </w:r>
    </w:p>
    <w:p w:rsidR="00000000" w:rsidRPr="00EE6BD2" w:rsidP="00156ECF">
      <w:pPr>
        <w:pStyle w:val="BodyText"/>
      </w:pPr>
      <w:r w:rsidRPr="00EE6BD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C134B">
        <w:rPr>
          <w:rStyle w:val="Hyperlink"/>
        </w:rPr>
        <w:t>https://vetnet.gov.au/Pages/TrainingDocs.aspx?q=7e15fa6a-68b8-4097-b099-030a5569b1ad</w:t>
      </w:r>
      <w:r>
        <w:fldChar w:fldCharType="end"/>
      </w:r>
    </w:p>
    <w:p w:rsidR="00000000" w:rsidRPr="00EE6BD2" w:rsidP="00EE6BD2"/>
    <w:sectPr w:rsidSect="00EE6B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D2" w:rsidRPr="00156ECF" w:rsidP="00156E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CF" w:rsidP="00EE6B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6ECF" w:rsidP="00EE6B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56ECF" w:rsidP="00EE6B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D2" w:rsidP="00EE6BD2">
    <w:pPr>
      <w:pStyle w:val="Footer"/>
      <w:framePr w:wrap="around"/>
    </w:pPr>
    <w:r>
      <w:fldChar w:fldCharType="begin"/>
    </w:r>
    <w:r>
      <w:instrText xml:space="preserve"> DOCPROPERTY  Subject  \* MERGEFORMAT </w:instrText>
    </w:r>
    <w:r>
      <w:fldChar w:fldCharType="separate"/>
    </w:r>
    <w:r w:rsidR="00156ECF">
      <w:t>Approved</w:t>
    </w:r>
    <w:r w:rsidR="00156ECF">
      <w:fldChar w:fldCharType="end"/>
    </w:r>
    <w:r>
      <w:tab/>
      <w:t xml:space="preserve">Page </w:t>
    </w:r>
    <w:r>
      <w:fldChar w:fldCharType="begin"/>
    </w:r>
    <w:r>
      <w:instrText xml:space="preserve"> PAGE  \* Arabic  \* MERGEFORMAT </w:instrText>
    </w:r>
    <w:r>
      <w:fldChar w:fldCharType="separate"/>
    </w:r>
    <w:r w:rsidR="00156E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6ECF">
      <w:rPr>
        <w:noProof/>
      </w:rPr>
      <w:t>4</w:t>
    </w:r>
    <w:r>
      <w:rPr>
        <w:noProof/>
      </w:rPr>
      <w:fldChar w:fldCharType="end"/>
    </w:r>
  </w:p>
  <w:p w:rsidR="00EE6BD2" w:rsidP="00EE6BD2">
    <w:pPr>
      <w:pStyle w:val="Footer"/>
      <w:framePr w:wrap="around"/>
    </w:pPr>
    <w:r>
      <w:t xml:space="preserve">© Commonwealth of Australia, </w:t>
    </w:r>
    <w:r>
      <w:fldChar w:fldCharType="begin"/>
    </w:r>
    <w:r>
      <w:instrText xml:space="preserve"> DATE  \@ "yyyy"  \* MERGEFORMAT </w:instrText>
    </w:r>
    <w:r>
      <w:fldChar w:fldCharType="separate"/>
    </w:r>
    <w:r w:rsidR="00156ECF">
      <w:rPr>
        <w:noProof/>
      </w:rPr>
      <w:t>2025</w:t>
    </w:r>
    <w:r>
      <w:fldChar w:fldCharType="end"/>
    </w:r>
    <w:r>
      <w:tab/>
    </w:r>
    <w:r>
      <w:fldChar w:fldCharType="begin"/>
    </w:r>
    <w:r>
      <w:instrText xml:space="preserve"> DOCPROPERTY  Author  \* MERGEFORMAT </w:instrText>
    </w:r>
    <w:r>
      <w:fldChar w:fldCharType="separate"/>
    </w:r>
    <w:r w:rsidR="00156ECF">
      <w:t>BuildSkills Australia</w:t>
    </w:r>
    <w:r w:rsidR="00156ECF">
      <w:fldChar w:fldCharType="end"/>
    </w:r>
  </w:p>
  <w:p w:rsidR="00EE6BD2" w:rsidP="00EE6B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BD2" w:rsidRPr="00156ECF" w:rsidP="00156E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CF" w:rsidRPr="002D2AF8" w:rsidP="00EE6BD2">
    <w:pPr>
      <w:pStyle w:val="Header"/>
      <w:framePr w:wrap="around"/>
    </w:pPr>
    <w:r>
      <w:fldChar w:fldCharType="begin"/>
    </w:r>
    <w:r>
      <w:instrText xml:space="preserve"> TITLE   \* MERGEFORMAT </w:instrText>
    </w:r>
    <w:r>
      <w:fldChar w:fldCharType="separate"/>
    </w:r>
    <w:r>
      <w:t>CPCCBC4015 Prepare specifications for all construction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6ECF" w:rsidP="00EE6B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D2" w:rsidRPr="002D2AF8" w:rsidP="00EE6BD2">
    <w:pPr>
      <w:pStyle w:val="Header"/>
      <w:framePr w:wrap="around"/>
    </w:pPr>
    <w:r>
      <w:fldChar w:fldCharType="begin"/>
    </w:r>
    <w:r>
      <w:instrText xml:space="preserve"> TITLE   \* MERGEFORMAT </w:instrText>
    </w:r>
    <w:r>
      <w:fldChar w:fldCharType="separate"/>
    </w:r>
    <w:r w:rsidR="00156ECF">
      <w:t>CPCCBC4015 Prepare specifications for all construction works</w:t>
    </w:r>
    <w:r w:rsidR="00156ECF">
      <w:fldChar w:fldCharType="end"/>
    </w:r>
    <w:r>
      <w:tab/>
      <w:t xml:space="preserve">Date this document was generated: </w:t>
    </w:r>
    <w:r>
      <w:fldChar w:fldCharType="begin"/>
    </w:r>
    <w:r>
      <w:instrText xml:space="preserve"> CREATEDATE  \@ "d MMMM yyyy"  \* MERGEFORMAT </w:instrText>
    </w:r>
    <w:r>
      <w:fldChar w:fldCharType="separate"/>
    </w:r>
    <w:r w:rsidR="00156ECF">
      <w:rPr>
        <w:noProof/>
      </w:rPr>
      <w:t>2 March 2025</w:t>
    </w:r>
    <w:r>
      <w:fldChar w:fldCharType="end"/>
    </w:r>
  </w:p>
  <w:p w:rsidR="00EE6BD2" w:rsidP="00EE6B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5CE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B81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5EC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B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BD2"/>
    <w:pPr>
      <w:spacing w:before="360" w:after="60"/>
      <w:outlineLvl w:val="0"/>
    </w:pPr>
    <w:rPr>
      <w:sz w:val="32"/>
    </w:rPr>
  </w:style>
  <w:style w:type="paragraph" w:styleId="Heading2">
    <w:name w:val="heading 2"/>
    <w:basedOn w:val="HeadingBase"/>
    <w:next w:val="BodyText"/>
    <w:link w:val="Heading2Char"/>
    <w:qFormat/>
    <w:rsid w:val="00EE6BD2"/>
    <w:pPr>
      <w:keepLines/>
      <w:spacing w:before="240" w:after="120"/>
      <w:outlineLvl w:val="1"/>
    </w:pPr>
    <w:rPr>
      <w:sz w:val="28"/>
      <w:szCs w:val="40"/>
    </w:rPr>
  </w:style>
  <w:style w:type="paragraph" w:styleId="Heading3">
    <w:name w:val="heading 3"/>
    <w:basedOn w:val="HeadingBase"/>
    <w:next w:val="BodyText"/>
    <w:link w:val="Heading3Char"/>
    <w:qFormat/>
    <w:rsid w:val="00EE6BD2"/>
    <w:pPr>
      <w:spacing w:before="180" w:after="120"/>
      <w:outlineLvl w:val="2"/>
    </w:pPr>
    <w:rPr>
      <w:spacing w:val="-10"/>
      <w:kern w:val="32"/>
    </w:rPr>
  </w:style>
  <w:style w:type="paragraph" w:styleId="Heading4">
    <w:name w:val="heading 4"/>
    <w:basedOn w:val="HeadingBase"/>
    <w:next w:val="BodyText"/>
    <w:link w:val="Heading4Char"/>
    <w:qFormat/>
    <w:rsid w:val="00EE6BD2"/>
    <w:pPr>
      <w:spacing w:before="160" w:after="120"/>
      <w:outlineLvl w:val="3"/>
    </w:pPr>
    <w:rPr>
      <w:sz w:val="22"/>
    </w:rPr>
  </w:style>
  <w:style w:type="paragraph" w:styleId="Heading5">
    <w:name w:val="heading 5"/>
    <w:basedOn w:val="HeadingBase"/>
    <w:next w:val="Normal"/>
    <w:link w:val="Heading5Char"/>
    <w:qFormat/>
    <w:rsid w:val="00EE6BD2"/>
    <w:pPr>
      <w:spacing w:before="80"/>
      <w:outlineLvl w:val="4"/>
    </w:pPr>
    <w:rPr>
      <w:color w:val="918585"/>
      <w:sz w:val="20"/>
    </w:rPr>
  </w:style>
  <w:style w:type="paragraph" w:styleId="Heading6">
    <w:name w:val="heading 6"/>
    <w:basedOn w:val="HeadingBase"/>
    <w:next w:val="Normal"/>
    <w:link w:val="Heading6Char"/>
    <w:qFormat/>
    <w:rsid w:val="00EE6BD2"/>
    <w:pPr>
      <w:spacing w:before="60"/>
      <w:outlineLvl w:val="5"/>
    </w:pPr>
    <w:rPr>
      <w:color w:val="918585"/>
      <w:sz w:val="20"/>
    </w:rPr>
  </w:style>
  <w:style w:type="paragraph" w:styleId="Heading7">
    <w:name w:val="heading 7"/>
    <w:basedOn w:val="Normal"/>
    <w:next w:val="Normal"/>
    <w:link w:val="Heading7Char"/>
    <w:qFormat/>
    <w:rsid w:val="00EE6BD2"/>
    <w:pPr>
      <w:ind w:left="720"/>
      <w:outlineLvl w:val="6"/>
    </w:pPr>
    <w:rPr>
      <w:i/>
    </w:rPr>
  </w:style>
  <w:style w:type="paragraph" w:styleId="Heading8">
    <w:name w:val="heading 8"/>
    <w:basedOn w:val="Normal"/>
    <w:next w:val="Normal"/>
    <w:link w:val="Heading8Char"/>
    <w:qFormat/>
    <w:rsid w:val="00EE6BD2"/>
    <w:pPr>
      <w:ind w:left="720"/>
      <w:outlineLvl w:val="7"/>
    </w:pPr>
    <w:rPr>
      <w:i/>
    </w:rPr>
  </w:style>
  <w:style w:type="paragraph" w:styleId="Heading9">
    <w:name w:val="heading 9"/>
    <w:basedOn w:val="Normal"/>
    <w:next w:val="Normal"/>
    <w:link w:val="Heading9Char"/>
    <w:qFormat/>
    <w:rsid w:val="00EE6BD2"/>
    <w:pPr>
      <w:ind w:left="720"/>
      <w:outlineLvl w:val="8"/>
    </w:pPr>
    <w:rPr>
      <w:i/>
    </w:rPr>
  </w:style>
  <w:style w:type="character" w:default="1" w:styleId="DefaultParagraphFont">
    <w:name w:val="Default Paragraph Font"/>
    <w:uiPriority w:val="1"/>
    <w:unhideWhenUsed/>
    <w:rsid w:val="00EE6B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BD2"/>
  </w:style>
  <w:style w:type="character" w:customStyle="1" w:styleId="Heading1Char">
    <w:name w:val="Heading 1 Char"/>
    <w:basedOn w:val="DefaultParagraphFont"/>
    <w:link w:val="Heading1"/>
    <w:rsid w:val="00EE6BD2"/>
    <w:rPr>
      <w:rFonts w:ascii="Times New Roman" w:eastAsia="Times New Roman" w:hAnsi="Times New Roman" w:cs="Times New Roman"/>
      <w:b/>
      <w:sz w:val="32"/>
      <w:szCs w:val="20"/>
      <w:lang w:eastAsia="en-US"/>
    </w:rPr>
  </w:style>
  <w:style w:type="paragraph" w:styleId="BodyText">
    <w:name w:val="Body Text"/>
    <w:basedOn w:val="Normal"/>
    <w:link w:val="BodyTextChar"/>
    <w:rsid w:val="00EE6B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BD2"/>
    <w:rPr>
      <w:rFonts w:ascii="Times New Roman" w:eastAsia="Times New Roman" w:hAnsi="Times New Roman" w:cs="Times New Roman"/>
      <w:sz w:val="24"/>
      <w:lang w:eastAsia="en-US"/>
    </w:rPr>
  </w:style>
  <w:style w:type="paragraph" w:styleId="ListBullet">
    <w:name w:val="List Bullet"/>
    <w:basedOn w:val="List"/>
    <w:rsid w:val="00EE6BD2"/>
    <w:pPr>
      <w:numPr>
        <w:numId w:val="12"/>
      </w:numPr>
      <w:tabs>
        <w:tab w:val="clear" w:pos="340"/>
      </w:tabs>
      <w:spacing w:before="40" w:after="40"/>
    </w:pPr>
  </w:style>
  <w:style w:type="paragraph" w:styleId="ListBullet2">
    <w:name w:val="List Bullet 2"/>
    <w:basedOn w:val="List2"/>
    <w:rsid w:val="00EE6BD2"/>
    <w:pPr>
      <w:numPr>
        <w:numId w:val="13"/>
      </w:numPr>
      <w:tabs>
        <w:tab w:val="clear" w:pos="680"/>
      </w:tabs>
    </w:pPr>
  </w:style>
  <w:style w:type="paragraph" w:customStyle="1" w:styleId="SuperHeading">
    <w:name w:val="SuperHeading"/>
    <w:basedOn w:val="Normal"/>
    <w:rsid w:val="00EE6BD2"/>
    <w:pPr>
      <w:spacing w:before="240" w:after="120"/>
      <w:outlineLvl w:val="0"/>
    </w:pPr>
    <w:rPr>
      <w:rFonts w:ascii="Times New Roman" w:hAnsi="Times New Roman"/>
      <w:b/>
      <w:sz w:val="32"/>
    </w:rPr>
  </w:style>
  <w:style w:type="paragraph" w:customStyle="1" w:styleId="AllowPageBreak">
    <w:name w:val="AllowPageBreak"/>
    <w:rsid w:val="00EE6B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6B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B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B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B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B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B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B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BD2"/>
    <w:rPr>
      <w:rFonts w:ascii="Courier New" w:eastAsia="Times New Roman" w:hAnsi="Courier New" w:cs="Times New Roman"/>
      <w:i/>
      <w:szCs w:val="20"/>
      <w:lang w:eastAsia="en-US"/>
    </w:rPr>
  </w:style>
  <w:style w:type="paragraph" w:customStyle="1" w:styleId="HeadingBase">
    <w:name w:val="Heading Base"/>
    <w:rsid w:val="00EE6B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BD2"/>
    <w:pPr>
      <w:tabs>
        <w:tab w:val="right" w:leader="dot" w:pos="9072"/>
      </w:tabs>
      <w:ind w:left="567"/>
    </w:pPr>
    <w:rPr>
      <w:szCs w:val="22"/>
    </w:rPr>
  </w:style>
  <w:style w:type="paragraph" w:customStyle="1" w:styleId="TOCBase">
    <w:name w:val="TOC Base"/>
    <w:rsid w:val="00EE6B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BD2"/>
    <w:pPr>
      <w:tabs>
        <w:tab w:val="right" w:leader="dot" w:pos="9072"/>
      </w:tabs>
      <w:spacing w:before="40" w:after="40"/>
      <w:ind w:left="284"/>
    </w:pPr>
    <w:rPr>
      <w:rFonts w:ascii="Times New Roman" w:hAnsi="Times New Roman"/>
    </w:rPr>
  </w:style>
  <w:style w:type="paragraph" w:styleId="TOC1">
    <w:name w:val="toc 1"/>
    <w:basedOn w:val="TOCBase"/>
    <w:next w:val="Normal"/>
    <w:rsid w:val="00EE6B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B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BD2"/>
    <w:rPr>
      <w:rFonts w:ascii="Times New Roman" w:eastAsia="Times New Roman" w:hAnsi="Times New Roman" w:cs="Times New Roman"/>
      <w:sz w:val="16"/>
      <w:lang w:eastAsia="en-US"/>
    </w:rPr>
  </w:style>
  <w:style w:type="paragraph" w:styleId="Title">
    <w:name w:val="Title"/>
    <w:basedOn w:val="HeadingBase"/>
    <w:link w:val="TitleChar"/>
    <w:qFormat/>
    <w:rsid w:val="00EE6BD2"/>
    <w:pPr>
      <w:spacing w:before="5040"/>
      <w:jc w:val="center"/>
    </w:pPr>
    <w:rPr>
      <w:sz w:val="48"/>
      <w:szCs w:val="72"/>
      <w:lang w:val="en-US"/>
    </w:rPr>
  </w:style>
  <w:style w:type="character" w:customStyle="1" w:styleId="TitleChar">
    <w:name w:val="Title Char"/>
    <w:basedOn w:val="DefaultParagraphFont"/>
    <w:link w:val="Title"/>
    <w:rsid w:val="00EE6B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BD2"/>
    <w:pPr>
      <w:tabs>
        <w:tab w:val="left" w:pos="3600"/>
        <w:tab w:val="left" w:pos="3958"/>
      </w:tabs>
    </w:pPr>
  </w:style>
  <w:style w:type="paragraph" w:styleId="List">
    <w:name w:val="List"/>
    <w:basedOn w:val="BodyText"/>
    <w:next w:val="BodyText"/>
    <w:rsid w:val="00EE6BD2"/>
    <w:pPr>
      <w:tabs>
        <w:tab w:val="left" w:pos="340"/>
      </w:tabs>
      <w:spacing w:before="60" w:after="60"/>
      <w:ind w:left="340" w:hanging="340"/>
    </w:pPr>
  </w:style>
  <w:style w:type="paragraph" w:customStyle="1" w:styleId="Note">
    <w:name w:val="Note"/>
    <w:basedOn w:val="BodyText"/>
    <w:rsid w:val="00EE6B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6BD2"/>
    <w:rPr>
      <w:b/>
      <w:spacing w:val="0"/>
    </w:rPr>
  </w:style>
  <w:style w:type="paragraph" w:customStyle="1" w:styleId="SuperTitle">
    <w:name w:val="SuperTitle"/>
    <w:basedOn w:val="Title"/>
    <w:rsid w:val="00EE6BD2"/>
    <w:pPr>
      <w:framePr w:wrap="auto" w:hAnchor="text" w:y="6049"/>
    </w:pPr>
    <w:rPr>
      <w:color w:val="000000"/>
      <w:sz w:val="40"/>
    </w:rPr>
  </w:style>
  <w:style w:type="paragraph" w:customStyle="1" w:styleId="TOCTitle">
    <w:name w:val="TOCTitle"/>
    <w:basedOn w:val="Heading1"/>
    <w:rsid w:val="00EE6BD2"/>
    <w:pPr>
      <w:spacing w:after="240"/>
      <w:jc w:val="center"/>
      <w:outlineLvl w:val="9"/>
    </w:pPr>
    <w:rPr>
      <w:caps/>
    </w:rPr>
  </w:style>
  <w:style w:type="paragraph" w:customStyle="1" w:styleId="Version">
    <w:name w:val="Version"/>
    <w:rsid w:val="00EE6B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BD2"/>
    <w:pPr>
      <w:keepNext w:val="0"/>
      <w:tabs>
        <w:tab w:val="right" w:pos="4176"/>
      </w:tabs>
      <w:ind w:left="198" w:hanging="198"/>
    </w:pPr>
    <w:rPr>
      <w:rFonts w:ascii="Garamond" w:hAnsi="Garamond"/>
    </w:rPr>
  </w:style>
  <w:style w:type="paragraph" w:styleId="IndexHeading">
    <w:name w:val="index heading"/>
    <w:basedOn w:val="Normal"/>
    <w:next w:val="Index1"/>
    <w:semiHidden/>
    <w:rsid w:val="00EE6BD2"/>
    <w:pPr>
      <w:spacing w:before="120" w:after="120"/>
    </w:pPr>
    <w:rPr>
      <w:rFonts w:ascii="Arial" w:hAnsi="Arial"/>
      <w:b/>
      <w:color w:val="918585"/>
      <w:sz w:val="24"/>
    </w:rPr>
  </w:style>
  <w:style w:type="paragraph" w:styleId="Header">
    <w:name w:val="header"/>
    <w:basedOn w:val="Normal"/>
    <w:link w:val="HeaderChar"/>
    <w:rsid w:val="00EE6B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BD2"/>
    <w:rPr>
      <w:rFonts w:ascii="Times New Roman" w:eastAsia="Times New Roman" w:hAnsi="Times New Roman" w:cs="Times New Roman"/>
      <w:sz w:val="16"/>
      <w:szCs w:val="20"/>
      <w:lang w:val="en-GB" w:eastAsia="en-US"/>
    </w:rPr>
  </w:style>
  <w:style w:type="paragraph" w:customStyle="1" w:styleId="Chapter">
    <w:name w:val="Chapter"/>
    <w:basedOn w:val="Normal"/>
    <w:rsid w:val="00EE6BD2"/>
    <w:pPr>
      <w:spacing w:before="240"/>
    </w:pPr>
    <w:rPr>
      <w:rFonts w:ascii="Times New Roman" w:hAnsi="Times New Roman"/>
      <w:smallCaps/>
      <w:spacing w:val="80"/>
      <w:sz w:val="28"/>
    </w:rPr>
  </w:style>
  <w:style w:type="paragraph" w:customStyle="1" w:styleId="InChapter">
    <w:name w:val="InChapter"/>
    <w:basedOn w:val="Heading3"/>
    <w:rsid w:val="00EE6BD2"/>
    <w:pPr>
      <w:spacing w:after="240"/>
      <w:outlineLvl w:val="9"/>
    </w:pPr>
    <w:rPr>
      <w:noProof/>
    </w:rPr>
  </w:style>
  <w:style w:type="paragraph" w:styleId="Index2">
    <w:name w:val="index 2"/>
    <w:basedOn w:val="Normal"/>
    <w:next w:val="Normal"/>
    <w:semiHidden/>
    <w:rsid w:val="00EE6BD2"/>
    <w:pPr>
      <w:tabs>
        <w:tab w:val="right" w:pos="4176"/>
      </w:tabs>
      <w:ind w:left="568" w:hanging="284"/>
    </w:pPr>
    <w:rPr>
      <w:rFonts w:ascii="Garamond" w:hAnsi="Garamond"/>
    </w:rPr>
  </w:style>
  <w:style w:type="paragraph" w:customStyle="1" w:styleId="Byline">
    <w:name w:val="Byline"/>
    <w:rsid w:val="00EE6B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BD2"/>
    <w:pPr>
      <w:tabs>
        <w:tab w:val="clear" w:pos="3600"/>
        <w:tab w:val="clear" w:pos="3958"/>
      </w:tabs>
      <w:jc w:val="right"/>
    </w:pPr>
  </w:style>
  <w:style w:type="character" w:styleId="Emphasis">
    <w:name w:val="Emphasis"/>
    <w:basedOn w:val="DefaultParagraphFont"/>
    <w:qFormat/>
    <w:rsid w:val="00EE6BD2"/>
    <w:rPr>
      <w:i/>
    </w:rPr>
  </w:style>
  <w:style w:type="paragraph" w:styleId="Caption">
    <w:name w:val="caption"/>
    <w:basedOn w:val="BodyText"/>
    <w:next w:val="Normal"/>
    <w:qFormat/>
    <w:rsid w:val="00EE6BD2"/>
    <w:pPr>
      <w:framePr w:w="2268" w:hSpace="181" w:vSpace="181" w:wrap="around" w:vAnchor="text" w:hAnchor="page" w:x="1135" w:y="285" w:anchorLock="1"/>
    </w:pPr>
    <w:rPr>
      <w:i/>
    </w:rPr>
  </w:style>
  <w:style w:type="paragraph" w:customStyle="1" w:styleId="MiniTOCTitle">
    <w:name w:val="MiniTOCTitle"/>
    <w:basedOn w:val="Heading4"/>
    <w:rsid w:val="00EE6BD2"/>
    <w:pPr>
      <w:spacing w:before="240"/>
      <w:outlineLvl w:val="9"/>
    </w:pPr>
    <w:rPr>
      <w:noProof/>
      <w:sz w:val="24"/>
    </w:rPr>
  </w:style>
  <w:style w:type="paragraph" w:customStyle="1" w:styleId="MiniTOCItem">
    <w:name w:val="MiniTOCItem"/>
    <w:basedOn w:val="ListBullet"/>
    <w:rsid w:val="00EE6BD2"/>
    <w:pPr>
      <w:numPr>
        <w:numId w:val="0"/>
      </w:numPr>
      <w:tabs>
        <w:tab w:val="right" w:leader="dot" w:pos="6521"/>
      </w:tabs>
      <w:spacing w:before="0" w:after="0"/>
    </w:pPr>
  </w:style>
  <w:style w:type="paragraph" w:customStyle="1" w:styleId="TOFTitle">
    <w:name w:val="TOFTitle"/>
    <w:basedOn w:val="TOCTitle"/>
    <w:rsid w:val="00EE6BD2"/>
  </w:style>
  <w:style w:type="paragraph" w:styleId="TableofFigures">
    <w:name w:val="table of figures"/>
    <w:basedOn w:val="Normal"/>
    <w:next w:val="Normal"/>
    <w:semiHidden/>
    <w:rsid w:val="00EE6BD2"/>
    <w:pPr>
      <w:tabs>
        <w:tab w:val="right" w:leader="dot" w:pos="9072"/>
      </w:tabs>
      <w:ind w:left="970" w:hanging="403"/>
    </w:pPr>
    <w:rPr>
      <w:rFonts w:ascii="Times New Roman" w:hAnsi="Times New Roman"/>
      <w:b/>
    </w:rPr>
  </w:style>
  <w:style w:type="paragraph" w:styleId="ListNumber">
    <w:name w:val="List Number"/>
    <w:basedOn w:val="List"/>
    <w:rsid w:val="00EE6BD2"/>
    <w:pPr>
      <w:numPr>
        <w:numId w:val="15"/>
      </w:numPr>
      <w:tabs>
        <w:tab w:val="clear" w:pos="340"/>
      </w:tabs>
    </w:pPr>
  </w:style>
  <w:style w:type="character" w:customStyle="1" w:styleId="WingdingSymbols">
    <w:name w:val="Wingding Symbols"/>
    <w:rsid w:val="00EE6BD2"/>
    <w:rPr>
      <w:rFonts w:ascii="Wingdings" w:hAnsi="Wingdings"/>
    </w:rPr>
  </w:style>
  <w:style w:type="paragraph" w:customStyle="1" w:styleId="TableHeading">
    <w:name w:val="Table Heading"/>
    <w:basedOn w:val="HeadingBase"/>
    <w:rsid w:val="00EE6BD2"/>
    <w:pPr>
      <w:keepLines/>
      <w:pBdr>
        <w:bottom w:val="single" w:sz="6" w:space="1" w:color="918585"/>
      </w:pBdr>
      <w:spacing w:before="240"/>
    </w:pPr>
  </w:style>
  <w:style w:type="character" w:customStyle="1" w:styleId="HotSpot">
    <w:name w:val="HotSpot"/>
    <w:rsid w:val="00EE6BD2"/>
    <w:rPr>
      <w:color w:val="0033CC"/>
      <w:u w:val="none"/>
    </w:rPr>
  </w:style>
  <w:style w:type="paragraph" w:customStyle="1" w:styleId="BodyTextRight">
    <w:name w:val="Body Text Right"/>
    <w:basedOn w:val="BodyText"/>
    <w:rsid w:val="00EE6BD2"/>
    <w:pPr>
      <w:spacing w:before="0" w:after="0"/>
      <w:jc w:val="right"/>
    </w:pPr>
  </w:style>
  <w:style w:type="paragraph" w:styleId="Index3">
    <w:name w:val="index 3"/>
    <w:basedOn w:val="ListNumber2"/>
    <w:next w:val="Normal"/>
    <w:semiHidden/>
    <w:rsid w:val="00EE6BD2"/>
    <w:pPr>
      <w:numPr>
        <w:numId w:val="0"/>
      </w:numPr>
      <w:tabs>
        <w:tab w:val="right" w:leader="dot" w:pos="4176"/>
      </w:tabs>
    </w:pPr>
  </w:style>
  <w:style w:type="paragraph" w:styleId="ListNumber2">
    <w:name w:val="List Number 2"/>
    <w:basedOn w:val="List2"/>
    <w:rsid w:val="00EE6BD2"/>
    <w:pPr>
      <w:numPr>
        <w:numId w:val="10"/>
      </w:numPr>
      <w:tabs>
        <w:tab w:val="clear" w:pos="1060"/>
      </w:tabs>
    </w:pPr>
  </w:style>
  <w:style w:type="paragraph" w:customStyle="1" w:styleId="MarginNote">
    <w:name w:val="Margin Note"/>
    <w:basedOn w:val="BodyText"/>
    <w:rsid w:val="00EE6B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B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B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BD2"/>
    <w:rPr>
      <w:sz w:val="32"/>
    </w:rPr>
  </w:style>
  <w:style w:type="paragraph" w:customStyle="1" w:styleId="HeadingProcedure">
    <w:name w:val="Heading Procedure"/>
    <w:basedOn w:val="HeadingBase"/>
    <w:next w:val="Normal"/>
    <w:rsid w:val="00EE6BD2"/>
    <w:pPr>
      <w:tabs>
        <w:tab w:val="left" w:pos="0"/>
      </w:tabs>
      <w:spacing w:before="120" w:after="60"/>
    </w:pPr>
    <w:rPr>
      <w:i/>
      <w:color w:val="918585"/>
      <w:sz w:val="22"/>
    </w:rPr>
  </w:style>
  <w:style w:type="paragraph" w:customStyle="1" w:styleId="TableBodyText">
    <w:name w:val="Table Body Text"/>
    <w:basedOn w:val="BodyText"/>
    <w:rsid w:val="00EE6BD2"/>
    <w:pPr>
      <w:spacing w:before="60" w:after="60"/>
    </w:pPr>
  </w:style>
  <w:style w:type="paragraph" w:styleId="ListContinue">
    <w:name w:val="List Continue"/>
    <w:basedOn w:val="List"/>
    <w:rsid w:val="00EE6BD2"/>
    <w:pPr>
      <w:ind w:firstLine="0"/>
    </w:pPr>
  </w:style>
  <w:style w:type="paragraph" w:customStyle="1" w:styleId="ListNote">
    <w:name w:val="List Note"/>
    <w:basedOn w:val="List"/>
    <w:rsid w:val="00EE6BD2"/>
    <w:pPr>
      <w:pBdr>
        <w:top w:val="single" w:sz="6" w:space="2" w:color="918585"/>
        <w:bottom w:val="single" w:sz="6" w:space="2" w:color="918585"/>
      </w:pBdr>
      <w:tabs>
        <w:tab w:val="left" w:pos="1021"/>
      </w:tabs>
      <w:ind w:firstLine="0"/>
    </w:pPr>
  </w:style>
  <w:style w:type="paragraph" w:customStyle="1" w:styleId="Warning">
    <w:name w:val="Warning"/>
    <w:basedOn w:val="BodyText"/>
    <w:rsid w:val="00EE6BD2"/>
    <w:pPr>
      <w:shd w:val="clear" w:color="auto" w:fill="D9D9D9"/>
      <w:tabs>
        <w:tab w:val="left" w:pos="992"/>
      </w:tabs>
      <w:ind w:left="119" w:right="119"/>
    </w:pPr>
    <w:rPr>
      <w:sz w:val="20"/>
    </w:rPr>
  </w:style>
  <w:style w:type="paragraph" w:customStyle="1" w:styleId="MarginIcons">
    <w:name w:val="Margin Icons"/>
    <w:basedOn w:val="BodyText"/>
    <w:rsid w:val="00EE6B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BD2"/>
    <w:rPr>
      <w:rFonts w:ascii="Courier New" w:hAnsi="Courier New"/>
    </w:rPr>
  </w:style>
  <w:style w:type="paragraph" w:customStyle="1" w:styleId="NoteBullet">
    <w:name w:val="Note Bullet"/>
    <w:basedOn w:val="Note"/>
    <w:rsid w:val="00EE6BD2"/>
    <w:pPr>
      <w:tabs>
        <w:tab w:val="clear" w:pos="680"/>
      </w:tabs>
      <w:spacing w:before="60" w:after="60"/>
    </w:pPr>
  </w:style>
  <w:style w:type="paragraph" w:customStyle="1" w:styleId="SubHeading2">
    <w:name w:val="SubHeading2"/>
    <w:basedOn w:val="HeadingBase"/>
    <w:rsid w:val="00EE6BD2"/>
    <w:pPr>
      <w:spacing w:before="240" w:after="60"/>
    </w:pPr>
    <w:rPr>
      <w:sz w:val="20"/>
    </w:rPr>
  </w:style>
  <w:style w:type="paragraph" w:customStyle="1" w:styleId="SubHeading1">
    <w:name w:val="SubHeading1"/>
    <w:basedOn w:val="HeadingBase"/>
    <w:rsid w:val="00EE6BD2"/>
    <w:pPr>
      <w:spacing w:before="240" w:after="60"/>
    </w:pPr>
    <w:rPr>
      <w:color w:val="918585"/>
      <w:sz w:val="22"/>
    </w:rPr>
  </w:style>
  <w:style w:type="paragraph" w:customStyle="1" w:styleId="SideHeading">
    <w:name w:val="Side Heading"/>
    <w:basedOn w:val="HeadingBase"/>
    <w:rsid w:val="00EE6B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BD2"/>
    <w:pPr>
      <w:tabs>
        <w:tab w:val="num" w:pos="360"/>
      </w:tabs>
    </w:pPr>
  </w:style>
  <w:style w:type="paragraph" w:styleId="PlainText">
    <w:name w:val="Plain Text"/>
    <w:basedOn w:val="Normal"/>
    <w:link w:val="PlainTextChar"/>
    <w:rsid w:val="00EE6BD2"/>
    <w:rPr>
      <w:sz w:val="20"/>
    </w:rPr>
  </w:style>
  <w:style w:type="character" w:customStyle="1" w:styleId="PlainTextChar">
    <w:name w:val="Plain Text Char"/>
    <w:basedOn w:val="DefaultParagraphFont"/>
    <w:link w:val="PlainText"/>
    <w:rsid w:val="00EE6BD2"/>
    <w:rPr>
      <w:rFonts w:ascii="Courier New" w:eastAsia="Times New Roman" w:hAnsi="Courier New" w:cs="Times New Roman"/>
      <w:sz w:val="20"/>
      <w:szCs w:val="20"/>
      <w:lang w:eastAsia="en-US"/>
    </w:rPr>
  </w:style>
  <w:style w:type="character" w:customStyle="1" w:styleId="MenuOption">
    <w:name w:val="Menu Option"/>
    <w:basedOn w:val="DefaultParagraphFont"/>
    <w:rsid w:val="00EE6BD2"/>
    <w:rPr>
      <w:b/>
      <w:smallCaps/>
    </w:rPr>
  </w:style>
  <w:style w:type="paragraph" w:customStyle="1" w:styleId="TableListNumber">
    <w:name w:val="Table List Number"/>
    <w:basedOn w:val="ListNumber"/>
    <w:rsid w:val="00EE6BD2"/>
    <w:pPr>
      <w:numPr>
        <w:numId w:val="0"/>
      </w:numPr>
    </w:pPr>
  </w:style>
  <w:style w:type="paragraph" w:styleId="TOC4">
    <w:name w:val="toc 4"/>
    <w:basedOn w:val="TOCBase"/>
    <w:next w:val="Normal"/>
    <w:semiHidden/>
    <w:rsid w:val="00EE6BD2"/>
    <w:pPr>
      <w:tabs>
        <w:tab w:val="right" w:leader="dot" w:pos="9071"/>
      </w:tabs>
      <w:ind w:left="1701"/>
    </w:pPr>
  </w:style>
  <w:style w:type="paragraph" w:customStyle="1" w:styleId="ListAlpha">
    <w:name w:val="List Alpha"/>
    <w:basedOn w:val="List"/>
    <w:rsid w:val="00EE6BD2"/>
    <w:pPr>
      <w:numPr>
        <w:numId w:val="9"/>
      </w:numPr>
    </w:pPr>
  </w:style>
  <w:style w:type="paragraph" w:customStyle="1" w:styleId="ListAlpha2">
    <w:name w:val="List Alpha 2"/>
    <w:basedOn w:val="List2"/>
    <w:rsid w:val="00EE6BD2"/>
    <w:pPr>
      <w:numPr>
        <w:numId w:val="8"/>
      </w:numPr>
    </w:pPr>
  </w:style>
  <w:style w:type="paragraph" w:styleId="List2">
    <w:name w:val="List 2"/>
    <w:basedOn w:val="BodyText"/>
    <w:rsid w:val="00EE6BD2"/>
    <w:pPr>
      <w:tabs>
        <w:tab w:val="left" w:pos="680"/>
      </w:tabs>
      <w:spacing w:before="60" w:after="60"/>
      <w:ind w:left="680" w:hanging="340"/>
    </w:pPr>
  </w:style>
  <w:style w:type="paragraph" w:styleId="List3">
    <w:name w:val="List 3"/>
    <w:basedOn w:val="BodyText"/>
    <w:rsid w:val="00EE6BD2"/>
    <w:pPr>
      <w:tabs>
        <w:tab w:val="left" w:pos="1021"/>
      </w:tabs>
      <w:spacing w:before="60" w:after="60"/>
      <w:ind w:left="1020" w:hanging="340"/>
    </w:pPr>
  </w:style>
  <w:style w:type="paragraph" w:styleId="List4">
    <w:name w:val="List 4"/>
    <w:basedOn w:val="BodyText"/>
    <w:rsid w:val="00EE6BD2"/>
    <w:pPr>
      <w:tabs>
        <w:tab w:val="left" w:pos="1361"/>
      </w:tabs>
      <w:spacing w:before="60" w:after="60"/>
      <w:ind w:left="1361" w:hanging="340"/>
    </w:pPr>
  </w:style>
  <w:style w:type="paragraph" w:styleId="List5">
    <w:name w:val="List 5"/>
    <w:basedOn w:val="BodyText"/>
    <w:rsid w:val="00EE6BD2"/>
    <w:pPr>
      <w:tabs>
        <w:tab w:val="left" w:pos="1701"/>
      </w:tabs>
      <w:spacing w:before="60" w:after="60"/>
      <w:ind w:left="1701" w:hanging="340"/>
    </w:pPr>
  </w:style>
  <w:style w:type="paragraph" w:styleId="ListBullet3">
    <w:name w:val="List Bullet 3"/>
    <w:basedOn w:val="List3"/>
    <w:rsid w:val="00EE6BD2"/>
    <w:pPr>
      <w:numPr>
        <w:numId w:val="14"/>
      </w:numPr>
      <w:tabs>
        <w:tab w:val="clear" w:pos="1021"/>
      </w:tabs>
      <w:ind w:left="1037" w:hanging="357"/>
    </w:pPr>
  </w:style>
  <w:style w:type="paragraph" w:styleId="ListBullet4">
    <w:name w:val="List Bullet 4"/>
    <w:basedOn w:val="List4"/>
    <w:rsid w:val="00EE6BD2"/>
    <w:pPr>
      <w:numPr>
        <w:numId w:val="3"/>
      </w:numPr>
      <w:tabs>
        <w:tab w:val="clear" w:pos="1361"/>
      </w:tabs>
    </w:pPr>
  </w:style>
  <w:style w:type="paragraph" w:styleId="ListBullet5">
    <w:name w:val="List Bullet 5"/>
    <w:basedOn w:val="List5"/>
    <w:rsid w:val="00EE6BD2"/>
    <w:pPr>
      <w:numPr>
        <w:numId w:val="4"/>
      </w:numPr>
    </w:pPr>
  </w:style>
  <w:style w:type="paragraph" w:styleId="ListContinue2">
    <w:name w:val="List Continue 2"/>
    <w:basedOn w:val="List2"/>
    <w:rsid w:val="00EE6BD2"/>
    <w:pPr>
      <w:ind w:firstLine="0"/>
    </w:pPr>
  </w:style>
  <w:style w:type="paragraph" w:styleId="ListContinue3">
    <w:name w:val="List Continue 3"/>
    <w:basedOn w:val="List3"/>
    <w:rsid w:val="00EE6BD2"/>
    <w:pPr>
      <w:ind w:left="1021" w:firstLine="0"/>
    </w:pPr>
  </w:style>
  <w:style w:type="paragraph" w:styleId="ListContinue4">
    <w:name w:val="List Continue 4"/>
    <w:basedOn w:val="List4"/>
    <w:rsid w:val="00EE6BD2"/>
    <w:pPr>
      <w:ind w:firstLine="0"/>
    </w:pPr>
  </w:style>
  <w:style w:type="paragraph" w:styleId="ListContinue5">
    <w:name w:val="List Continue 5"/>
    <w:basedOn w:val="List5"/>
    <w:rsid w:val="00EE6BD2"/>
    <w:pPr>
      <w:ind w:firstLine="0"/>
    </w:pPr>
  </w:style>
  <w:style w:type="paragraph" w:styleId="ListNumber3">
    <w:name w:val="List Number 3"/>
    <w:basedOn w:val="List3"/>
    <w:rsid w:val="00EE6BD2"/>
    <w:pPr>
      <w:numPr>
        <w:numId w:val="5"/>
      </w:numPr>
    </w:pPr>
  </w:style>
  <w:style w:type="paragraph" w:styleId="ListNumber4">
    <w:name w:val="List Number 4"/>
    <w:basedOn w:val="List4"/>
    <w:rsid w:val="00EE6BD2"/>
    <w:pPr>
      <w:numPr>
        <w:numId w:val="6"/>
      </w:numPr>
    </w:pPr>
  </w:style>
  <w:style w:type="paragraph" w:styleId="ListNumber5">
    <w:name w:val="List Number 5"/>
    <w:basedOn w:val="List5"/>
    <w:rsid w:val="00EE6BD2"/>
    <w:pPr>
      <w:numPr>
        <w:numId w:val="7"/>
      </w:numPr>
    </w:pPr>
  </w:style>
  <w:style w:type="paragraph" w:styleId="BlockText">
    <w:name w:val="Block Text"/>
    <w:basedOn w:val="Normal"/>
    <w:rsid w:val="00EE6BD2"/>
    <w:pPr>
      <w:spacing w:after="120"/>
      <w:ind w:left="1440" w:right="1440"/>
    </w:pPr>
  </w:style>
  <w:style w:type="character" w:customStyle="1" w:styleId="Subscript">
    <w:name w:val="Subscript"/>
    <w:basedOn w:val="DefaultParagraphFont"/>
    <w:rsid w:val="00EE6BD2"/>
    <w:rPr>
      <w:sz w:val="16"/>
      <w:vertAlign w:val="subscript"/>
    </w:rPr>
  </w:style>
  <w:style w:type="character" w:customStyle="1" w:styleId="Superscript">
    <w:name w:val="Superscript"/>
    <w:basedOn w:val="DefaultParagraphFont"/>
    <w:rsid w:val="00EE6BD2"/>
    <w:rPr>
      <w:sz w:val="16"/>
      <w:vertAlign w:val="superscript"/>
    </w:rPr>
  </w:style>
  <w:style w:type="character" w:customStyle="1" w:styleId="Symbols">
    <w:name w:val="Symbols"/>
    <w:basedOn w:val="DefaultParagraphFont"/>
    <w:rsid w:val="00EE6BD2"/>
    <w:rPr>
      <w:rFonts w:ascii="Symbol" w:hAnsi="Symbol"/>
    </w:rPr>
  </w:style>
  <w:style w:type="character" w:customStyle="1" w:styleId="MenuOptions">
    <w:name w:val="Menu Options"/>
    <w:basedOn w:val="DefaultParagraphFont"/>
    <w:rsid w:val="00EE6BD2"/>
    <w:rPr>
      <w:rFonts w:ascii="Arial Narrow" w:hAnsi="Arial Narrow"/>
      <w:smallCaps/>
    </w:rPr>
  </w:style>
  <w:style w:type="character" w:customStyle="1" w:styleId="Buttons">
    <w:name w:val="Buttons"/>
    <w:basedOn w:val="DefaultParagraphFont"/>
    <w:rsid w:val="00EE6BD2"/>
    <w:rPr>
      <w:b/>
    </w:rPr>
  </w:style>
  <w:style w:type="character" w:customStyle="1" w:styleId="Underlined">
    <w:name w:val="Underlined"/>
    <w:basedOn w:val="DefaultParagraphFont"/>
    <w:rsid w:val="00EE6BD2"/>
    <w:rPr>
      <w:u w:val="single"/>
    </w:rPr>
  </w:style>
  <w:style w:type="paragraph" w:customStyle="1" w:styleId="TableBodyTextRight">
    <w:name w:val="Table Body Text Right"/>
    <w:basedOn w:val="TableBodyText"/>
    <w:rsid w:val="00EE6BD2"/>
    <w:pPr>
      <w:widowControl w:val="0"/>
      <w:autoSpaceDE w:val="0"/>
      <w:autoSpaceDN w:val="0"/>
      <w:adjustRightInd w:val="0"/>
      <w:jc w:val="right"/>
    </w:pPr>
    <w:rPr>
      <w:rFonts w:cs="Arial"/>
      <w:szCs w:val="18"/>
    </w:rPr>
  </w:style>
  <w:style w:type="paragraph" w:customStyle="1" w:styleId="CopyrightText">
    <w:name w:val="Copyright Text"/>
    <w:basedOn w:val="BodyText"/>
    <w:rsid w:val="00EE6BD2"/>
    <w:rPr>
      <w:sz w:val="18"/>
    </w:rPr>
  </w:style>
  <w:style w:type="paragraph" w:customStyle="1" w:styleId="BodySmallRight">
    <w:name w:val="Body Small Right"/>
    <w:basedOn w:val="BodyTextRight"/>
    <w:rsid w:val="00EE6BD2"/>
    <w:rPr>
      <w:sz w:val="18"/>
      <w:szCs w:val="18"/>
    </w:rPr>
  </w:style>
  <w:style w:type="paragraph" w:customStyle="1" w:styleId="MarginEdition">
    <w:name w:val="Margin Edition"/>
    <w:basedOn w:val="MarginNote"/>
    <w:rsid w:val="00EE6BD2"/>
    <w:pPr>
      <w:spacing w:before="0" w:after="0"/>
    </w:pPr>
    <w:rPr>
      <w:rFonts w:ascii="Times New Roman" w:hAnsi="Times New Roman"/>
      <w:color w:val="999999"/>
    </w:rPr>
  </w:style>
  <w:style w:type="paragraph" w:customStyle="1" w:styleId="Spacer">
    <w:name w:val="Spacer"/>
    <w:basedOn w:val="Normal"/>
    <w:rsid w:val="00EE6BD2"/>
    <w:rPr>
      <w:sz w:val="2"/>
      <w:szCs w:val="2"/>
    </w:rPr>
  </w:style>
  <w:style w:type="character" w:customStyle="1" w:styleId="Small">
    <w:name w:val="Small"/>
    <w:basedOn w:val="DefaultParagraphFont"/>
    <w:rsid w:val="00EE6BD2"/>
    <w:rPr>
      <w:sz w:val="16"/>
    </w:rPr>
  </w:style>
  <w:style w:type="paragraph" w:customStyle="1" w:styleId="WideTable">
    <w:name w:val="Wide Table"/>
    <w:basedOn w:val="Normal"/>
    <w:rsid w:val="00EE6BD2"/>
    <w:pPr>
      <w:ind w:left="-1418"/>
    </w:pPr>
    <w:rPr>
      <w:sz w:val="2"/>
      <w:szCs w:val="2"/>
    </w:rPr>
  </w:style>
  <w:style w:type="character" w:styleId="PageNumber">
    <w:name w:val="page number"/>
    <w:basedOn w:val="DefaultParagraphFont"/>
    <w:rsid w:val="00EE6BD2"/>
  </w:style>
  <w:style w:type="paragraph" w:styleId="Quote">
    <w:name w:val="Quote"/>
    <w:basedOn w:val="Heading1"/>
    <w:link w:val="QuoteChar"/>
    <w:qFormat/>
    <w:rsid w:val="00EE6BD2"/>
    <w:rPr>
      <w:b w:val="0"/>
      <w:sz w:val="72"/>
      <w:szCs w:val="72"/>
      <w:lang w:val="en-NZ"/>
    </w:rPr>
  </w:style>
  <w:style w:type="character" w:customStyle="1" w:styleId="QuoteChar">
    <w:name w:val="Quote Char"/>
    <w:basedOn w:val="DefaultParagraphFont"/>
    <w:link w:val="Quote"/>
    <w:rsid w:val="00EE6B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BD2"/>
    <w:pPr>
      <w:pageBreakBefore/>
    </w:pPr>
  </w:style>
  <w:style w:type="paragraph" w:customStyle="1" w:styleId="Border">
    <w:name w:val="Border"/>
    <w:basedOn w:val="Normal"/>
    <w:qFormat/>
    <w:rsid w:val="00EE6B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BD2"/>
    <w:rPr>
      <w:b/>
      <w:bCs/>
      <w:i/>
      <w:iCs/>
      <w:color w:val="auto"/>
    </w:rPr>
  </w:style>
  <w:style w:type="paragraph" w:styleId="IntenseQuote">
    <w:name w:val="Intense Quote"/>
    <w:basedOn w:val="Normal"/>
    <w:next w:val="Normal"/>
    <w:link w:val="IntenseQuoteChar"/>
    <w:uiPriority w:val="30"/>
    <w:qFormat/>
    <w:rsid w:val="00EE6B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B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BD2"/>
    <w:rPr>
      <w:smallCaps/>
      <w:color w:val="auto"/>
      <w:u w:val="single"/>
    </w:rPr>
  </w:style>
  <w:style w:type="character" w:styleId="IntenseReference">
    <w:name w:val="Intense Reference"/>
    <w:basedOn w:val="DefaultParagraphFont"/>
    <w:uiPriority w:val="32"/>
    <w:qFormat/>
    <w:rsid w:val="00EE6BD2"/>
    <w:rPr>
      <w:b/>
      <w:bCs/>
      <w:smallCaps/>
      <w:color w:val="auto"/>
      <w:spacing w:val="5"/>
      <w:u w:val="single"/>
    </w:rPr>
  </w:style>
  <w:style w:type="paragraph" w:customStyle="1" w:styleId="2ColumnHeading">
    <w:name w:val="2Column Heading"/>
    <w:basedOn w:val="BodyText"/>
    <w:qFormat/>
    <w:rsid w:val="00EE6BD2"/>
    <w:pPr>
      <w:spacing w:after="60"/>
      <w:ind w:left="-2268"/>
    </w:pPr>
    <w:rPr>
      <w:b/>
    </w:rPr>
  </w:style>
  <w:style w:type="paragraph" w:customStyle="1" w:styleId="Heading1TOC">
    <w:name w:val="Heading1 TOC"/>
    <w:basedOn w:val="Normal"/>
    <w:qFormat/>
    <w:rsid w:val="00EE6BD2"/>
    <w:pPr>
      <w:spacing w:before="240" w:after="120"/>
    </w:pPr>
    <w:rPr>
      <w:rFonts w:ascii="Times New Roman" w:hAnsi="Times New Roman"/>
      <w:b/>
      <w:sz w:val="32"/>
    </w:rPr>
  </w:style>
  <w:style w:type="paragraph" w:customStyle="1" w:styleId="Heading2TOC">
    <w:name w:val="Heading2 TOC"/>
    <w:basedOn w:val="Normal"/>
    <w:qFormat/>
    <w:rsid w:val="00EE6BD2"/>
    <w:pPr>
      <w:spacing w:before="240" w:after="60"/>
    </w:pPr>
    <w:rPr>
      <w:rFonts w:ascii="Times New Roman" w:hAnsi="Times New Roman"/>
      <w:b/>
      <w:sz w:val="28"/>
    </w:rPr>
  </w:style>
  <w:style w:type="character" w:customStyle="1" w:styleId="Underline">
    <w:name w:val="Underline"/>
    <w:basedOn w:val="DefaultParagraphFont"/>
    <w:qFormat/>
    <w:rsid w:val="00EE6BD2"/>
    <w:rPr>
      <w:u w:val="single"/>
    </w:rPr>
  </w:style>
  <w:style w:type="character" w:customStyle="1" w:styleId="BoldandItalics">
    <w:name w:val="Bold and Italics"/>
    <w:qFormat/>
    <w:rsid w:val="00EE6BD2"/>
    <w:rPr>
      <w:b/>
      <w:i/>
      <w:u w:val="none"/>
    </w:rPr>
  </w:style>
  <w:style w:type="paragraph" w:styleId="BalloonText">
    <w:name w:val="Balloon Text"/>
    <w:basedOn w:val="Normal"/>
    <w:link w:val="BalloonTextChar"/>
    <w:rsid w:val="00EE6BD2"/>
    <w:rPr>
      <w:rFonts w:ascii="Tahoma" w:hAnsi="Tahoma" w:cs="Tahoma"/>
      <w:sz w:val="16"/>
      <w:szCs w:val="16"/>
    </w:rPr>
  </w:style>
  <w:style w:type="character" w:customStyle="1" w:styleId="BalloonTextChar">
    <w:name w:val="Balloon Text Char"/>
    <w:basedOn w:val="DefaultParagraphFont"/>
    <w:link w:val="BalloonText"/>
    <w:rsid w:val="00EE6B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B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B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BD2"/>
    <w:rPr>
      <w:b/>
      <w:color w:val="660033"/>
      <w:spacing w:val="0"/>
    </w:rPr>
  </w:style>
  <w:style w:type="paragraph" w:customStyle="1" w:styleId="Nameditemlist">
    <w:name w:val="Named item list"/>
    <w:basedOn w:val="BodyText"/>
    <w:qFormat/>
    <w:rsid w:val="00EE6BD2"/>
    <w:pPr>
      <w:tabs>
        <w:tab w:val="left" w:pos="2835"/>
      </w:tabs>
      <w:ind w:left="2835" w:hanging="2835"/>
    </w:pPr>
  </w:style>
  <w:style w:type="paragraph" w:customStyle="1" w:styleId="BodyTextnopadding">
    <w:name w:val="Body Text no padding"/>
    <w:basedOn w:val="BodyText"/>
    <w:qFormat/>
    <w:rsid w:val="00EE6BD2"/>
    <w:pPr>
      <w:spacing w:before="0" w:after="0"/>
    </w:pPr>
  </w:style>
  <w:style w:type="paragraph" w:customStyle="1" w:styleId="BodyTextBold">
    <w:name w:val="Body Text Bold"/>
    <w:basedOn w:val="BodyText"/>
    <w:qFormat/>
    <w:rsid w:val="00EE6BD2"/>
    <w:rPr>
      <w:b/>
    </w:rPr>
  </w:style>
  <w:style w:type="character" w:styleId="Hyperlink">
    <w:name w:val="Hyperlink"/>
    <w:basedOn w:val="DefaultParagraphFont"/>
    <w:uiPriority w:val="99"/>
    <w:unhideWhenUsed/>
    <w:rsid w:val="00156E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1001</Words>
  <Characters>6698</Characters>
  <Application>Microsoft Office Word</Application>
  <DocSecurity>0</DocSecurity>
  <Lines>223</Lines>
  <Paragraphs>139</Paragraphs>
  <ScaleCrop>false</ScaleCrop>
  <Company>Author-it Software Corporation Ltd.</Company>
  <LinksUpToDate>false</LinksUpToDate>
  <CharactersWithSpaces>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CPCCBC4015 Prepare specifications for all construction works</dc:title>
  <dc:subject>Approved</dc:subject>
  <dc:creator>BuildSkills Australia</dc:creator>
  <cp:keywords>Release: 2</cp:keywords>
  <dc:description>Review Date: 12 April 2008</dc:description>
  <cp:lastModifiedBy>HSD_TPCMSd.prod</cp:lastModifiedBy>
  <cp:revision>3</cp:revision>
  <dcterms:created xsi:type="dcterms:W3CDTF">2025-03-01T19:15:00Z</dcterms:created>
  <dcterms:modified xsi:type="dcterms:W3CDTF">2025-03-01T19:15:00Z</dcterms:modified>
</cp:coreProperties>
</file>