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5E2" w:rsidP="00B145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CPCCBC4013 Prepare and evaluate tender documentation</w:t>
      </w:r>
      <w:r>
        <w:fldChar w:fldCharType="end"/>
      </w:r>
    </w:p>
    <w:p w:rsidR="00B145E2" w:rsidP="00B145E2">
      <w:pPr>
        <w:pStyle w:val="Version"/>
        <w:sectPr w:rsidSect="00C216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1634" w:rsidP="00C21634">
      <w:pPr>
        <w:pStyle w:val="SuperHeading"/>
      </w:pPr>
      <w:r w:rsidRPr="00C21634">
        <w:t>CPCCBC4013 Prepare and evaluate tender documentation</w:t>
      </w:r>
    </w:p>
    <w:p w:rsidR="00000000" w:rsidRPr="00C21634" w:rsidP="00C21634">
      <w:pPr>
        <w:pStyle w:val="Heading1"/>
      </w:pPr>
      <w:bookmarkStart w:id="1" w:name="O_1291808"/>
      <w:bookmarkEnd w:id="1"/>
      <w:r w:rsidRPr="00C216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Updated reference to general construction induction training program.</w:t>
            </w:r>
          </w:p>
        </w:tc>
      </w:tr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4" w:rsidP="00C21634">
            <w:pPr>
              <w:pStyle w:val="BodyText"/>
            </w:pPr>
            <w:r w:rsidRPr="00C21634">
              <w:t>This version first released with CPC Construction, Plumbing and Services Training Package Release 5.0.</w:t>
            </w:r>
          </w:p>
          <w:p w:rsidR="00000000" w:rsidRPr="00C21634" w:rsidP="00C21634">
            <w:pPr>
              <w:pStyle w:val="BodyText"/>
            </w:pPr>
            <w:r w:rsidRPr="00C21634">
              <w:t>Supersedes and is equiv</w:t>
            </w:r>
            <w:r w:rsidRPr="00C21634">
              <w:t>alent to CPCCBC4013A Prepare and evaluate tender documentation.   Updated to meet the Standards for Training Packages 2012.</w:t>
            </w:r>
          </w:p>
        </w:tc>
      </w:tr>
    </w:tbl>
    <w:p w:rsidR="00000000" w:rsidRPr="00C21634" w:rsidP="00C21634">
      <w:pPr>
        <w:pStyle w:val="BodyText"/>
      </w:pPr>
    </w:p>
    <w:p w:rsidR="00000000" w:rsidRPr="00C21634" w:rsidP="00C21634">
      <w:pPr>
        <w:pStyle w:val="AllowPageBreak"/>
      </w:pPr>
    </w:p>
    <w:p w:rsidR="00000000" w:rsidRPr="00C21634" w:rsidP="00C21634">
      <w:pPr>
        <w:pStyle w:val="Heading1"/>
      </w:pPr>
      <w:bookmarkStart w:id="2" w:name="O_1291807"/>
      <w:bookmarkEnd w:id="2"/>
      <w:r w:rsidRPr="00C21634">
        <w:t>Application</w:t>
      </w:r>
    </w:p>
    <w:p w:rsidR="00000000" w:rsidRPr="00C21634" w:rsidP="00B145E2">
      <w:pPr>
        <w:pStyle w:val="BodyText"/>
      </w:pPr>
      <w:r w:rsidRPr="00C21634">
        <w:t>This unit of competency specifies the skills and knowledge required to evaluate project and contrac</w:t>
      </w:r>
      <w:r w:rsidRPr="00C21634">
        <w:t>t requirements and prepare and formalise tender documentation in the building and construction industry. It includes interpreting, compiling and documenting essential project information and demands into a final tender document.</w:t>
      </w:r>
    </w:p>
    <w:p w:rsidR="00000000" w:rsidRPr="00C21634" w:rsidP="00B145E2">
      <w:pPr>
        <w:pStyle w:val="BodyText"/>
      </w:pPr>
      <w:r w:rsidRPr="00C21634">
        <w:t>It applies to builders, est</w:t>
      </w:r>
      <w:r w:rsidRPr="00C21634">
        <w:t>imators and managers in the building and construction industry who have a responsibility for evaluating and preparing tenders for residential and commercial projects.</w:t>
      </w:r>
    </w:p>
    <w:p w:rsidR="00000000" w:rsidRPr="00C21634" w:rsidP="00B145E2">
      <w:pPr>
        <w:pStyle w:val="BodyText"/>
      </w:pPr>
      <w:r w:rsidRPr="00C21634">
        <w:t>This unit of competency is suitable for those using specialised knowledge to complete rou</w:t>
      </w:r>
      <w:r w:rsidRPr="00C21634">
        <w:t>tine and non-routine tasks and using their own judgement to deal with predictable and sometimes unpredictable problems.</w:t>
      </w:r>
    </w:p>
    <w:p w:rsidR="00000000" w:rsidRPr="00C21634" w:rsidP="00B145E2">
      <w:pPr>
        <w:pStyle w:val="BodyText"/>
      </w:pPr>
      <w:r w:rsidRPr="00C21634">
        <w:t>Completion of the general construction induction training program specified by the model Code of Practice for Construction Work is requi</w:t>
      </w:r>
      <w:r w:rsidRPr="00C21634">
        <w:t xml:space="preserve">red for any person who is to carry out construction work.  Achievement of </w:t>
      </w:r>
      <w:r w:rsidRPr="00C21634">
        <w:rPr>
          <w:rStyle w:val="Emphasis"/>
        </w:rPr>
        <w:t xml:space="preserve">CPCWHS1001 Prepare to work safely in the construction industry </w:t>
      </w:r>
      <w:r w:rsidRPr="00C21634">
        <w:t>meets this requirement.</w:t>
      </w:r>
    </w:p>
    <w:p w:rsidR="00000000" w:rsidRPr="00C21634" w:rsidP="00B145E2">
      <w:pPr>
        <w:pStyle w:val="BodyText"/>
      </w:pPr>
      <w:r w:rsidRPr="00C21634">
        <w:t>No licensing, legislative or certification requirements apply to this unit at the time of publi</w:t>
      </w:r>
      <w:r w:rsidRPr="00C21634">
        <w:t>cation.</w:t>
      </w:r>
    </w:p>
    <w:p w:rsidR="00000000" w:rsidRPr="00C21634" w:rsidP="00C21634">
      <w:pPr>
        <w:pStyle w:val="Heading1"/>
      </w:pPr>
      <w:bookmarkStart w:id="3" w:name="O_1291806"/>
      <w:bookmarkEnd w:id="3"/>
      <w:r w:rsidRPr="00C21634">
        <w:t>Pre-requisite Unit</w:t>
      </w:r>
    </w:p>
    <w:p w:rsidR="00000000" w:rsidRPr="00C21634" w:rsidP="00B145E2">
      <w:pPr>
        <w:pStyle w:val="BodyText"/>
      </w:pPr>
      <w:r w:rsidRPr="00C21634">
        <w:t>Nil.</w:t>
      </w:r>
    </w:p>
    <w:p w:rsidR="00000000" w:rsidRPr="00C21634" w:rsidP="00C21634">
      <w:pPr>
        <w:pStyle w:val="Heading1"/>
      </w:pPr>
      <w:bookmarkStart w:id="4" w:name="O_1291805"/>
      <w:bookmarkEnd w:id="4"/>
      <w:r w:rsidRPr="00C21634">
        <w:t>Unit Sector</w:t>
      </w:r>
    </w:p>
    <w:p w:rsidR="00000000" w:rsidRPr="00C21634" w:rsidP="00B145E2">
      <w:pPr>
        <w:pStyle w:val="BodyText"/>
      </w:pPr>
      <w:r w:rsidRPr="00C21634">
        <w:t>Building and Construction</w:t>
      </w:r>
    </w:p>
    <w:p w:rsidR="00000000" w:rsidRPr="00C21634" w:rsidP="00C21634">
      <w:pPr>
        <w:pStyle w:val="Heading1"/>
      </w:pPr>
      <w:bookmarkStart w:id="5" w:name="O_1291804"/>
      <w:bookmarkEnd w:id="5"/>
      <w:r w:rsidRPr="00C216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Performance criteria describe what needs to be done to demonstrate achievement of the element.</w:t>
            </w:r>
          </w:p>
        </w:tc>
      </w:tr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Research project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Gather relevant information for tender preparation from current and approved project plans, specifications and project doc</w:t>
            </w:r>
            <w:r w:rsidRPr="00C21634">
              <w:t>umentation.</w:t>
            </w:r>
          </w:p>
        </w:tc>
      </w:tr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Select appropriate contracts and tender documents.</w:t>
            </w:r>
          </w:p>
        </w:tc>
      </w:tr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Identify and record risks during evaluation of contracts and tender documents.</w:t>
            </w:r>
          </w:p>
        </w:tc>
      </w:tr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</w:p>
        </w:tc>
      </w:tr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Prepare tender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Collate all information for tender preparation and check for accuracy.</w:t>
            </w:r>
          </w:p>
        </w:tc>
      </w:tr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Prepare tender documentation to correspond with selected contracts and organisational processes and procedures.</w:t>
            </w:r>
          </w:p>
        </w:tc>
      </w:tr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</w:p>
        </w:tc>
      </w:tr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Attach supporting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Select and accurately complete relevant documentation required to submit with the tender.</w:t>
            </w:r>
          </w:p>
        </w:tc>
      </w:tr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Attach vital information, drawings, specifications or other supporting   evidence to the tender document.</w:t>
            </w:r>
          </w:p>
        </w:tc>
      </w:tr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Prepare and attach client acceptance forms and any amendments and conditions to the tender or contract.</w:t>
            </w:r>
          </w:p>
        </w:tc>
      </w:tr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</w:p>
        </w:tc>
      </w:tr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Obtain tender approval or endorsement.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Conduct final evaluation of completed tender documentation.</w:t>
            </w:r>
          </w:p>
        </w:tc>
      </w:tr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Complete appropriate client contract for the project.</w:t>
            </w:r>
          </w:p>
        </w:tc>
      </w:tr>
      <w:tr w:rsidTr="00C2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4">
            <w:pPr>
              <w:pStyle w:val="BodyText"/>
              <w:rPr>
                <w:lang w:val="en-NZ"/>
              </w:rPr>
            </w:pPr>
            <w:r w:rsidRPr="00C2163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4" w:rsidP="00C21634">
            <w:pPr>
              <w:pStyle w:val="BodyText"/>
            </w:pPr>
            <w:r w:rsidRPr="00C21634">
              <w:t>Provide tender documentation to the appropriate staff member for approval or endorsement.</w:t>
            </w:r>
          </w:p>
        </w:tc>
      </w:tr>
    </w:tbl>
    <w:p w:rsidR="00000000" w:rsidRPr="00C21634" w:rsidP="00C21634">
      <w:pPr>
        <w:pStyle w:val="BodyText"/>
      </w:pPr>
    </w:p>
    <w:p w:rsidR="00000000" w:rsidRPr="00C21634" w:rsidP="00C21634">
      <w:pPr>
        <w:pStyle w:val="AllowPageBreak"/>
      </w:pPr>
    </w:p>
    <w:p w:rsidR="00000000" w:rsidRPr="00C21634" w:rsidP="00C21634">
      <w:pPr>
        <w:pStyle w:val="Heading1"/>
      </w:pPr>
      <w:bookmarkStart w:id="6" w:name="O_1291803"/>
      <w:bookmarkEnd w:id="6"/>
      <w:r w:rsidRPr="00C21634">
        <w:t>Foundation Skills</w:t>
      </w:r>
    </w:p>
    <w:p w:rsidR="00000000" w:rsidRPr="00C21634" w:rsidP="00B145E2">
      <w:pPr>
        <w:pStyle w:val="BodyText"/>
      </w:pPr>
      <w:r w:rsidRPr="00C21634">
        <w:t xml:space="preserve">As well as the foundation skills explicit in the performance criteria of this unit, candidates require: </w:t>
      </w:r>
    </w:p>
    <w:p w:rsidR="00000000" w:rsidRPr="00C21634" w:rsidP="00C21634">
      <w:pPr>
        <w:pStyle w:val="ListBullet"/>
      </w:pPr>
      <w:r w:rsidRPr="00C21634">
        <w:t>reading skills to:</w:t>
      </w:r>
    </w:p>
    <w:p w:rsidR="00000000" w:rsidRPr="00C21634" w:rsidP="00C21634">
      <w:pPr>
        <w:pStyle w:val="ListBullet2"/>
      </w:pPr>
      <w:r w:rsidRPr="00C21634">
        <w:t>extract and comprehend relevant information from complex document text</w:t>
      </w:r>
    </w:p>
    <w:p w:rsidR="00000000" w:rsidRPr="00C21634" w:rsidP="00C21634">
      <w:pPr>
        <w:pStyle w:val="ListBullet"/>
      </w:pPr>
      <w:r w:rsidRPr="00C21634">
        <w:t>technology skills to:</w:t>
      </w:r>
    </w:p>
    <w:p w:rsidR="00000000" w:rsidRPr="00C21634" w:rsidP="00C21634">
      <w:pPr>
        <w:pStyle w:val="ListBullet2"/>
      </w:pPr>
      <w:r w:rsidRPr="00C21634">
        <w:t>use tools and devices to communicate and collaborate effectively with others</w:t>
      </w:r>
    </w:p>
    <w:p w:rsidR="00000000" w:rsidRPr="00C21634" w:rsidP="00C21634">
      <w:pPr>
        <w:pStyle w:val="ListBullet2"/>
      </w:pPr>
      <w:r w:rsidRPr="00C21634">
        <w:t>use equipment and programs to access and extract information and develop relevant documentation.</w:t>
      </w:r>
    </w:p>
    <w:p w:rsidR="00000000" w:rsidRPr="00C21634" w:rsidP="00C21634">
      <w:pPr>
        <w:pStyle w:val="AllowPageBreak"/>
      </w:pPr>
    </w:p>
    <w:p w:rsidR="00000000" w:rsidRPr="00C21634" w:rsidP="00C21634">
      <w:pPr>
        <w:pStyle w:val="Heading1"/>
      </w:pPr>
      <w:bookmarkStart w:id="7" w:name="O_1291802"/>
      <w:bookmarkEnd w:id="7"/>
      <w:r w:rsidRPr="00C21634">
        <w:t>Unit Mapping Information</w:t>
      </w:r>
    </w:p>
    <w:p w:rsidR="00000000" w:rsidRPr="00C21634" w:rsidP="00B145E2">
      <w:pPr>
        <w:pStyle w:val="BodyText"/>
      </w:pPr>
      <w:r w:rsidRPr="00C21634">
        <w:t>Supersedes and is equivalent to CPCCBC</w:t>
      </w:r>
      <w:r w:rsidRPr="00C21634">
        <w:t>4013A Prepare and evaluate tender documentation</w:t>
      </w:r>
    </w:p>
    <w:p w:rsidR="00000000" w:rsidRPr="00C21634" w:rsidP="00C21634">
      <w:pPr>
        <w:pStyle w:val="Heading1"/>
      </w:pPr>
      <w:bookmarkStart w:id="8" w:name="O_1291809"/>
      <w:bookmarkEnd w:id="8"/>
      <w:r w:rsidRPr="00C21634">
        <w:t>Links</w:t>
      </w:r>
    </w:p>
    <w:p w:rsidR="00000000" w:rsidRPr="00C21634" w:rsidP="00B145E2">
      <w:pPr>
        <w:pStyle w:val="BodyText"/>
      </w:pPr>
      <w:r w:rsidRPr="00C216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91CF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21634" w:rsidP="00C21634"/>
    <w:sectPr w:rsidSect="00C216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34" w:rsidRPr="00B145E2" w:rsidP="00B145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E2" w:rsidP="00C216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5E2" w:rsidP="00C216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145E2" w:rsidP="00C216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634" w:rsidRPr="00B145E2" w:rsidP="00B145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E2" w:rsidRPr="002D2AF8" w:rsidP="00C216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CPCCBC4013 Prepare and evaluate tender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145E2" w:rsidP="00C216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F2A4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26F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F83E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6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6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6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6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6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6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6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6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6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6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6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634"/>
  </w:style>
  <w:style w:type="character" w:customStyle="1" w:styleId="Heading1Char">
    <w:name w:val="Heading 1 Char"/>
    <w:basedOn w:val="DefaultParagraphFont"/>
    <w:link w:val="Heading1"/>
    <w:rsid w:val="00C216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6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6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6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16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1634"/>
    <w:rPr>
      <w:i/>
    </w:rPr>
  </w:style>
  <w:style w:type="paragraph" w:customStyle="1" w:styleId="SuperHeading">
    <w:name w:val="SuperHeading"/>
    <w:basedOn w:val="Normal"/>
    <w:rsid w:val="00C216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6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6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6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6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6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6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6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6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6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6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6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6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6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6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6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6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6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1634"/>
    <w:rPr>
      <w:b/>
      <w:spacing w:val="0"/>
    </w:rPr>
  </w:style>
  <w:style w:type="paragraph" w:customStyle="1" w:styleId="SuperTitle">
    <w:name w:val="SuperTitle"/>
    <w:basedOn w:val="Title"/>
    <w:rsid w:val="00C216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6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6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6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6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6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6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6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6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6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6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6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16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6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6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634"/>
  </w:style>
  <w:style w:type="paragraph" w:styleId="TableofFigures">
    <w:name w:val="table of figures"/>
    <w:basedOn w:val="Normal"/>
    <w:next w:val="Normal"/>
    <w:semiHidden/>
    <w:rsid w:val="00C216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6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1634"/>
    <w:rPr>
      <w:rFonts w:ascii="Wingdings" w:hAnsi="Wingdings"/>
    </w:rPr>
  </w:style>
  <w:style w:type="paragraph" w:customStyle="1" w:styleId="TableHeading">
    <w:name w:val="Table Heading"/>
    <w:basedOn w:val="HeadingBase"/>
    <w:rsid w:val="00C216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634"/>
    <w:rPr>
      <w:color w:val="0033CC"/>
      <w:u w:val="none"/>
    </w:rPr>
  </w:style>
  <w:style w:type="paragraph" w:customStyle="1" w:styleId="BodyTextRight">
    <w:name w:val="Body Text Right"/>
    <w:basedOn w:val="BodyText"/>
    <w:rsid w:val="00C216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6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6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6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6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6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634"/>
    <w:rPr>
      <w:sz w:val="32"/>
    </w:rPr>
  </w:style>
  <w:style w:type="paragraph" w:customStyle="1" w:styleId="HeadingProcedure">
    <w:name w:val="Heading Procedure"/>
    <w:basedOn w:val="HeadingBase"/>
    <w:next w:val="Normal"/>
    <w:rsid w:val="00C216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634"/>
    <w:pPr>
      <w:spacing w:before="60" w:after="60"/>
    </w:pPr>
  </w:style>
  <w:style w:type="paragraph" w:styleId="ListContinue">
    <w:name w:val="List Continue"/>
    <w:basedOn w:val="List"/>
    <w:rsid w:val="00C21634"/>
    <w:pPr>
      <w:ind w:firstLine="0"/>
    </w:pPr>
  </w:style>
  <w:style w:type="paragraph" w:customStyle="1" w:styleId="ListNote">
    <w:name w:val="List Note"/>
    <w:basedOn w:val="List"/>
    <w:rsid w:val="00C216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6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6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634"/>
    <w:rPr>
      <w:rFonts w:ascii="Courier New" w:hAnsi="Courier New"/>
    </w:rPr>
  </w:style>
  <w:style w:type="paragraph" w:customStyle="1" w:styleId="NoteBullet">
    <w:name w:val="Note Bullet"/>
    <w:basedOn w:val="Note"/>
    <w:rsid w:val="00C216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6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6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6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6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6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6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634"/>
    <w:rPr>
      <w:b/>
      <w:smallCaps/>
    </w:rPr>
  </w:style>
  <w:style w:type="paragraph" w:customStyle="1" w:styleId="TableListNumber">
    <w:name w:val="Table List Number"/>
    <w:basedOn w:val="ListNumber"/>
    <w:rsid w:val="00C216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6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634"/>
    <w:pPr>
      <w:numPr>
        <w:numId w:val="9"/>
      </w:numPr>
    </w:pPr>
  </w:style>
  <w:style w:type="paragraph" w:customStyle="1" w:styleId="ListAlpha2">
    <w:name w:val="List Alpha 2"/>
    <w:basedOn w:val="List2"/>
    <w:rsid w:val="00C21634"/>
    <w:pPr>
      <w:numPr>
        <w:numId w:val="8"/>
      </w:numPr>
    </w:pPr>
  </w:style>
  <w:style w:type="paragraph" w:styleId="List2">
    <w:name w:val="List 2"/>
    <w:basedOn w:val="BodyText"/>
    <w:rsid w:val="00C216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6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6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6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6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6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1634"/>
    <w:pPr>
      <w:numPr>
        <w:numId w:val="4"/>
      </w:numPr>
    </w:pPr>
  </w:style>
  <w:style w:type="paragraph" w:styleId="ListContinue2">
    <w:name w:val="List Continue 2"/>
    <w:basedOn w:val="List2"/>
    <w:rsid w:val="00C21634"/>
    <w:pPr>
      <w:ind w:firstLine="0"/>
    </w:pPr>
  </w:style>
  <w:style w:type="paragraph" w:styleId="ListContinue3">
    <w:name w:val="List Continue 3"/>
    <w:basedOn w:val="List3"/>
    <w:rsid w:val="00C21634"/>
    <w:pPr>
      <w:ind w:left="1021" w:firstLine="0"/>
    </w:pPr>
  </w:style>
  <w:style w:type="paragraph" w:styleId="ListContinue4">
    <w:name w:val="List Continue 4"/>
    <w:basedOn w:val="List4"/>
    <w:rsid w:val="00C21634"/>
    <w:pPr>
      <w:ind w:firstLine="0"/>
    </w:pPr>
  </w:style>
  <w:style w:type="paragraph" w:styleId="ListContinue5">
    <w:name w:val="List Continue 5"/>
    <w:basedOn w:val="List5"/>
    <w:rsid w:val="00C21634"/>
    <w:pPr>
      <w:ind w:firstLine="0"/>
    </w:pPr>
  </w:style>
  <w:style w:type="paragraph" w:styleId="ListNumber3">
    <w:name w:val="List Number 3"/>
    <w:basedOn w:val="List3"/>
    <w:rsid w:val="00C21634"/>
    <w:pPr>
      <w:numPr>
        <w:numId w:val="5"/>
      </w:numPr>
    </w:pPr>
  </w:style>
  <w:style w:type="paragraph" w:styleId="ListNumber4">
    <w:name w:val="List Number 4"/>
    <w:basedOn w:val="List4"/>
    <w:rsid w:val="00C21634"/>
    <w:pPr>
      <w:numPr>
        <w:numId w:val="6"/>
      </w:numPr>
    </w:pPr>
  </w:style>
  <w:style w:type="paragraph" w:styleId="ListNumber5">
    <w:name w:val="List Number 5"/>
    <w:basedOn w:val="List5"/>
    <w:rsid w:val="00C21634"/>
    <w:pPr>
      <w:numPr>
        <w:numId w:val="7"/>
      </w:numPr>
    </w:pPr>
  </w:style>
  <w:style w:type="paragraph" w:styleId="BlockText">
    <w:name w:val="Block Text"/>
    <w:basedOn w:val="Normal"/>
    <w:rsid w:val="00C216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6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634"/>
    <w:rPr>
      <w:sz w:val="16"/>
      <w:vertAlign w:val="superscript"/>
    </w:rPr>
  </w:style>
  <w:style w:type="character" w:customStyle="1" w:styleId="Symbols">
    <w:name w:val="Symbols"/>
    <w:basedOn w:val="DefaultParagraphFont"/>
    <w:rsid w:val="00C21634"/>
    <w:rPr>
      <w:rFonts w:ascii="Symbol" w:hAnsi="Symbol"/>
    </w:rPr>
  </w:style>
  <w:style w:type="character" w:customStyle="1" w:styleId="MenuOptions">
    <w:name w:val="Menu Options"/>
    <w:basedOn w:val="DefaultParagraphFont"/>
    <w:rsid w:val="00C216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634"/>
    <w:rPr>
      <w:b/>
    </w:rPr>
  </w:style>
  <w:style w:type="character" w:customStyle="1" w:styleId="Underlined">
    <w:name w:val="Underlined"/>
    <w:basedOn w:val="DefaultParagraphFont"/>
    <w:rsid w:val="00C21634"/>
    <w:rPr>
      <w:u w:val="single"/>
    </w:rPr>
  </w:style>
  <w:style w:type="paragraph" w:customStyle="1" w:styleId="TableBodyTextRight">
    <w:name w:val="Table Body Text Right"/>
    <w:basedOn w:val="TableBodyText"/>
    <w:rsid w:val="00C216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634"/>
    <w:rPr>
      <w:sz w:val="18"/>
    </w:rPr>
  </w:style>
  <w:style w:type="paragraph" w:customStyle="1" w:styleId="BodySmallRight">
    <w:name w:val="Body Small Right"/>
    <w:basedOn w:val="BodyTextRight"/>
    <w:rsid w:val="00C21634"/>
    <w:rPr>
      <w:sz w:val="18"/>
      <w:szCs w:val="18"/>
    </w:rPr>
  </w:style>
  <w:style w:type="paragraph" w:customStyle="1" w:styleId="MarginEdition">
    <w:name w:val="Margin Edition"/>
    <w:basedOn w:val="MarginNote"/>
    <w:rsid w:val="00C216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634"/>
    <w:rPr>
      <w:sz w:val="2"/>
      <w:szCs w:val="2"/>
    </w:rPr>
  </w:style>
  <w:style w:type="character" w:customStyle="1" w:styleId="Small">
    <w:name w:val="Small"/>
    <w:basedOn w:val="DefaultParagraphFont"/>
    <w:rsid w:val="00C21634"/>
    <w:rPr>
      <w:sz w:val="16"/>
    </w:rPr>
  </w:style>
  <w:style w:type="paragraph" w:customStyle="1" w:styleId="WideTable">
    <w:name w:val="Wide Table"/>
    <w:basedOn w:val="Normal"/>
    <w:rsid w:val="00C216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634"/>
  </w:style>
  <w:style w:type="paragraph" w:styleId="Quote">
    <w:name w:val="Quote"/>
    <w:basedOn w:val="Heading1"/>
    <w:link w:val="QuoteChar"/>
    <w:qFormat/>
    <w:rsid w:val="00C216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6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634"/>
    <w:pPr>
      <w:pageBreakBefore/>
    </w:pPr>
  </w:style>
  <w:style w:type="paragraph" w:customStyle="1" w:styleId="Border">
    <w:name w:val="Border"/>
    <w:basedOn w:val="Normal"/>
    <w:qFormat/>
    <w:rsid w:val="00C216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6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6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6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6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6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6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6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634"/>
    <w:rPr>
      <w:u w:val="single"/>
    </w:rPr>
  </w:style>
  <w:style w:type="character" w:customStyle="1" w:styleId="BoldandItalics">
    <w:name w:val="Bold and Italics"/>
    <w:qFormat/>
    <w:rsid w:val="00C21634"/>
    <w:rPr>
      <w:b/>
      <w:i/>
      <w:u w:val="none"/>
    </w:rPr>
  </w:style>
  <w:style w:type="paragraph" w:styleId="BalloonText">
    <w:name w:val="Balloon Text"/>
    <w:basedOn w:val="Normal"/>
    <w:link w:val="BalloonTextChar"/>
    <w:rsid w:val="00C216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6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6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6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6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6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634"/>
    <w:pPr>
      <w:spacing w:before="0" w:after="0"/>
    </w:pPr>
  </w:style>
  <w:style w:type="paragraph" w:customStyle="1" w:styleId="BodyTextBold">
    <w:name w:val="Body Text Bold"/>
    <w:basedOn w:val="BodyText"/>
    <w:qFormat/>
    <w:rsid w:val="00C21634"/>
    <w:rPr>
      <w:b/>
    </w:rPr>
  </w:style>
  <w:style w:type="character" w:styleId="Hyperlink">
    <w:name w:val="Hyperlink"/>
    <w:basedOn w:val="DefaultParagraphFont"/>
    <w:uiPriority w:val="99"/>
    <w:unhideWhenUsed/>
    <w:rsid w:val="00B145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3372</Characters>
  <Application>Microsoft Office Word</Application>
  <DocSecurity>0</DocSecurity>
  <Lines>134</Lines>
  <Paragraphs>76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CPCCBC4013 Prepare and evaluate tender documentation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2024-12-24T01:23:00Z</dcterms:modified>
</cp:coreProperties>
</file>