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61F" w:rsidP="001D46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CPCCBC4012 Read and interpret plans and specifications</w:t>
      </w:r>
      <w:r>
        <w:fldChar w:fldCharType="end"/>
      </w:r>
    </w:p>
    <w:p w:rsidR="001D461F" w:rsidP="001D461F">
      <w:pPr>
        <w:pStyle w:val="Version"/>
        <w:sectPr w:rsidSect="00DD3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32A9" w:rsidP="00DD32A9">
      <w:pPr>
        <w:pStyle w:val="SuperHeading"/>
      </w:pPr>
      <w:r w:rsidRPr="00DD32A9">
        <w:t>CPCCBC4012 Read and interpret plans and specifications</w:t>
      </w:r>
    </w:p>
    <w:p w:rsidR="00000000" w:rsidRPr="00DD32A9" w:rsidP="00DD32A9">
      <w:pPr>
        <w:pStyle w:val="Heading1"/>
      </w:pPr>
      <w:bookmarkStart w:id="1" w:name="O_1291792"/>
      <w:bookmarkEnd w:id="1"/>
      <w:r w:rsidRPr="00DD32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Updated reference to general construction induction training program.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A9" w:rsidP="00DD32A9">
            <w:pPr>
              <w:pStyle w:val="BodyText"/>
            </w:pPr>
            <w:r w:rsidRPr="00DD32A9">
              <w:t>This version first released with CPC Construction, Plumbing and Services Training Package Release 5.0.</w:t>
            </w:r>
          </w:p>
          <w:p w:rsidR="00000000" w:rsidRPr="00DD32A9" w:rsidP="00DD32A9">
            <w:pPr>
              <w:pStyle w:val="BodyText"/>
            </w:pPr>
            <w:r w:rsidRPr="00DD32A9">
              <w:t>Supersedes and is equiv</w:t>
            </w:r>
            <w:r w:rsidRPr="00DD32A9">
              <w:t>alent to CPCCBC4012B Read and interpret plans and specifications.  Updated to meet the Standards for Training Packages 2012.</w:t>
            </w:r>
          </w:p>
        </w:tc>
      </w:tr>
    </w:tbl>
    <w:p w:rsidR="00000000" w:rsidRPr="00DD32A9" w:rsidP="00DD32A9">
      <w:pPr>
        <w:pStyle w:val="BodyText"/>
      </w:pPr>
    </w:p>
    <w:p w:rsidR="00000000" w:rsidRPr="00DD32A9" w:rsidP="00DD32A9">
      <w:pPr>
        <w:pStyle w:val="AllowPageBreak"/>
      </w:pPr>
    </w:p>
    <w:p w:rsidR="00000000" w:rsidRPr="00DD32A9" w:rsidP="00DD32A9">
      <w:pPr>
        <w:pStyle w:val="Heading1"/>
      </w:pPr>
      <w:bookmarkStart w:id="2" w:name="O_1291791"/>
      <w:bookmarkEnd w:id="2"/>
      <w:r w:rsidRPr="00DD32A9">
        <w:t>Application</w:t>
      </w:r>
    </w:p>
    <w:p w:rsidR="00000000" w:rsidRPr="00DD32A9" w:rsidP="001D461F">
      <w:pPr>
        <w:pStyle w:val="BodyText"/>
      </w:pPr>
      <w:r w:rsidRPr="00DD32A9">
        <w:t>This unit of competency specifies the skills and knowledge required to read and interpret plans an</w:t>
      </w:r>
      <w:r w:rsidRPr="00DD32A9">
        <w:t>d specifications applicable to residential and commercial projects. It includes identifying site characteristics, features of the proposed building and details of the construction.</w:t>
      </w:r>
    </w:p>
    <w:p w:rsidR="00000000" w:rsidRPr="00DD32A9" w:rsidP="001D461F">
      <w:pPr>
        <w:pStyle w:val="BodyText"/>
      </w:pPr>
      <w:r w:rsidRPr="00DD32A9">
        <w:t xml:space="preserve">It applies to National Construction Code (NCC) classifications: </w:t>
      </w:r>
    </w:p>
    <w:p w:rsidR="00000000" w:rsidRPr="00DD32A9" w:rsidP="00DD32A9">
      <w:pPr>
        <w:pStyle w:val="ListBullet"/>
      </w:pPr>
      <w:r w:rsidRPr="00DD32A9">
        <w:t>Residenti</w:t>
      </w:r>
      <w:r w:rsidRPr="00DD32A9">
        <w:t xml:space="preserve">al - Class 1 and 10 buildings, maximum two storeys </w:t>
      </w:r>
    </w:p>
    <w:p w:rsidR="00000000" w:rsidRPr="00DD32A9" w:rsidP="00DD32A9">
      <w:pPr>
        <w:pStyle w:val="ListBullet"/>
      </w:pPr>
      <w:r w:rsidRPr="00DD32A9">
        <w:t>Commercial - Class 2 to 9, Type C only constructions.</w:t>
      </w:r>
    </w:p>
    <w:p w:rsidR="00000000" w:rsidRPr="00DD32A9" w:rsidP="001D461F">
      <w:pPr>
        <w:pStyle w:val="BodyText"/>
      </w:pPr>
      <w:r w:rsidRPr="00DD32A9">
        <w:t>The unit of competency applies to site managers, forepersons, estimators, builders, managers and other building and construction industry person</w:t>
      </w:r>
      <w:r w:rsidRPr="00DD32A9">
        <w:t>nel who read and interpret plans and specifications for quantity surveying, costing and tendering and construction of building and construction projects.</w:t>
      </w:r>
    </w:p>
    <w:p w:rsidR="00000000" w:rsidRPr="00DD32A9" w:rsidP="001D461F">
      <w:pPr>
        <w:pStyle w:val="BodyText"/>
      </w:pPr>
      <w:r w:rsidRPr="00DD32A9">
        <w:t xml:space="preserve">This unit is suitable for people with specialised knowledge, completing routine and non-routine tasks </w:t>
      </w:r>
      <w:r w:rsidRPr="00DD32A9">
        <w:t xml:space="preserve">and using their own judgement to deal with predictable and sometimes unpredictable problems. </w:t>
      </w:r>
    </w:p>
    <w:p w:rsidR="00000000" w:rsidRPr="00DD32A9" w:rsidP="001D461F">
      <w:pPr>
        <w:pStyle w:val="BodyText"/>
      </w:pPr>
      <w:r w:rsidRPr="00DD32A9">
        <w:t xml:space="preserve">Completion of the general construction induction training program specified by the model Code of Practice for Construction Work is required for any person who is </w:t>
      </w:r>
      <w:r w:rsidRPr="00DD32A9">
        <w:t xml:space="preserve">to carry out construction work.  Achievement of </w:t>
      </w:r>
      <w:r w:rsidRPr="00DD32A9">
        <w:rPr>
          <w:rStyle w:val="Emphasis"/>
        </w:rPr>
        <w:t xml:space="preserve">CPCWHS1001 Prepare to work safely in the construction industry </w:t>
      </w:r>
      <w:r w:rsidRPr="00DD32A9">
        <w:t>meets this requirement.</w:t>
      </w:r>
    </w:p>
    <w:p w:rsidR="00000000" w:rsidRPr="00DD32A9" w:rsidP="001D461F">
      <w:pPr>
        <w:pStyle w:val="BodyText"/>
      </w:pPr>
      <w:r w:rsidRPr="00DD32A9">
        <w:t>Licensing, regulatory or registration requirements apply to this unit of competency in some jurisdictions. Relevant state</w:t>
      </w:r>
      <w:r w:rsidRPr="00DD32A9">
        <w:t xml:space="preserve"> and territory regulatory authorities should be consulted to confirm these requirements.</w:t>
      </w:r>
    </w:p>
    <w:p w:rsidR="00000000" w:rsidRPr="00DD32A9" w:rsidP="00DD32A9">
      <w:pPr>
        <w:pStyle w:val="Heading1"/>
      </w:pPr>
      <w:bookmarkStart w:id="3" w:name="O_1291790"/>
      <w:bookmarkEnd w:id="3"/>
      <w:r w:rsidRPr="00DD32A9">
        <w:t>Pre-requisite Unit</w:t>
      </w:r>
    </w:p>
    <w:p w:rsidR="00000000" w:rsidRPr="00DD32A9" w:rsidP="001D461F">
      <w:pPr>
        <w:pStyle w:val="BodyText"/>
      </w:pPr>
      <w:r w:rsidRPr="00DD32A9">
        <w:t>Nil.</w:t>
      </w:r>
    </w:p>
    <w:p w:rsidR="00000000" w:rsidRPr="00DD32A9" w:rsidP="00DD32A9">
      <w:pPr>
        <w:pStyle w:val="Heading1"/>
      </w:pPr>
      <w:bookmarkStart w:id="4" w:name="O_1291789"/>
      <w:bookmarkEnd w:id="4"/>
      <w:r w:rsidRPr="00DD32A9">
        <w:t>Unit Sector</w:t>
      </w:r>
    </w:p>
    <w:p w:rsidR="00000000" w:rsidRPr="00DD32A9" w:rsidP="001D461F">
      <w:pPr>
        <w:pStyle w:val="BodyText"/>
      </w:pPr>
      <w:r w:rsidRPr="00DD32A9">
        <w:t>Building and Construction</w:t>
      </w:r>
    </w:p>
    <w:p w:rsidR="00000000" w:rsidRPr="00DD32A9" w:rsidP="00DD32A9">
      <w:pPr>
        <w:pStyle w:val="Heading1"/>
      </w:pPr>
      <w:bookmarkStart w:id="5" w:name="O_1291788"/>
      <w:bookmarkEnd w:id="5"/>
      <w:r w:rsidRPr="00DD32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Elements descr</w:t>
            </w:r>
            <w:r w:rsidRPr="00DD32A9">
              <w:t>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Performance criteria describe what needs to be done to demonstrate achievement of the element.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Identify types of plans.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 xml:space="preserve">Confirm plans, specifications and amendments are the current version. 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Identify types of plans and aspects of the drawings specific for the intended purpose.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Confirm details on plans comply with the specifications.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Read and interpret the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Distinguish key features on the plans.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Identify building location from site plan.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Identify building layout, spaces and dimensions from floor plan.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Examine detail drawings to determine sizes, thickness and methods of construction.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Identify internal linings, external cladding and roof materials from plans and specifications.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Identify structural details.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Identify concrete footing and slab sizes and position and type of reinforcing.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Identify load bearing points of the building.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Identify wind bracing and tie-down requirements.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Identify non-structural details.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Identify provisional sum (PS) and prime cost (PC) items.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Locate installation and connection points of services to the building.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A9" w:rsidP="00DD32A9">
            <w:pPr>
              <w:pStyle w:val="BodyText"/>
            </w:pPr>
            <w:r w:rsidRPr="00DD32A9">
              <w:t xml:space="preserve">Identify location of fixtures from plans and details of </w:t>
            </w:r>
            <w:r w:rsidRPr="00DD32A9">
              <w:t>finishes from specifications.</w:t>
            </w:r>
          </w:p>
        </w:tc>
      </w:tr>
    </w:tbl>
    <w:p w:rsidR="00000000" w:rsidRPr="00DD32A9" w:rsidP="00DD32A9">
      <w:pPr>
        <w:pStyle w:val="BodyText"/>
      </w:pPr>
    </w:p>
    <w:p w:rsidR="00000000" w:rsidRPr="00DD32A9" w:rsidP="00DD32A9">
      <w:pPr>
        <w:pStyle w:val="AllowPageBreak"/>
      </w:pPr>
    </w:p>
    <w:p w:rsidR="00000000" w:rsidRPr="00DD32A9" w:rsidP="00DD32A9">
      <w:pPr>
        <w:pStyle w:val="Heading1"/>
      </w:pPr>
      <w:bookmarkStart w:id="6" w:name="O_1291787"/>
      <w:bookmarkEnd w:id="6"/>
      <w:r w:rsidRPr="00DD32A9">
        <w:t>Foundation Skills</w:t>
      </w:r>
    </w:p>
    <w:p w:rsidR="00000000" w:rsidRPr="00DD32A9" w:rsidP="001D461F">
      <w:pPr>
        <w:pStyle w:val="BodyText"/>
      </w:pPr>
      <w:r w:rsidRPr="00DD32A9">
        <w:t>Foundation skills essent</w:t>
      </w:r>
      <w:r w:rsidRPr="00DD32A9">
        <w:t xml:space="preserve">ial to performance are explicit in the performance criteria of this unit of competency. </w:t>
      </w:r>
    </w:p>
    <w:p w:rsidR="00000000" w:rsidRPr="00DD32A9" w:rsidP="00DD32A9">
      <w:pPr>
        <w:pStyle w:val="Heading1"/>
      </w:pPr>
      <w:bookmarkStart w:id="7" w:name="O_1291786"/>
      <w:bookmarkEnd w:id="7"/>
      <w:r w:rsidRPr="00DD32A9">
        <w:t>Unit Mapping Information</w:t>
      </w:r>
    </w:p>
    <w:p w:rsidR="00000000" w:rsidRPr="00DD32A9" w:rsidP="001D461F">
      <w:pPr>
        <w:pStyle w:val="BodyText"/>
      </w:pPr>
      <w:r w:rsidRPr="00DD32A9">
        <w:t>Supersedes and is equivalent to CPCCBC4012B Read and interpret plans and specifications</w:t>
      </w:r>
    </w:p>
    <w:p w:rsidR="00000000" w:rsidRPr="00DD32A9" w:rsidP="00DD32A9">
      <w:pPr>
        <w:pStyle w:val="Heading1"/>
      </w:pPr>
      <w:bookmarkStart w:id="8" w:name="O_1291793"/>
      <w:bookmarkEnd w:id="8"/>
      <w:r w:rsidRPr="00DD32A9">
        <w:t>Links</w:t>
      </w:r>
    </w:p>
    <w:p w:rsidR="00000000" w:rsidRPr="00DD32A9" w:rsidP="001D461F">
      <w:pPr>
        <w:pStyle w:val="BodyText"/>
      </w:pPr>
      <w:r w:rsidRPr="00DD32A9">
        <w:t xml:space="preserve">Companion </w:t>
      </w:r>
      <w:r w:rsidRPr="00DD32A9">
        <w:t xml:space="preserve">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B649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D32A9" w:rsidP="001D461F">
      <w:pPr>
        <w:pStyle w:val="BodyText"/>
        <w:sectPr w:rsidSect="00DD32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32A9" w:rsidP="00DD32A9">
      <w:pPr>
        <w:pStyle w:val="SuperHeading"/>
      </w:pPr>
      <w:r w:rsidRPr="00DD32A9">
        <w:t>Assessment Requirements for CPCCBC4012 Read and inter</w:t>
      </w:r>
      <w:r w:rsidRPr="00DD32A9">
        <w:t>pret plans and specifications</w:t>
      </w:r>
    </w:p>
    <w:p w:rsidR="00000000" w:rsidRPr="00DD32A9" w:rsidP="00DD32A9">
      <w:pPr>
        <w:pStyle w:val="Heading1"/>
      </w:pPr>
      <w:bookmarkStart w:id="9" w:name="O_1291784"/>
      <w:bookmarkEnd w:id="9"/>
      <w:r w:rsidRPr="00DD32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Updated reference to general construction induction training program.</w:t>
            </w:r>
          </w:p>
        </w:tc>
      </w:tr>
      <w:tr w:rsidTr="00DD3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2A9">
            <w:pPr>
              <w:pStyle w:val="BodyText"/>
              <w:rPr>
                <w:lang w:val="en-NZ"/>
              </w:rPr>
            </w:pPr>
            <w:r w:rsidRPr="00DD32A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2A9" w:rsidP="00DD32A9">
            <w:pPr>
              <w:pStyle w:val="BodyText"/>
            </w:pPr>
            <w:r w:rsidRPr="00DD32A9">
              <w:t>This version first released with CPC Construction, Plumbing and Services Training Package Release 5.0.</w:t>
            </w:r>
          </w:p>
          <w:p w:rsidR="00000000" w:rsidRPr="00DD32A9" w:rsidP="00DD32A9">
            <w:pPr>
              <w:pStyle w:val="BodyText"/>
            </w:pPr>
            <w:r w:rsidRPr="00DD32A9">
              <w:t>Supersedes and is equivalent to CPCCBC4012B Read and interpret plans and specifications.  Updated to meet the Standards for Training Packages 2012.</w:t>
            </w:r>
          </w:p>
        </w:tc>
      </w:tr>
    </w:tbl>
    <w:p w:rsidR="00000000" w:rsidRPr="00DD32A9" w:rsidP="00DD32A9">
      <w:pPr>
        <w:pStyle w:val="BodyText"/>
      </w:pPr>
    </w:p>
    <w:p w:rsidR="00000000" w:rsidRPr="00DD32A9" w:rsidP="00DD32A9">
      <w:pPr>
        <w:pStyle w:val="AllowPageBreak"/>
      </w:pPr>
    </w:p>
    <w:p w:rsidR="00000000" w:rsidRPr="00DD32A9" w:rsidP="00DD32A9">
      <w:pPr>
        <w:pStyle w:val="Heading1"/>
      </w:pPr>
      <w:bookmarkStart w:id="10" w:name="O_1291783"/>
      <w:bookmarkEnd w:id="10"/>
      <w:r w:rsidRPr="00DD32A9">
        <w:t>Performance Evidence</w:t>
      </w:r>
    </w:p>
    <w:p w:rsidR="00000000" w:rsidRPr="00DD32A9" w:rsidP="001D461F">
      <w:pPr>
        <w:pStyle w:val="BodyText"/>
      </w:pPr>
      <w:r w:rsidRPr="00DD32A9">
        <w:t>To demonstrate competency, a candidate must meet the elements and performance criteria of this unit by identifying and interpreting building and construction information from a set of plans and specifications.</w:t>
      </w:r>
    </w:p>
    <w:p w:rsidR="00000000" w:rsidRPr="00DD32A9" w:rsidP="001D461F">
      <w:pPr>
        <w:pStyle w:val="BodyText"/>
      </w:pPr>
      <w:r w:rsidRPr="00DD32A9">
        <w:t xml:space="preserve">In doing </w:t>
      </w:r>
      <w:r w:rsidRPr="00DD32A9">
        <w:t>this, the candidate must:</w:t>
      </w:r>
    </w:p>
    <w:p w:rsidR="00000000" w:rsidRPr="00DD32A9" w:rsidP="00DD32A9">
      <w:pPr>
        <w:pStyle w:val="ListBullet"/>
      </w:pPr>
      <w:r w:rsidRPr="00DD32A9">
        <w:t>identify orientation of structures, site contours, datum and reduced levels, and site features to be removed or retained</w:t>
      </w:r>
    </w:p>
    <w:p w:rsidR="00000000" w:rsidRPr="00DD32A9" w:rsidP="00DD32A9">
      <w:pPr>
        <w:pStyle w:val="ListBullet"/>
      </w:pPr>
      <w:r w:rsidRPr="00DD32A9">
        <w:t>identify structural load bearing information of the building and compare information from specification</w:t>
      </w:r>
    </w:p>
    <w:p w:rsidR="00000000" w:rsidRPr="00DD32A9" w:rsidP="00DD32A9">
      <w:pPr>
        <w:pStyle w:val="ListBullet"/>
      </w:pPr>
      <w:r w:rsidRPr="00DD32A9">
        <w:t>check wind bracing materials and tie-down methods for accuracy against the wind bracing table</w:t>
      </w:r>
    </w:p>
    <w:p w:rsidR="00000000" w:rsidRPr="00DD32A9" w:rsidP="00DD32A9">
      <w:pPr>
        <w:pStyle w:val="ListBullet"/>
      </w:pPr>
      <w:r w:rsidRPr="00DD32A9">
        <w:t>interpret essential elements from two-dimensional to three-dimensional format, and apply to estimation, planning and supervisory tasks.</w:t>
      </w:r>
    </w:p>
    <w:p w:rsidR="00000000" w:rsidRPr="00DD32A9" w:rsidP="00DD32A9">
      <w:pPr>
        <w:pStyle w:val="AllowPageBreak"/>
      </w:pPr>
    </w:p>
    <w:p w:rsidR="00000000" w:rsidRPr="00DD32A9" w:rsidP="00DD32A9">
      <w:pPr>
        <w:pStyle w:val="Heading1"/>
      </w:pPr>
      <w:bookmarkStart w:id="11" w:name="O_1291782"/>
      <w:bookmarkEnd w:id="11"/>
      <w:r w:rsidRPr="00DD32A9">
        <w:t>Knowled</w:t>
      </w:r>
      <w:r w:rsidRPr="00DD32A9">
        <w:t>ge Evidence</w:t>
      </w:r>
    </w:p>
    <w:p w:rsidR="00000000" w:rsidRPr="00DD32A9" w:rsidP="001D461F">
      <w:pPr>
        <w:pStyle w:val="BodyText"/>
      </w:pPr>
      <w:r w:rsidRPr="00DD32A9">
        <w:t>To be competent in this unit, a person must demonstrate knowledge of:</w:t>
      </w:r>
    </w:p>
    <w:p w:rsidR="00000000" w:rsidRPr="00DD32A9" w:rsidP="00DD32A9">
      <w:pPr>
        <w:pStyle w:val="ListBullet"/>
      </w:pPr>
      <w:r w:rsidRPr="00DD32A9">
        <w:t>types of plans:</w:t>
      </w:r>
    </w:p>
    <w:p w:rsidR="00000000" w:rsidRPr="00DD32A9" w:rsidP="00DD32A9">
      <w:pPr>
        <w:pStyle w:val="ListBullet2"/>
      </w:pPr>
      <w:r w:rsidRPr="00DD32A9">
        <w:t xml:space="preserve">concept drawing/sketches </w:t>
      </w:r>
    </w:p>
    <w:p w:rsidR="00000000" w:rsidRPr="00DD32A9" w:rsidP="00DD32A9">
      <w:pPr>
        <w:pStyle w:val="ListBullet2"/>
      </w:pPr>
      <w:r w:rsidRPr="00DD32A9">
        <w:t>architectural</w:t>
      </w:r>
    </w:p>
    <w:p w:rsidR="00000000" w:rsidRPr="00DD32A9" w:rsidP="00DD32A9">
      <w:pPr>
        <w:pStyle w:val="ListBullet2"/>
      </w:pPr>
      <w:r w:rsidRPr="00DD32A9">
        <w:t>structural</w:t>
      </w:r>
    </w:p>
    <w:p w:rsidR="00000000" w:rsidRPr="00DD32A9" w:rsidP="00DD32A9">
      <w:pPr>
        <w:pStyle w:val="ListBullet2"/>
      </w:pPr>
      <w:r w:rsidRPr="00DD32A9">
        <w:t>civil</w:t>
      </w:r>
    </w:p>
    <w:p w:rsidR="00000000" w:rsidRPr="00DD32A9" w:rsidP="00DD32A9">
      <w:pPr>
        <w:pStyle w:val="ListBullet2"/>
      </w:pPr>
      <w:r w:rsidRPr="00DD32A9">
        <w:t>mechanical</w:t>
      </w:r>
    </w:p>
    <w:p w:rsidR="00000000" w:rsidRPr="00DD32A9" w:rsidP="00DD32A9">
      <w:pPr>
        <w:pStyle w:val="ListBullet2"/>
      </w:pPr>
      <w:r w:rsidRPr="00DD32A9">
        <w:t>electrical</w:t>
      </w:r>
    </w:p>
    <w:p w:rsidR="00000000" w:rsidRPr="00DD32A9" w:rsidP="00DD32A9">
      <w:pPr>
        <w:pStyle w:val="ListBullet2"/>
      </w:pPr>
      <w:r w:rsidRPr="00DD32A9">
        <w:t>plumbing and draining</w:t>
      </w:r>
    </w:p>
    <w:p w:rsidR="00000000" w:rsidRPr="00DD32A9" w:rsidP="00DD32A9">
      <w:pPr>
        <w:pStyle w:val="ListBullet"/>
      </w:pPr>
      <w:r w:rsidRPr="00DD32A9">
        <w:t>parts of a plan:</w:t>
      </w:r>
    </w:p>
    <w:p w:rsidR="00000000" w:rsidRPr="00DD32A9" w:rsidP="00DD32A9">
      <w:pPr>
        <w:pStyle w:val="ListBullet2"/>
      </w:pPr>
      <w:r w:rsidRPr="00DD32A9">
        <w:t>site plan</w:t>
      </w:r>
    </w:p>
    <w:p w:rsidR="00000000" w:rsidRPr="00DD32A9" w:rsidP="00DD32A9">
      <w:pPr>
        <w:pStyle w:val="ListBullet2"/>
      </w:pPr>
      <w:r w:rsidRPr="00DD32A9">
        <w:t>floor plan</w:t>
      </w:r>
    </w:p>
    <w:p w:rsidR="00000000" w:rsidRPr="00DD32A9" w:rsidP="00DD32A9">
      <w:pPr>
        <w:pStyle w:val="ListBullet2"/>
      </w:pPr>
      <w:r w:rsidRPr="00DD32A9">
        <w:t>elevations</w:t>
      </w:r>
    </w:p>
    <w:p w:rsidR="00000000" w:rsidRPr="00DD32A9" w:rsidP="00DD32A9">
      <w:pPr>
        <w:pStyle w:val="ListBullet2"/>
      </w:pPr>
      <w:r w:rsidRPr="00DD32A9">
        <w:t>sections</w:t>
      </w:r>
    </w:p>
    <w:p w:rsidR="00000000" w:rsidRPr="00DD32A9" w:rsidP="00DD32A9">
      <w:pPr>
        <w:pStyle w:val="ListBullet2"/>
      </w:pPr>
      <w:r w:rsidRPr="00DD32A9">
        <w:t>details</w:t>
      </w:r>
    </w:p>
    <w:p w:rsidR="00000000" w:rsidRPr="00DD32A9" w:rsidP="00DD32A9">
      <w:pPr>
        <w:pStyle w:val="ListBullet"/>
      </w:pPr>
      <w:r w:rsidRPr="00DD32A9">
        <w:t>drawing conventions:</w:t>
      </w:r>
    </w:p>
    <w:p w:rsidR="00000000" w:rsidRPr="00DD32A9" w:rsidP="00DD32A9">
      <w:pPr>
        <w:pStyle w:val="ListBullet2"/>
      </w:pPr>
      <w:r w:rsidRPr="00DD32A9">
        <w:t>datum and reduced levels (RL)</w:t>
      </w:r>
    </w:p>
    <w:p w:rsidR="00000000" w:rsidRPr="00DD32A9" w:rsidP="00DD32A9">
      <w:pPr>
        <w:pStyle w:val="ListBullet2"/>
      </w:pPr>
      <w:r w:rsidRPr="00DD32A9">
        <w:t>title block</w:t>
      </w:r>
    </w:p>
    <w:p w:rsidR="00000000" w:rsidRPr="00DD32A9" w:rsidP="00DD32A9">
      <w:pPr>
        <w:pStyle w:val="ListBullet2"/>
      </w:pPr>
      <w:r w:rsidRPr="00DD32A9">
        <w:t>scale</w:t>
      </w:r>
    </w:p>
    <w:p w:rsidR="00000000" w:rsidRPr="00DD32A9" w:rsidP="00DD32A9">
      <w:pPr>
        <w:pStyle w:val="ListBullet2"/>
      </w:pPr>
      <w:r w:rsidRPr="00DD32A9">
        <w:t>dimensions</w:t>
      </w:r>
    </w:p>
    <w:p w:rsidR="00000000" w:rsidRPr="00DD32A9" w:rsidP="00DD32A9">
      <w:pPr>
        <w:pStyle w:val="ListBullet2"/>
      </w:pPr>
      <w:r w:rsidRPr="00DD32A9">
        <w:t>abbreviations</w:t>
      </w:r>
    </w:p>
    <w:p w:rsidR="00000000" w:rsidRPr="00DD32A9" w:rsidP="00DD32A9">
      <w:pPr>
        <w:pStyle w:val="ListBullet"/>
      </w:pPr>
      <w:r w:rsidRPr="00DD32A9">
        <w:t>utilities and services plans and specifications</w:t>
      </w:r>
    </w:p>
    <w:p w:rsidR="00000000" w:rsidRPr="00DD32A9" w:rsidP="00DD32A9">
      <w:pPr>
        <w:pStyle w:val="ListBullet"/>
      </w:pPr>
      <w:r w:rsidRPr="00DD32A9">
        <w:t>isometric drawings, oblique drawings, perspective drawings and orthographic drawings</w:t>
      </w:r>
    </w:p>
    <w:p w:rsidR="00000000" w:rsidRPr="00DD32A9" w:rsidP="00DD32A9">
      <w:pPr>
        <w:pStyle w:val="ListBullet"/>
      </w:pPr>
      <w:r w:rsidRPr="00DD32A9">
        <w:t>computer-aided design (CAD) drawings</w:t>
      </w:r>
    </w:p>
    <w:p w:rsidR="00000000" w:rsidRPr="00DD32A9" w:rsidP="00DD32A9">
      <w:pPr>
        <w:pStyle w:val="ListBullet"/>
      </w:pPr>
      <w:r w:rsidRPr="00DD32A9">
        <w:t>building and construction regulations, standards and codes</w:t>
      </w:r>
    </w:p>
    <w:p w:rsidR="00000000" w:rsidRPr="00DD32A9" w:rsidP="00DD32A9">
      <w:pPr>
        <w:pStyle w:val="ListBullet"/>
      </w:pPr>
      <w:r w:rsidRPr="00DD32A9">
        <w:t>classes of buildings</w:t>
      </w:r>
    </w:p>
    <w:p w:rsidR="00000000" w:rsidRPr="00DD32A9" w:rsidP="00DD32A9">
      <w:pPr>
        <w:pStyle w:val="ListBullet"/>
      </w:pPr>
      <w:r w:rsidRPr="00DD32A9">
        <w:t>the NCC</w:t>
      </w:r>
    </w:p>
    <w:p w:rsidR="00000000" w:rsidRPr="00DD32A9" w:rsidP="00DD32A9">
      <w:pPr>
        <w:pStyle w:val="ListBullet"/>
      </w:pPr>
      <w:r w:rsidRPr="00DD32A9">
        <w:t>building information modelling (BIM)</w:t>
      </w:r>
    </w:p>
    <w:p w:rsidR="00000000" w:rsidRPr="00DD32A9" w:rsidP="00DD32A9">
      <w:pPr>
        <w:pStyle w:val="ListBullet"/>
      </w:pPr>
      <w:r w:rsidRPr="00DD32A9">
        <w:t>building and construction methods and terminology</w:t>
      </w:r>
    </w:p>
    <w:p w:rsidR="00000000" w:rsidRPr="00DD32A9" w:rsidP="00DD32A9">
      <w:pPr>
        <w:pStyle w:val="ListBullet"/>
      </w:pPr>
      <w:r w:rsidRPr="00DD32A9">
        <w:t>workplace processes, workplace safety and en</w:t>
      </w:r>
      <w:r w:rsidRPr="00DD32A9">
        <w:t xml:space="preserve">vironmental requirements. </w:t>
      </w:r>
    </w:p>
    <w:p w:rsidR="00000000" w:rsidRPr="00DD32A9" w:rsidP="00DD32A9">
      <w:pPr>
        <w:pStyle w:val="AllowPageBreak"/>
      </w:pPr>
    </w:p>
    <w:p w:rsidR="00000000" w:rsidRPr="00DD32A9" w:rsidP="00DD32A9">
      <w:pPr>
        <w:pStyle w:val="Heading1"/>
      </w:pPr>
      <w:bookmarkStart w:id="12" w:name="O_1291781"/>
      <w:bookmarkEnd w:id="12"/>
      <w:r w:rsidRPr="00DD32A9">
        <w:t>Assessment Conditions</w:t>
      </w:r>
    </w:p>
    <w:p w:rsidR="00000000" w:rsidRPr="00DD32A9" w:rsidP="001D461F">
      <w:pPr>
        <w:pStyle w:val="BodyText"/>
      </w:pPr>
      <w:r w:rsidRPr="00DD32A9">
        <w:t xml:space="preserve">Assessors must satisfy the requirements for assessors listed in the Standards for Registered Training Organisations. </w:t>
      </w:r>
    </w:p>
    <w:p w:rsidR="00000000" w:rsidRPr="00DD32A9" w:rsidP="001D461F">
      <w:pPr>
        <w:pStyle w:val="BodyText"/>
      </w:pPr>
      <w:r w:rsidRPr="00DD32A9">
        <w:t xml:space="preserve">Assessment can be undertaken in the workplace or in a simulated workplace environment. </w:t>
      </w:r>
    </w:p>
    <w:p w:rsidR="00000000" w:rsidRPr="00DD32A9" w:rsidP="001D461F">
      <w:pPr>
        <w:pStyle w:val="BodyText"/>
      </w:pPr>
      <w:r w:rsidRPr="00DD32A9">
        <w:t>A simulated environment is one that realistically replicates workplace conditions, materials and equipment, interactions with others and workplace irregularities, and w</w:t>
      </w:r>
      <w:r w:rsidRPr="00DD32A9">
        <w:t>hich meets industry standards for safety and environmental practices.</w:t>
      </w:r>
    </w:p>
    <w:p w:rsidR="00000000" w:rsidRPr="00DD32A9" w:rsidP="001D461F">
      <w:pPr>
        <w:pStyle w:val="BodyText"/>
      </w:pPr>
      <w:r w:rsidRPr="00DD32A9">
        <w:t>Candidates must have access to:</w:t>
      </w:r>
    </w:p>
    <w:p w:rsidR="00000000" w:rsidRPr="00DD32A9" w:rsidP="00DD32A9">
      <w:pPr>
        <w:pStyle w:val="ListBullet"/>
      </w:pPr>
      <w:r w:rsidRPr="00DD32A9">
        <w:t xml:space="preserve">plans and specifications and other quality documentation required to undertake the performance criteria and assessment requirements </w:t>
      </w:r>
    </w:p>
    <w:p w:rsidR="00000000" w:rsidRPr="00DD32A9" w:rsidP="00DD32A9">
      <w:pPr>
        <w:pStyle w:val="ListBullet"/>
      </w:pPr>
      <w:r w:rsidRPr="00DD32A9">
        <w:t xml:space="preserve">relevant government </w:t>
      </w:r>
      <w:r w:rsidRPr="00DD32A9">
        <w:t xml:space="preserve">building and construction and contract legislation </w:t>
      </w:r>
    </w:p>
    <w:p w:rsidR="00000000" w:rsidRPr="00DD32A9" w:rsidP="00DD32A9">
      <w:pPr>
        <w:pStyle w:val="ListBullet"/>
      </w:pPr>
      <w:r w:rsidRPr="00DD32A9">
        <w:t>current building and construction codes and standards</w:t>
      </w:r>
    </w:p>
    <w:p w:rsidR="00000000" w:rsidRPr="00DD32A9" w:rsidP="00DD32A9">
      <w:pPr>
        <w:pStyle w:val="ListBullet"/>
      </w:pPr>
      <w:r w:rsidRPr="00DD32A9">
        <w:t>National Construction Code</w:t>
      </w:r>
    </w:p>
    <w:p w:rsidR="00000000" w:rsidRPr="00DD32A9" w:rsidP="00DD32A9">
      <w:pPr>
        <w:pStyle w:val="ListBullet"/>
      </w:pPr>
      <w:r w:rsidRPr="00DD32A9">
        <w:t>computers, applications and software to access CAD.</w:t>
      </w:r>
    </w:p>
    <w:p w:rsidR="00000000" w:rsidRPr="00DD32A9" w:rsidP="00DD32A9">
      <w:pPr>
        <w:pStyle w:val="AllowPageBreak"/>
      </w:pPr>
    </w:p>
    <w:p w:rsidR="00000000" w:rsidRPr="00DD32A9" w:rsidP="00DD32A9">
      <w:pPr>
        <w:pStyle w:val="Heading1"/>
      </w:pPr>
      <w:bookmarkStart w:id="13" w:name="O_1291794"/>
      <w:bookmarkEnd w:id="13"/>
      <w:r w:rsidRPr="00DD32A9">
        <w:t>Links</w:t>
      </w:r>
    </w:p>
    <w:p w:rsidR="00000000" w:rsidRPr="00DD32A9" w:rsidP="001D461F">
      <w:pPr>
        <w:pStyle w:val="BodyText"/>
      </w:pPr>
      <w:r w:rsidRPr="00DD32A9">
        <w:t>Companion volumes to this training package are</w:t>
      </w:r>
      <w:r w:rsidRPr="00DD32A9">
        <w:t xml:space="preserve">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B649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D32A9" w:rsidP="00DD32A9"/>
    <w:sectPr w:rsidSect="00DD32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A9" w:rsidRPr="001D461F" w:rsidP="001D46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1F" w:rsidP="00DD3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61F" w:rsidP="00DD3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D461F" w:rsidP="00DD32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A9" w:rsidP="00DD3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461F">
      <w:t>Approved</w:t>
    </w:r>
    <w:r w:rsidR="001D46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46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461F">
      <w:rPr>
        <w:noProof/>
      </w:rPr>
      <w:t>4</w:t>
    </w:r>
    <w:r>
      <w:rPr>
        <w:noProof/>
      </w:rPr>
      <w:fldChar w:fldCharType="end"/>
    </w:r>
  </w:p>
  <w:p w:rsidR="00DD32A9" w:rsidP="00DD3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46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461F">
      <w:t>BuildSkills Australia</w:t>
    </w:r>
    <w:r w:rsidR="001D461F">
      <w:fldChar w:fldCharType="end"/>
    </w:r>
  </w:p>
  <w:p w:rsidR="00DD32A9" w:rsidP="00DD3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2A9" w:rsidRPr="001D461F" w:rsidP="001D46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1F" w:rsidRPr="002D2AF8" w:rsidP="00DD3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CPCCBC4012 Read and interpret plans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461F" w:rsidP="00DD32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A9" w:rsidRPr="002D2AF8" w:rsidP="00DD3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461F">
      <w:t>CPCCBC4012 Read and interpret plans and specifications</w:t>
    </w:r>
    <w:r w:rsidR="001D46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461F">
      <w:rPr>
        <w:noProof/>
      </w:rPr>
      <w:t>2 March 2025</w:t>
    </w:r>
    <w:r>
      <w:fldChar w:fldCharType="end"/>
    </w:r>
  </w:p>
  <w:p w:rsidR="00DD32A9" w:rsidP="00DD3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5AD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92C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7C3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2A9"/>
  </w:style>
  <w:style w:type="character" w:customStyle="1" w:styleId="Heading1Char">
    <w:name w:val="Heading 1 Char"/>
    <w:basedOn w:val="DefaultParagraphFont"/>
    <w:link w:val="Heading1"/>
    <w:rsid w:val="00DD3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2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32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32A9"/>
    <w:rPr>
      <w:i/>
    </w:rPr>
  </w:style>
  <w:style w:type="paragraph" w:customStyle="1" w:styleId="SuperHeading">
    <w:name w:val="SuperHeading"/>
    <w:basedOn w:val="Normal"/>
    <w:rsid w:val="00DD3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32A9"/>
    <w:rPr>
      <w:b/>
      <w:spacing w:val="0"/>
    </w:rPr>
  </w:style>
  <w:style w:type="paragraph" w:customStyle="1" w:styleId="SuperTitle">
    <w:name w:val="SuperTitle"/>
    <w:basedOn w:val="Title"/>
    <w:rsid w:val="00DD3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2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2A9"/>
  </w:style>
  <w:style w:type="paragraph" w:styleId="TableofFigures">
    <w:name w:val="table of figures"/>
    <w:basedOn w:val="Normal"/>
    <w:next w:val="Normal"/>
    <w:semiHidden/>
    <w:rsid w:val="00DD3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2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2A9"/>
    <w:rPr>
      <w:rFonts w:ascii="Wingdings" w:hAnsi="Wingdings"/>
    </w:rPr>
  </w:style>
  <w:style w:type="paragraph" w:customStyle="1" w:styleId="TableHeading">
    <w:name w:val="Table Heading"/>
    <w:basedOn w:val="HeadingBase"/>
    <w:rsid w:val="00DD3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2A9"/>
    <w:rPr>
      <w:color w:val="0033CC"/>
      <w:u w:val="none"/>
    </w:rPr>
  </w:style>
  <w:style w:type="paragraph" w:customStyle="1" w:styleId="BodyTextRight">
    <w:name w:val="Body Text Right"/>
    <w:basedOn w:val="BodyText"/>
    <w:rsid w:val="00DD3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2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2A9"/>
    <w:rPr>
      <w:sz w:val="32"/>
    </w:rPr>
  </w:style>
  <w:style w:type="paragraph" w:customStyle="1" w:styleId="HeadingProcedure">
    <w:name w:val="Heading Procedure"/>
    <w:basedOn w:val="HeadingBase"/>
    <w:next w:val="Normal"/>
    <w:rsid w:val="00DD3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2A9"/>
    <w:pPr>
      <w:spacing w:before="60" w:after="60"/>
    </w:pPr>
  </w:style>
  <w:style w:type="paragraph" w:styleId="ListContinue">
    <w:name w:val="List Continue"/>
    <w:basedOn w:val="List"/>
    <w:rsid w:val="00DD32A9"/>
    <w:pPr>
      <w:ind w:firstLine="0"/>
    </w:pPr>
  </w:style>
  <w:style w:type="paragraph" w:customStyle="1" w:styleId="ListNote">
    <w:name w:val="List Note"/>
    <w:basedOn w:val="List"/>
    <w:rsid w:val="00DD3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2A9"/>
    <w:rPr>
      <w:rFonts w:ascii="Courier New" w:hAnsi="Courier New"/>
    </w:rPr>
  </w:style>
  <w:style w:type="paragraph" w:customStyle="1" w:styleId="NoteBullet">
    <w:name w:val="Note Bullet"/>
    <w:basedOn w:val="Note"/>
    <w:rsid w:val="00DD3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2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2A9"/>
    <w:rPr>
      <w:b/>
      <w:smallCaps/>
    </w:rPr>
  </w:style>
  <w:style w:type="paragraph" w:customStyle="1" w:styleId="TableListNumber">
    <w:name w:val="Table List Number"/>
    <w:basedOn w:val="ListNumber"/>
    <w:rsid w:val="00DD3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2A9"/>
    <w:pPr>
      <w:numPr>
        <w:numId w:val="9"/>
      </w:numPr>
    </w:pPr>
  </w:style>
  <w:style w:type="paragraph" w:customStyle="1" w:styleId="ListAlpha2">
    <w:name w:val="List Alpha 2"/>
    <w:basedOn w:val="List2"/>
    <w:rsid w:val="00DD32A9"/>
    <w:pPr>
      <w:numPr>
        <w:numId w:val="8"/>
      </w:numPr>
    </w:pPr>
  </w:style>
  <w:style w:type="paragraph" w:styleId="List2">
    <w:name w:val="List 2"/>
    <w:basedOn w:val="BodyText"/>
    <w:rsid w:val="00DD3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2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2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2A9"/>
    <w:pPr>
      <w:numPr>
        <w:numId w:val="4"/>
      </w:numPr>
    </w:pPr>
  </w:style>
  <w:style w:type="paragraph" w:styleId="ListContinue2">
    <w:name w:val="List Continue 2"/>
    <w:basedOn w:val="List2"/>
    <w:rsid w:val="00DD32A9"/>
    <w:pPr>
      <w:ind w:firstLine="0"/>
    </w:pPr>
  </w:style>
  <w:style w:type="paragraph" w:styleId="ListContinue3">
    <w:name w:val="List Continue 3"/>
    <w:basedOn w:val="List3"/>
    <w:rsid w:val="00DD32A9"/>
    <w:pPr>
      <w:ind w:left="1021" w:firstLine="0"/>
    </w:pPr>
  </w:style>
  <w:style w:type="paragraph" w:styleId="ListContinue4">
    <w:name w:val="List Continue 4"/>
    <w:basedOn w:val="List4"/>
    <w:rsid w:val="00DD32A9"/>
    <w:pPr>
      <w:ind w:firstLine="0"/>
    </w:pPr>
  </w:style>
  <w:style w:type="paragraph" w:styleId="ListContinue5">
    <w:name w:val="List Continue 5"/>
    <w:basedOn w:val="List5"/>
    <w:rsid w:val="00DD32A9"/>
    <w:pPr>
      <w:ind w:firstLine="0"/>
    </w:pPr>
  </w:style>
  <w:style w:type="paragraph" w:styleId="ListNumber3">
    <w:name w:val="List Number 3"/>
    <w:basedOn w:val="List3"/>
    <w:rsid w:val="00DD32A9"/>
    <w:pPr>
      <w:numPr>
        <w:numId w:val="5"/>
      </w:numPr>
    </w:pPr>
  </w:style>
  <w:style w:type="paragraph" w:styleId="ListNumber4">
    <w:name w:val="List Number 4"/>
    <w:basedOn w:val="List4"/>
    <w:rsid w:val="00DD32A9"/>
    <w:pPr>
      <w:numPr>
        <w:numId w:val="6"/>
      </w:numPr>
    </w:pPr>
  </w:style>
  <w:style w:type="paragraph" w:styleId="ListNumber5">
    <w:name w:val="List Number 5"/>
    <w:basedOn w:val="List5"/>
    <w:rsid w:val="00DD32A9"/>
    <w:pPr>
      <w:numPr>
        <w:numId w:val="7"/>
      </w:numPr>
    </w:pPr>
  </w:style>
  <w:style w:type="paragraph" w:styleId="BlockText">
    <w:name w:val="Block Text"/>
    <w:basedOn w:val="Normal"/>
    <w:rsid w:val="00DD3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2A9"/>
    <w:rPr>
      <w:sz w:val="16"/>
      <w:vertAlign w:val="superscript"/>
    </w:rPr>
  </w:style>
  <w:style w:type="character" w:customStyle="1" w:styleId="Symbols">
    <w:name w:val="Symbols"/>
    <w:basedOn w:val="DefaultParagraphFont"/>
    <w:rsid w:val="00DD32A9"/>
    <w:rPr>
      <w:rFonts w:ascii="Symbol" w:hAnsi="Symbol"/>
    </w:rPr>
  </w:style>
  <w:style w:type="character" w:customStyle="1" w:styleId="MenuOptions">
    <w:name w:val="Menu Options"/>
    <w:basedOn w:val="DefaultParagraphFont"/>
    <w:rsid w:val="00DD3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2A9"/>
    <w:rPr>
      <w:b/>
    </w:rPr>
  </w:style>
  <w:style w:type="character" w:customStyle="1" w:styleId="Underlined">
    <w:name w:val="Underlined"/>
    <w:basedOn w:val="DefaultParagraphFont"/>
    <w:rsid w:val="00DD32A9"/>
    <w:rPr>
      <w:u w:val="single"/>
    </w:rPr>
  </w:style>
  <w:style w:type="paragraph" w:customStyle="1" w:styleId="TableBodyTextRight">
    <w:name w:val="Table Body Text Right"/>
    <w:basedOn w:val="TableBodyText"/>
    <w:rsid w:val="00DD3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2A9"/>
    <w:rPr>
      <w:sz w:val="18"/>
    </w:rPr>
  </w:style>
  <w:style w:type="paragraph" w:customStyle="1" w:styleId="BodySmallRight">
    <w:name w:val="Body Small Right"/>
    <w:basedOn w:val="BodyTextRight"/>
    <w:rsid w:val="00DD32A9"/>
    <w:rPr>
      <w:sz w:val="18"/>
      <w:szCs w:val="18"/>
    </w:rPr>
  </w:style>
  <w:style w:type="paragraph" w:customStyle="1" w:styleId="MarginEdition">
    <w:name w:val="Margin Edition"/>
    <w:basedOn w:val="MarginNote"/>
    <w:rsid w:val="00DD3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2A9"/>
    <w:rPr>
      <w:sz w:val="2"/>
      <w:szCs w:val="2"/>
    </w:rPr>
  </w:style>
  <w:style w:type="character" w:customStyle="1" w:styleId="Small">
    <w:name w:val="Small"/>
    <w:basedOn w:val="DefaultParagraphFont"/>
    <w:rsid w:val="00DD32A9"/>
    <w:rPr>
      <w:sz w:val="16"/>
    </w:rPr>
  </w:style>
  <w:style w:type="paragraph" w:customStyle="1" w:styleId="WideTable">
    <w:name w:val="Wide Table"/>
    <w:basedOn w:val="Normal"/>
    <w:rsid w:val="00DD3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2A9"/>
  </w:style>
  <w:style w:type="paragraph" w:styleId="Quote">
    <w:name w:val="Quote"/>
    <w:basedOn w:val="Heading1"/>
    <w:link w:val="QuoteChar"/>
    <w:qFormat/>
    <w:rsid w:val="00DD3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2A9"/>
    <w:pPr>
      <w:pageBreakBefore/>
    </w:pPr>
  </w:style>
  <w:style w:type="paragraph" w:customStyle="1" w:styleId="Border">
    <w:name w:val="Border"/>
    <w:basedOn w:val="Normal"/>
    <w:qFormat/>
    <w:rsid w:val="00DD3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2A9"/>
    <w:rPr>
      <w:u w:val="single"/>
    </w:rPr>
  </w:style>
  <w:style w:type="character" w:customStyle="1" w:styleId="BoldandItalics">
    <w:name w:val="Bold and Italics"/>
    <w:qFormat/>
    <w:rsid w:val="00DD32A9"/>
    <w:rPr>
      <w:b/>
      <w:i/>
      <w:u w:val="none"/>
    </w:rPr>
  </w:style>
  <w:style w:type="paragraph" w:styleId="BalloonText">
    <w:name w:val="Balloon Text"/>
    <w:basedOn w:val="Normal"/>
    <w:link w:val="BalloonTextChar"/>
    <w:rsid w:val="00DD3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2A9"/>
    <w:pPr>
      <w:spacing w:before="0" w:after="0"/>
    </w:pPr>
  </w:style>
  <w:style w:type="paragraph" w:customStyle="1" w:styleId="BodyTextBold">
    <w:name w:val="Body Text Bold"/>
    <w:basedOn w:val="BodyText"/>
    <w:qFormat/>
    <w:rsid w:val="00DD32A9"/>
    <w:rPr>
      <w:b/>
    </w:rPr>
  </w:style>
  <w:style w:type="character" w:styleId="Hyperlink">
    <w:name w:val="Hyperlink"/>
    <w:basedOn w:val="DefaultParagraphFont"/>
    <w:uiPriority w:val="99"/>
    <w:unhideWhenUsed/>
    <w:rsid w:val="001D46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6067</Characters>
  <Application>Microsoft Office Word</Application>
  <DocSecurity>0</DocSecurity>
  <Lines>224</Lines>
  <Paragraphs>148</Paragraphs>
  <ScaleCrop>false</ScaleCrop>
  <Company>Author-it Software Corporation Ltd.</Company>
  <LinksUpToDate>false</LinksUpToDate>
  <CharactersWithSpaces>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CPCCBC4012 Read and interpret plans and specifications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2025-03-01T15:56:00Z</dcterms:created>
  <dcterms:modified xsi:type="dcterms:W3CDTF">2025-03-01T15:56:00Z</dcterms:modified>
</cp:coreProperties>
</file>