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F6B" w:rsidP="00290F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CPCCBC4008 Supervise site communication and administration processes for building and construction projects </w:t>
      </w:r>
      <w:r>
        <w:fldChar w:fldCharType="end"/>
      </w:r>
    </w:p>
    <w:p w:rsidR="00290F6B" w:rsidP="00290F6B">
      <w:pPr>
        <w:pStyle w:val="Version"/>
        <w:sectPr w:rsidSect="008A5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6</w:t>
      </w:r>
      <w:r>
        <w:fldChar w:fldCharType="end"/>
      </w:r>
    </w:p>
    <w:p w:rsidR="00000000" w:rsidRPr="008A5481" w:rsidP="008A5481">
      <w:pPr>
        <w:pStyle w:val="SuperHeading"/>
      </w:pPr>
      <w:r w:rsidRPr="008A5481">
        <w:t xml:space="preserve">CPCCBC4008 Supervise site communication and administration processes for building and construction projects </w:t>
      </w:r>
    </w:p>
    <w:p w:rsidR="00000000" w:rsidRPr="008A5481" w:rsidP="008A5481">
      <w:pPr>
        <w:pStyle w:val="Heading1"/>
      </w:pPr>
      <w:bookmarkStart w:id="1" w:name="O_1291741"/>
      <w:bookmarkEnd w:id="1"/>
      <w:r w:rsidRPr="008A54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Release 6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Updated reference to general construction induction training program.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481" w:rsidP="008A5481">
            <w:pPr>
              <w:pStyle w:val="BodyText"/>
            </w:pPr>
            <w:r w:rsidRPr="008A5481">
              <w:t>This version first released with CPC Construction, Plumbing and Services Training Package Release 6.5.</w:t>
            </w:r>
          </w:p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Changes to Foundation Skills, Knowledge Evidence and Performance Evidence.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481" w:rsidP="008A5481">
            <w:pPr>
              <w:pStyle w:val="BodyText"/>
            </w:pPr>
            <w:r w:rsidRPr="008A5481">
              <w:t>This version first released with CPC Construction, Plumbing and Ser</w:t>
            </w:r>
            <w:r w:rsidRPr="008A5481">
              <w:t>vices Training Package Release 6.4.</w:t>
            </w:r>
          </w:p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Correction to version release numbering.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481" w:rsidP="008A5481">
            <w:pPr>
              <w:pStyle w:val="BodyText"/>
            </w:pPr>
            <w:r w:rsidRPr="008A5481">
              <w:t>This version first released with CPC Construction, Plumbing and Services Training Package Release 6.0.</w:t>
            </w:r>
          </w:p>
          <w:p w:rsidR="00000000" w:rsidRPr="008A5481" w:rsidP="008A5481">
            <w:pPr>
              <w:pStyle w:val="BodyText"/>
            </w:pPr>
            <w:r w:rsidRPr="008A5481">
              <w:t>Typographical error in Element 4 corrected.</w:t>
            </w:r>
          </w:p>
          <w:p w:rsidR="00000000" w:rsidRPr="008A5481" w:rsidP="008A5481">
            <w:pPr>
              <w:pStyle w:val="BodyText"/>
            </w:pPr>
            <w:r w:rsidRPr="008A5481">
              <w:t>Element 4.2 corrected</w:t>
            </w:r>
            <w:r w:rsidRPr="008A5481">
              <w:t xml:space="preserve"> from; Conduct onsite inspections for project monitoring according to schedule using relevant inspection checklists to: </w:t>
            </w:r>
          </w:p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4.2 Conduct onsite project monitoring and inspection of work quality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481" w:rsidP="008A5481">
            <w:pPr>
              <w:pStyle w:val="BodyText"/>
            </w:pPr>
            <w:r w:rsidRPr="008A5481">
              <w:t>This version first released with CPC Construction, Plum</w:t>
            </w:r>
            <w:r w:rsidRPr="008A5481">
              <w:t>bing and Services Training Package Release 5.1.</w:t>
            </w:r>
          </w:p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Typographical corrections in Performance Evidence.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481" w:rsidP="008A5481">
            <w:pPr>
              <w:pStyle w:val="BodyText"/>
            </w:pPr>
            <w:r w:rsidRPr="008A5481">
              <w:t>This version first released with CPC Construction, Plumbing and Services Training Package Release 5.0.</w:t>
            </w:r>
          </w:p>
          <w:p w:rsidR="00000000" w:rsidRPr="008A5481" w:rsidP="008A5481">
            <w:pPr>
              <w:pStyle w:val="BodyText"/>
            </w:pPr>
            <w:r w:rsidRPr="008A5481">
              <w:t>Supersedes and is equivalent to CPCCBC4008B Conduct on-site supervision of building and construction projects.  Title change for clarity purposes.  Updated to meet the Standards for Training Packages 2012.</w:t>
            </w:r>
          </w:p>
        </w:tc>
      </w:tr>
    </w:tbl>
    <w:p w:rsidR="00000000" w:rsidRPr="008A5481" w:rsidP="008A5481">
      <w:pPr>
        <w:pStyle w:val="BodyText"/>
      </w:pPr>
    </w:p>
    <w:p w:rsidR="00000000" w:rsidRPr="008A5481" w:rsidP="008A5481">
      <w:pPr>
        <w:pStyle w:val="AllowPageBreak"/>
      </w:pPr>
    </w:p>
    <w:p w:rsidR="00000000" w:rsidRPr="008A5481" w:rsidP="008A5481">
      <w:pPr>
        <w:pStyle w:val="Heading1"/>
      </w:pPr>
      <w:bookmarkStart w:id="2" w:name="O_1291740"/>
      <w:bookmarkEnd w:id="2"/>
      <w:r w:rsidRPr="008A5481">
        <w:t>Application</w:t>
      </w:r>
    </w:p>
    <w:p w:rsidR="00000000" w:rsidRPr="008A5481" w:rsidP="00290F6B">
      <w:pPr>
        <w:pStyle w:val="BodyText"/>
      </w:pPr>
      <w:r w:rsidRPr="008A5481">
        <w:t>This unit of comp</w:t>
      </w:r>
      <w:r w:rsidRPr="008A5481">
        <w:t xml:space="preserve">etency specifies the skills and knowledge required to supervise site communications, monitor and maintain compliance with codes and standards and implement project administration processes on a building and construction project. </w:t>
      </w:r>
    </w:p>
    <w:p w:rsidR="00000000" w:rsidRPr="008A5481" w:rsidP="00290F6B">
      <w:pPr>
        <w:pStyle w:val="BodyText"/>
      </w:pPr>
      <w:r w:rsidRPr="008A5481">
        <w:t>It is strongly recommended</w:t>
      </w:r>
      <w:r w:rsidRPr="008A5481">
        <w:t xml:space="preserve"> that the site, as specified in the performance evidence, is ‘live’ (see Companion Volume for guidance).</w:t>
      </w:r>
    </w:p>
    <w:p w:rsidR="00000000" w:rsidRPr="008A5481" w:rsidP="00290F6B">
      <w:pPr>
        <w:pStyle w:val="BodyText"/>
      </w:pPr>
      <w:r w:rsidRPr="008A5481">
        <w:t>This unit of competency specifies the skills and knowledge required to supervise the administration of quality control compliance and the use of site c</w:t>
      </w:r>
      <w:r w:rsidRPr="008A5481">
        <w:t>ommunications and record keeping systems; and conduct onsite inspections to complete the required project administration processes.</w:t>
      </w:r>
    </w:p>
    <w:p w:rsidR="00000000" w:rsidRPr="008A5481" w:rsidP="00290F6B">
      <w:pPr>
        <w:pStyle w:val="BodyText"/>
      </w:pPr>
      <w:r w:rsidRPr="008A5481">
        <w:t xml:space="preserve">This unit applies to National Construction Code (NCC) classifications:  </w:t>
      </w:r>
    </w:p>
    <w:p w:rsidR="00000000" w:rsidRPr="008A5481" w:rsidP="008A5481">
      <w:pPr>
        <w:pStyle w:val="ListBullet"/>
      </w:pPr>
      <w:r w:rsidRPr="008A5481">
        <w:t>Residential - Class 1 buildings to a maximum of tw</w:t>
      </w:r>
      <w:r w:rsidRPr="008A5481">
        <w:t xml:space="preserve">o storeys </w:t>
      </w:r>
    </w:p>
    <w:p w:rsidR="00000000" w:rsidRPr="008A5481" w:rsidP="008A5481">
      <w:pPr>
        <w:pStyle w:val="ListBullet"/>
      </w:pPr>
      <w:r w:rsidRPr="008A5481">
        <w:t>Commercial - NCC Class 2 to 9, Type C only constructions.</w:t>
      </w:r>
    </w:p>
    <w:p w:rsidR="00000000" w:rsidRPr="008A5481" w:rsidP="00290F6B">
      <w:pPr>
        <w:pStyle w:val="BodyText"/>
      </w:pPr>
      <w:r w:rsidRPr="008A5481">
        <w:t xml:space="preserve">This unit of competency is suitable for builders, site managers, forepersons and other construction industry professionals using specialised knowledge and skills </w:t>
      </w:r>
      <w:r w:rsidRPr="008A5481">
        <w:t>to complete routine and non-routine tasks and using their own judgement to deal with predictable and sometimes unpredictable problems.</w:t>
      </w:r>
    </w:p>
    <w:p w:rsidR="00290F6B" w:rsidP="00290F6B">
      <w:pPr>
        <w:pStyle w:val="BodyText"/>
      </w:pPr>
      <w:r w:rsidRPr="008A5481">
        <w:t>Completion of the general construction induction training program, specified in the model Code of Practice for Constructi</w:t>
      </w:r>
      <w:r w:rsidRPr="008A5481">
        <w:t xml:space="preserve">on Work, is required by anyone carrying out construction work.  Achievement of </w:t>
      </w:r>
      <w:r w:rsidRPr="008A5481">
        <w:rPr>
          <w:rStyle w:val="Emphasis"/>
        </w:rPr>
        <w:t>CPCWHS1001 Prepare to work safely in the construction industry</w:t>
      </w:r>
      <w:r w:rsidRPr="008A5481">
        <w:t xml:space="preserve"> meets this requirement.</w:t>
      </w:r>
    </w:p>
    <w:p w:rsidR="00000000" w:rsidRPr="008A5481" w:rsidP="008A5481">
      <w:pPr>
        <w:pStyle w:val="Heading1"/>
      </w:pPr>
      <w:bookmarkStart w:id="3" w:name="O_1291739"/>
      <w:bookmarkEnd w:id="3"/>
      <w:r w:rsidRPr="008A5481">
        <w:t>Pre-requisite Unit</w:t>
      </w:r>
    </w:p>
    <w:p w:rsidR="00000000" w:rsidRPr="008A5481" w:rsidP="00290F6B">
      <w:pPr>
        <w:pStyle w:val="BodyText"/>
      </w:pPr>
      <w:r w:rsidRPr="008A5481">
        <w:t>Nil.</w:t>
      </w:r>
    </w:p>
    <w:p w:rsidR="00000000" w:rsidRPr="008A5481" w:rsidP="008A5481">
      <w:pPr>
        <w:pStyle w:val="Heading1"/>
      </w:pPr>
      <w:bookmarkStart w:id="4" w:name="O_1291738"/>
      <w:bookmarkEnd w:id="4"/>
      <w:r w:rsidRPr="008A5481">
        <w:t>Unit Sector</w:t>
      </w:r>
    </w:p>
    <w:p w:rsidR="00000000" w:rsidRPr="008A5481" w:rsidP="00290F6B">
      <w:pPr>
        <w:pStyle w:val="BodyText"/>
      </w:pPr>
      <w:r w:rsidRPr="008A5481">
        <w:t>Building and Co</w:t>
      </w:r>
      <w:r w:rsidRPr="008A5481">
        <w:t>nstruction</w:t>
      </w:r>
    </w:p>
    <w:p w:rsidR="00000000" w:rsidRPr="008A5481" w:rsidP="008A5481">
      <w:pPr>
        <w:pStyle w:val="Heading1"/>
      </w:pPr>
      <w:bookmarkStart w:id="5" w:name="O_1291737"/>
      <w:bookmarkEnd w:id="5"/>
      <w:r w:rsidRPr="008A54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Performance criteria describe what needs to be done to demonstrate achievement of the element.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Supervise the administration of quality control compliance.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Identify project quality control compliance requirements.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Communicate organisational quality control processes and industry requirements to relevant personnel.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Develop processes to ensure onsite work performance meets industry regulatory framework, jurisdictional requirements and quality control standards.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Confirm that regulatory, jurisdictional and organisational compliance and quality control requirement</w:t>
            </w:r>
            <w:r w:rsidRPr="008A5481">
              <w:t>s have been met.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 xml:space="preserve">Access or develop schedules and checklists detailing specific inspections to be conducted at appropriate stages </w:t>
            </w:r>
            <w:r w:rsidRPr="008A5481">
              <w:t>of construction.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Supervise the administration of projects.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Identify project administration requirements.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Authorise payment of material and contractor invoices, drawing against contract allowances and back-charges, as required.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 xml:space="preserve">Authorise variations to contracts and take corrective action as required. 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 xml:space="preserve">Process insurance claims for site loss or damage. 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Supervise the use of site communications and record keeping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Develop and implement systems for effective communication between onsite and offsite staff, contractors and suppliers that systematically gather onsite information.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Develop and implement construction project recording systems to capture relevant pro</w:t>
            </w:r>
            <w:r w:rsidRPr="008A5481">
              <w:t xml:space="preserve">ject details. 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Maintain a daily communications diary and key events.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Record information relating to certifier inspections, union and legislative matters.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Conduct onsite project monitoring and inspection of work quality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Apply workplace safety requirements and project administration procedures during onsite visit.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Conduct onsite project monitoring and inspection of work quality.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Inspect and record quality of work, notify relevant people of defects and issue rectification notice.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Develop systems to monitor rectified work to ensure compliance with organisational quality control requirements, building standards and client sati</w:t>
            </w:r>
            <w:r w:rsidRPr="008A5481">
              <w:t>sfaction.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Complete project administration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Record work defects notified by external parties, establish liabilities and remedial action required, and develop inspection checklist.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Notify client of rectification, and record client’s response to completed work.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Instigate procedures that will result in client approval and acceptance where this was not the client’s initial response.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Confirm contract requirements are fulfil</w:t>
            </w:r>
            <w:r w:rsidRPr="008A5481">
              <w:t>led with relevant company personnel and client.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Arrange for local authority completion inspection.</w:t>
            </w:r>
          </w:p>
        </w:tc>
      </w:tr>
      <w:tr w:rsidTr="008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81">
            <w:pPr>
              <w:pStyle w:val="BodyText"/>
              <w:rPr>
                <w:lang w:val="en-NZ"/>
              </w:rPr>
            </w:pPr>
            <w:r w:rsidRPr="008A5481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481" w:rsidP="008A5481">
            <w:pPr>
              <w:pStyle w:val="BodyText"/>
            </w:pPr>
            <w:r w:rsidRPr="008A5481">
              <w:t>Prepare certificates and appropriate client handover information, including all guarantees, warranties and termite protection forms.</w:t>
            </w:r>
          </w:p>
        </w:tc>
      </w:tr>
    </w:tbl>
    <w:p w:rsidR="00000000" w:rsidRPr="008A5481" w:rsidP="008A5481">
      <w:pPr>
        <w:pStyle w:val="BodyText"/>
      </w:pPr>
    </w:p>
    <w:p w:rsidR="00000000" w:rsidRPr="008A5481" w:rsidP="008A5481">
      <w:pPr>
        <w:pStyle w:val="AllowPageBreak"/>
      </w:pPr>
    </w:p>
    <w:p w:rsidR="00000000" w:rsidRPr="008A5481" w:rsidP="008A5481">
      <w:pPr>
        <w:pStyle w:val="Heading1"/>
      </w:pPr>
      <w:bookmarkStart w:id="6" w:name="O_1291736"/>
      <w:bookmarkEnd w:id="6"/>
      <w:r w:rsidRPr="008A5481">
        <w:t>Foundation Skills</w:t>
      </w:r>
    </w:p>
    <w:p w:rsidR="00000000" w:rsidRPr="008A5481" w:rsidP="00290F6B">
      <w:pPr>
        <w:pStyle w:val="BodyText"/>
      </w:pPr>
      <w:r w:rsidRPr="008A5481">
        <w:t>This section describes the language, literacy, numeracy and employment skills essential to performance in this unit but not explicit in the performance criteria, including:</w:t>
      </w:r>
    </w:p>
    <w:p w:rsidR="00000000" w:rsidRPr="008A5481" w:rsidP="008A5481">
      <w:pPr>
        <w:pStyle w:val="ListBullet"/>
      </w:pPr>
      <w:r w:rsidRPr="008A5481">
        <w:t>technology skills to:</w:t>
      </w:r>
    </w:p>
    <w:p w:rsidR="00000000" w:rsidRPr="008A5481" w:rsidP="008A5481">
      <w:pPr>
        <w:pStyle w:val="ListBullet2"/>
      </w:pPr>
      <w:r w:rsidRPr="008A5481">
        <w:t>use communication tools and devices to communicate and collaborate effectively with others</w:t>
      </w:r>
    </w:p>
    <w:p w:rsidR="00000000" w:rsidRPr="008A5481" w:rsidP="008A5481">
      <w:pPr>
        <w:pStyle w:val="ListBullet2"/>
      </w:pPr>
      <w:r w:rsidRPr="008A5481">
        <w:t>use equipment and programs to access, extract information and develop relevant documentation</w:t>
      </w:r>
    </w:p>
    <w:p w:rsidR="00000000" w:rsidRPr="008A5481" w:rsidP="008A5481">
      <w:pPr>
        <w:pStyle w:val="AllowPageBreak"/>
      </w:pPr>
    </w:p>
    <w:p w:rsidR="00000000" w:rsidRPr="008A5481" w:rsidP="008A5481">
      <w:pPr>
        <w:pStyle w:val="Heading1"/>
      </w:pPr>
      <w:bookmarkStart w:id="7" w:name="O_1291735"/>
      <w:bookmarkEnd w:id="7"/>
      <w:r w:rsidRPr="008A5481">
        <w:t>Unit Mapping Information</w:t>
      </w:r>
    </w:p>
    <w:p w:rsidR="00000000" w:rsidRPr="008A5481" w:rsidP="00290F6B">
      <w:pPr>
        <w:pStyle w:val="BodyText"/>
      </w:pPr>
      <w:r w:rsidRPr="008A5481">
        <w:t>Supersedes and is equivalent</w:t>
      </w:r>
      <w:r w:rsidRPr="008A5481">
        <w:t xml:space="preserve"> to CPCCBC4008B Conduct on-site supervision of building and construction projects.</w:t>
      </w:r>
    </w:p>
    <w:p w:rsidR="00000000" w:rsidRPr="008A5481" w:rsidP="008A5481">
      <w:pPr>
        <w:pStyle w:val="Heading1"/>
      </w:pPr>
      <w:bookmarkStart w:id="8" w:name="O_1291742"/>
      <w:bookmarkEnd w:id="8"/>
      <w:r w:rsidRPr="008A5481">
        <w:t>Links</w:t>
      </w:r>
    </w:p>
    <w:p w:rsidR="00000000" w:rsidRPr="008A5481" w:rsidP="00290F6B">
      <w:pPr>
        <w:pStyle w:val="BodyText"/>
      </w:pPr>
      <w:r w:rsidRPr="008A548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9047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5481" w:rsidP="008A5481"/>
    <w:sectPr w:rsidSect="008A54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481" w:rsidRPr="00290F6B" w:rsidP="00290F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6B" w:rsidP="008A5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F6B" w:rsidP="008A5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0F6B" w:rsidP="008A5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481" w:rsidRPr="00290F6B" w:rsidP="00290F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6B" w:rsidRPr="002D2AF8" w:rsidP="008A5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CPCCBC4008 Supervise site communication and administration processes for building and construction projects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0F6B" w:rsidP="008A5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BE73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90D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682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481"/>
  </w:style>
  <w:style w:type="character" w:customStyle="1" w:styleId="Heading1Char">
    <w:name w:val="Heading 1 Char"/>
    <w:basedOn w:val="DefaultParagraphFont"/>
    <w:link w:val="Heading1"/>
    <w:rsid w:val="008A5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4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54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5481"/>
    <w:rPr>
      <w:i/>
    </w:rPr>
  </w:style>
  <w:style w:type="paragraph" w:customStyle="1" w:styleId="SuperHeading">
    <w:name w:val="SuperHeading"/>
    <w:basedOn w:val="Normal"/>
    <w:rsid w:val="008A5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5481"/>
    <w:rPr>
      <w:b/>
      <w:spacing w:val="0"/>
    </w:rPr>
  </w:style>
  <w:style w:type="paragraph" w:customStyle="1" w:styleId="SuperTitle">
    <w:name w:val="SuperTitle"/>
    <w:basedOn w:val="Title"/>
    <w:rsid w:val="008A5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5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4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481"/>
  </w:style>
  <w:style w:type="paragraph" w:styleId="TableofFigures">
    <w:name w:val="table of figures"/>
    <w:basedOn w:val="Normal"/>
    <w:next w:val="Normal"/>
    <w:semiHidden/>
    <w:rsid w:val="008A5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4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5481"/>
    <w:rPr>
      <w:rFonts w:ascii="Wingdings" w:hAnsi="Wingdings"/>
    </w:rPr>
  </w:style>
  <w:style w:type="paragraph" w:customStyle="1" w:styleId="TableHeading">
    <w:name w:val="Table Heading"/>
    <w:basedOn w:val="HeadingBase"/>
    <w:rsid w:val="008A5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481"/>
    <w:rPr>
      <w:color w:val="0033CC"/>
      <w:u w:val="none"/>
    </w:rPr>
  </w:style>
  <w:style w:type="paragraph" w:customStyle="1" w:styleId="BodyTextRight">
    <w:name w:val="Body Text Right"/>
    <w:basedOn w:val="BodyText"/>
    <w:rsid w:val="008A5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4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481"/>
    <w:rPr>
      <w:sz w:val="32"/>
    </w:rPr>
  </w:style>
  <w:style w:type="paragraph" w:customStyle="1" w:styleId="HeadingProcedure">
    <w:name w:val="Heading Procedure"/>
    <w:basedOn w:val="HeadingBase"/>
    <w:next w:val="Normal"/>
    <w:rsid w:val="008A5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481"/>
    <w:pPr>
      <w:spacing w:before="60" w:after="60"/>
    </w:pPr>
  </w:style>
  <w:style w:type="paragraph" w:styleId="ListContinue">
    <w:name w:val="List Continue"/>
    <w:basedOn w:val="List"/>
    <w:rsid w:val="008A5481"/>
    <w:pPr>
      <w:ind w:firstLine="0"/>
    </w:pPr>
  </w:style>
  <w:style w:type="paragraph" w:customStyle="1" w:styleId="ListNote">
    <w:name w:val="List Note"/>
    <w:basedOn w:val="List"/>
    <w:rsid w:val="008A5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481"/>
    <w:rPr>
      <w:rFonts w:ascii="Courier New" w:hAnsi="Courier New"/>
    </w:rPr>
  </w:style>
  <w:style w:type="paragraph" w:customStyle="1" w:styleId="NoteBullet">
    <w:name w:val="Note Bullet"/>
    <w:basedOn w:val="Note"/>
    <w:rsid w:val="008A5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4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5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481"/>
    <w:rPr>
      <w:b/>
      <w:smallCaps/>
    </w:rPr>
  </w:style>
  <w:style w:type="paragraph" w:customStyle="1" w:styleId="TableListNumber">
    <w:name w:val="Table List Number"/>
    <w:basedOn w:val="ListNumber"/>
    <w:rsid w:val="008A5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481"/>
    <w:pPr>
      <w:numPr>
        <w:numId w:val="9"/>
      </w:numPr>
    </w:pPr>
  </w:style>
  <w:style w:type="paragraph" w:customStyle="1" w:styleId="ListAlpha2">
    <w:name w:val="List Alpha 2"/>
    <w:basedOn w:val="List2"/>
    <w:rsid w:val="008A5481"/>
    <w:pPr>
      <w:numPr>
        <w:numId w:val="8"/>
      </w:numPr>
    </w:pPr>
  </w:style>
  <w:style w:type="paragraph" w:styleId="List2">
    <w:name w:val="List 2"/>
    <w:basedOn w:val="BodyText"/>
    <w:rsid w:val="008A5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4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4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5481"/>
    <w:pPr>
      <w:numPr>
        <w:numId w:val="4"/>
      </w:numPr>
    </w:pPr>
  </w:style>
  <w:style w:type="paragraph" w:styleId="ListContinue2">
    <w:name w:val="List Continue 2"/>
    <w:basedOn w:val="List2"/>
    <w:rsid w:val="008A5481"/>
    <w:pPr>
      <w:ind w:firstLine="0"/>
    </w:pPr>
  </w:style>
  <w:style w:type="paragraph" w:styleId="ListContinue3">
    <w:name w:val="List Continue 3"/>
    <w:basedOn w:val="List3"/>
    <w:rsid w:val="008A5481"/>
    <w:pPr>
      <w:ind w:left="1021" w:firstLine="0"/>
    </w:pPr>
  </w:style>
  <w:style w:type="paragraph" w:styleId="ListContinue4">
    <w:name w:val="List Continue 4"/>
    <w:basedOn w:val="List4"/>
    <w:rsid w:val="008A5481"/>
    <w:pPr>
      <w:ind w:firstLine="0"/>
    </w:pPr>
  </w:style>
  <w:style w:type="paragraph" w:styleId="ListContinue5">
    <w:name w:val="List Continue 5"/>
    <w:basedOn w:val="List5"/>
    <w:rsid w:val="008A5481"/>
    <w:pPr>
      <w:ind w:firstLine="0"/>
    </w:pPr>
  </w:style>
  <w:style w:type="paragraph" w:styleId="ListNumber3">
    <w:name w:val="List Number 3"/>
    <w:basedOn w:val="List3"/>
    <w:rsid w:val="008A5481"/>
    <w:pPr>
      <w:numPr>
        <w:numId w:val="5"/>
      </w:numPr>
    </w:pPr>
  </w:style>
  <w:style w:type="paragraph" w:styleId="ListNumber4">
    <w:name w:val="List Number 4"/>
    <w:basedOn w:val="List4"/>
    <w:rsid w:val="008A5481"/>
    <w:pPr>
      <w:numPr>
        <w:numId w:val="6"/>
      </w:numPr>
    </w:pPr>
  </w:style>
  <w:style w:type="paragraph" w:styleId="ListNumber5">
    <w:name w:val="List Number 5"/>
    <w:basedOn w:val="List5"/>
    <w:rsid w:val="008A5481"/>
    <w:pPr>
      <w:numPr>
        <w:numId w:val="7"/>
      </w:numPr>
    </w:pPr>
  </w:style>
  <w:style w:type="paragraph" w:styleId="BlockText">
    <w:name w:val="Block Text"/>
    <w:basedOn w:val="Normal"/>
    <w:rsid w:val="008A5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481"/>
    <w:rPr>
      <w:sz w:val="16"/>
      <w:vertAlign w:val="superscript"/>
    </w:rPr>
  </w:style>
  <w:style w:type="character" w:customStyle="1" w:styleId="Symbols">
    <w:name w:val="Symbols"/>
    <w:basedOn w:val="DefaultParagraphFont"/>
    <w:rsid w:val="008A5481"/>
    <w:rPr>
      <w:rFonts w:ascii="Symbol" w:hAnsi="Symbol"/>
    </w:rPr>
  </w:style>
  <w:style w:type="character" w:customStyle="1" w:styleId="MenuOptions">
    <w:name w:val="Menu Options"/>
    <w:basedOn w:val="DefaultParagraphFont"/>
    <w:rsid w:val="008A5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481"/>
    <w:rPr>
      <w:b/>
    </w:rPr>
  </w:style>
  <w:style w:type="character" w:customStyle="1" w:styleId="Underlined">
    <w:name w:val="Underlined"/>
    <w:basedOn w:val="DefaultParagraphFont"/>
    <w:rsid w:val="008A5481"/>
    <w:rPr>
      <w:u w:val="single"/>
    </w:rPr>
  </w:style>
  <w:style w:type="paragraph" w:customStyle="1" w:styleId="TableBodyTextRight">
    <w:name w:val="Table Body Text Right"/>
    <w:basedOn w:val="TableBodyText"/>
    <w:rsid w:val="008A5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481"/>
    <w:rPr>
      <w:sz w:val="18"/>
    </w:rPr>
  </w:style>
  <w:style w:type="paragraph" w:customStyle="1" w:styleId="BodySmallRight">
    <w:name w:val="Body Small Right"/>
    <w:basedOn w:val="BodyTextRight"/>
    <w:rsid w:val="008A5481"/>
    <w:rPr>
      <w:sz w:val="18"/>
      <w:szCs w:val="18"/>
    </w:rPr>
  </w:style>
  <w:style w:type="paragraph" w:customStyle="1" w:styleId="MarginEdition">
    <w:name w:val="Margin Edition"/>
    <w:basedOn w:val="MarginNote"/>
    <w:rsid w:val="008A5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481"/>
    <w:rPr>
      <w:sz w:val="2"/>
      <w:szCs w:val="2"/>
    </w:rPr>
  </w:style>
  <w:style w:type="character" w:customStyle="1" w:styleId="Small">
    <w:name w:val="Small"/>
    <w:basedOn w:val="DefaultParagraphFont"/>
    <w:rsid w:val="008A5481"/>
    <w:rPr>
      <w:sz w:val="16"/>
    </w:rPr>
  </w:style>
  <w:style w:type="paragraph" w:customStyle="1" w:styleId="WideTable">
    <w:name w:val="Wide Table"/>
    <w:basedOn w:val="Normal"/>
    <w:rsid w:val="008A5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481"/>
  </w:style>
  <w:style w:type="paragraph" w:styleId="Quote">
    <w:name w:val="Quote"/>
    <w:basedOn w:val="Heading1"/>
    <w:link w:val="QuoteChar"/>
    <w:qFormat/>
    <w:rsid w:val="008A5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481"/>
    <w:pPr>
      <w:pageBreakBefore/>
    </w:pPr>
  </w:style>
  <w:style w:type="paragraph" w:customStyle="1" w:styleId="Border">
    <w:name w:val="Border"/>
    <w:basedOn w:val="Normal"/>
    <w:qFormat/>
    <w:rsid w:val="008A5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481"/>
    <w:rPr>
      <w:u w:val="single"/>
    </w:rPr>
  </w:style>
  <w:style w:type="character" w:customStyle="1" w:styleId="BoldandItalics">
    <w:name w:val="Bold and Italics"/>
    <w:qFormat/>
    <w:rsid w:val="008A5481"/>
    <w:rPr>
      <w:b/>
      <w:i/>
      <w:u w:val="none"/>
    </w:rPr>
  </w:style>
  <w:style w:type="paragraph" w:styleId="BalloonText">
    <w:name w:val="Balloon Text"/>
    <w:basedOn w:val="Normal"/>
    <w:link w:val="BalloonTextChar"/>
    <w:rsid w:val="008A5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481"/>
    <w:pPr>
      <w:spacing w:before="0" w:after="0"/>
    </w:pPr>
  </w:style>
  <w:style w:type="paragraph" w:customStyle="1" w:styleId="BodyTextBold">
    <w:name w:val="Body Text Bold"/>
    <w:basedOn w:val="BodyText"/>
    <w:qFormat/>
    <w:rsid w:val="008A5481"/>
    <w:rPr>
      <w:b/>
    </w:rPr>
  </w:style>
  <w:style w:type="character" w:styleId="Hyperlink">
    <w:name w:val="Hyperlink"/>
    <w:basedOn w:val="DefaultParagraphFont"/>
    <w:uiPriority w:val="99"/>
    <w:unhideWhenUsed/>
    <w:rsid w:val="00290F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5923</Characters>
  <Application>Microsoft Office Word</Application>
  <DocSecurity>0</DocSecurity>
  <Lines>236</Lines>
  <Paragraphs>124</Paragraphs>
  <ScaleCrop>false</ScaleCrop>
  <Company>Author-it Software Corporation Ltd.</Company>
  <LinksUpToDate>false</LinksUpToDate>
  <CharactersWithSpaces>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CPCCBC4008 Supervise site communication and administration processes for building and construction projects</dc:title>
  <dc:subject>Approved</dc:subject>
  <dc:creator>BuildSkills Australia</dc:creator>
  <cp:keywords>Release: 6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