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A1A" w:rsidP="00DB2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CPCCBC4007 Plan building and construction work</w:t>
      </w:r>
      <w:r>
        <w:fldChar w:fldCharType="end"/>
      </w:r>
    </w:p>
    <w:p w:rsidR="00DB2A1A" w:rsidP="00DB2A1A">
      <w:pPr>
        <w:pStyle w:val="Version"/>
        <w:sectPr w:rsidSect="0029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3701" w:rsidP="00293701">
      <w:pPr>
        <w:pStyle w:val="SuperHeading"/>
      </w:pPr>
      <w:r w:rsidRPr="00293701">
        <w:t>Assessment Requirements for CPCCBC4007 Plan building and construction work</w:t>
      </w:r>
    </w:p>
    <w:p w:rsidR="00000000" w:rsidRPr="00293701" w:rsidP="00293701">
      <w:pPr>
        <w:pStyle w:val="Heading1"/>
      </w:pPr>
      <w:bookmarkStart w:id="1" w:name="O_1291701"/>
      <w:bookmarkEnd w:id="1"/>
      <w:r w:rsidRPr="002937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3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701">
            <w:pPr>
              <w:pStyle w:val="BodyText"/>
              <w:rPr>
                <w:lang w:val="en-NZ"/>
              </w:rPr>
            </w:pPr>
            <w:r w:rsidRPr="0029370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701">
            <w:pPr>
              <w:pStyle w:val="BodyText"/>
              <w:rPr>
                <w:lang w:val="en-NZ"/>
              </w:rPr>
            </w:pPr>
            <w:r w:rsidRPr="00293701">
              <w:t>Updated reference to general construction induction training program.</w:t>
            </w:r>
          </w:p>
        </w:tc>
      </w:tr>
      <w:tr w:rsidTr="00293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701">
            <w:pPr>
              <w:pStyle w:val="BodyText"/>
              <w:rPr>
                <w:lang w:val="en-NZ"/>
              </w:rPr>
            </w:pPr>
            <w:r w:rsidRPr="0029370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701" w:rsidP="00293701">
            <w:pPr>
              <w:pStyle w:val="BodyText"/>
            </w:pPr>
            <w:r w:rsidRPr="00293701">
              <w:t>This version first released with CPC Construction, Plumbing and Services Training Package Release 5.1.</w:t>
            </w:r>
          </w:p>
          <w:p w:rsidR="00000000" w:rsidP="00293701">
            <w:pPr>
              <w:pStyle w:val="BodyText"/>
              <w:rPr>
                <w:lang w:val="en-NZ"/>
              </w:rPr>
            </w:pPr>
            <w:r w:rsidRPr="00293701">
              <w:t>Performance Evidence formatted for clarity.</w:t>
            </w:r>
          </w:p>
        </w:tc>
      </w:tr>
      <w:tr w:rsidTr="00293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701">
            <w:pPr>
              <w:pStyle w:val="BodyText"/>
              <w:rPr>
                <w:lang w:val="en-NZ"/>
              </w:rPr>
            </w:pPr>
            <w:r w:rsidRPr="0029370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701" w:rsidP="00293701">
            <w:pPr>
              <w:pStyle w:val="BodyText"/>
            </w:pPr>
            <w:r w:rsidRPr="00293701">
              <w:t xml:space="preserve">This version first released with CPC Construction, Plumbing and Services Training Package Release </w:t>
            </w:r>
            <w:r w:rsidRPr="00293701">
              <w:t>5.0.</w:t>
            </w:r>
          </w:p>
          <w:p w:rsidR="00000000" w:rsidRPr="00293701" w:rsidP="00293701">
            <w:pPr>
              <w:pStyle w:val="BodyText"/>
            </w:pPr>
            <w:r w:rsidRPr="00293701">
              <w:t>Supersedes and is equivalent to CPCCBC4007A Plan building or construction work. Minor change to title.</w:t>
            </w:r>
            <w:r w:rsidRPr="00293701">
              <w:rPr>
                <w:rStyle w:val="SpecialBold"/>
              </w:rPr>
              <w:t xml:space="preserve">  </w:t>
            </w:r>
            <w:r w:rsidRPr="00293701">
              <w:t>Updated to meet the Standards for Training Packages 2012.</w:t>
            </w:r>
          </w:p>
        </w:tc>
      </w:tr>
    </w:tbl>
    <w:p w:rsidR="00000000" w:rsidRPr="00293701" w:rsidP="00293701">
      <w:pPr>
        <w:pStyle w:val="BodyText"/>
      </w:pPr>
    </w:p>
    <w:p w:rsidR="00000000" w:rsidRPr="00293701" w:rsidP="00293701">
      <w:pPr>
        <w:pStyle w:val="AllowPageBreak"/>
      </w:pPr>
    </w:p>
    <w:p w:rsidR="00000000" w:rsidRPr="00293701" w:rsidP="00293701">
      <w:pPr>
        <w:pStyle w:val="Heading1"/>
      </w:pPr>
      <w:bookmarkStart w:id="2" w:name="O_1291700"/>
      <w:bookmarkEnd w:id="2"/>
      <w:r w:rsidRPr="00293701">
        <w:t>Performance Evidence</w:t>
      </w:r>
    </w:p>
    <w:p w:rsidR="00000000" w:rsidRPr="00293701" w:rsidP="00DB2A1A">
      <w:pPr>
        <w:pStyle w:val="BodyText"/>
      </w:pPr>
      <w:r w:rsidRPr="00293701">
        <w:t>To demonstrate competency, a candidate must mee</w:t>
      </w:r>
      <w:r w:rsidRPr="00293701">
        <w:t xml:space="preserve">t the elements and performance criteria of this unit by planning construction work for one building and construction project. </w:t>
      </w:r>
    </w:p>
    <w:p w:rsidR="00000000" w:rsidRPr="00293701" w:rsidP="00DB2A1A">
      <w:pPr>
        <w:pStyle w:val="BodyText"/>
      </w:pPr>
      <w:r w:rsidRPr="00293701">
        <w:t>In doing this, the candidate must:</w:t>
      </w:r>
    </w:p>
    <w:p w:rsidR="00000000" w:rsidRPr="00293701" w:rsidP="00293701">
      <w:pPr>
        <w:pStyle w:val="ListBullet"/>
      </w:pPr>
      <w:r w:rsidRPr="00293701">
        <w:t>develop a project schedule and associated documentation for:</w:t>
      </w:r>
    </w:p>
    <w:p w:rsidR="00000000" w:rsidRPr="00293701" w:rsidP="00293701">
      <w:pPr>
        <w:pStyle w:val="ListBullet2"/>
      </w:pPr>
      <w:r w:rsidRPr="00293701">
        <w:t>delivery of materials and plant and equipment</w:t>
      </w:r>
    </w:p>
    <w:p w:rsidR="00000000" w:rsidRPr="00293701" w:rsidP="00293701">
      <w:pPr>
        <w:pStyle w:val="ListBullet2"/>
      </w:pPr>
      <w:r w:rsidRPr="00293701">
        <w:t>commencement dates for on site contractors</w:t>
      </w:r>
    </w:p>
    <w:p w:rsidR="00000000" w:rsidRPr="00293701" w:rsidP="00293701">
      <w:pPr>
        <w:pStyle w:val="ListBullet2"/>
      </w:pPr>
      <w:r w:rsidRPr="00293701">
        <w:t>milestones and deliverables</w:t>
      </w:r>
    </w:p>
    <w:p w:rsidR="00000000" w:rsidRPr="00293701" w:rsidP="00293701">
      <w:pPr>
        <w:pStyle w:val="ListBullet2"/>
      </w:pPr>
      <w:r w:rsidRPr="00293701">
        <w:t>project critical path and timeframes</w:t>
      </w:r>
    </w:p>
    <w:p w:rsidR="00000000" w:rsidRPr="00293701" w:rsidP="00293701">
      <w:pPr>
        <w:pStyle w:val="ListBullet2"/>
      </w:pPr>
      <w:r w:rsidRPr="00293701">
        <w:t>contingencies for breakdown of activities.</w:t>
      </w:r>
    </w:p>
    <w:p w:rsidR="00000000" w:rsidRPr="00293701" w:rsidP="00293701">
      <w:pPr>
        <w:pStyle w:val="AllowPageBreak"/>
      </w:pPr>
    </w:p>
    <w:p w:rsidR="00000000" w:rsidRPr="00293701" w:rsidP="00293701">
      <w:pPr>
        <w:pStyle w:val="Heading1"/>
      </w:pPr>
      <w:bookmarkStart w:id="3" w:name="O_1291699"/>
      <w:bookmarkEnd w:id="3"/>
      <w:r w:rsidRPr="00293701">
        <w:t>Knowledge Evidence</w:t>
      </w:r>
    </w:p>
    <w:p w:rsidR="00000000" w:rsidRPr="00293701" w:rsidP="00DB2A1A">
      <w:pPr>
        <w:pStyle w:val="BodyText"/>
      </w:pPr>
      <w:r w:rsidRPr="00293701">
        <w:t>To be competent in th</w:t>
      </w:r>
      <w:r w:rsidRPr="00293701">
        <w:t>is unit, a candidate must demonstrate knowledge of:</w:t>
      </w:r>
    </w:p>
    <w:p w:rsidR="00000000" w:rsidRPr="00293701" w:rsidP="00293701">
      <w:pPr>
        <w:pStyle w:val="ListBullet"/>
      </w:pPr>
      <w:r w:rsidRPr="00293701">
        <w:t xml:space="preserve">relevant government building and construction legislation, codes and standards </w:t>
      </w:r>
    </w:p>
    <w:p w:rsidR="00000000" w:rsidRPr="00293701" w:rsidP="00293701">
      <w:pPr>
        <w:pStyle w:val="ListBullet"/>
      </w:pPr>
      <w:r w:rsidRPr="00293701">
        <w:t>types of building and construction industry contracts</w:t>
      </w:r>
    </w:p>
    <w:p w:rsidR="00000000" w:rsidRPr="00293701" w:rsidP="00293701">
      <w:pPr>
        <w:pStyle w:val="ListBullet"/>
      </w:pPr>
      <w:r w:rsidRPr="00293701">
        <w:t>project plans and specifications</w:t>
      </w:r>
    </w:p>
    <w:p w:rsidR="00000000" w:rsidRPr="00293701" w:rsidP="00293701">
      <w:pPr>
        <w:pStyle w:val="ListBullet"/>
      </w:pPr>
      <w:r w:rsidRPr="00293701">
        <w:t>sustainability and environmental req</w:t>
      </w:r>
      <w:r w:rsidRPr="00293701">
        <w:t>uirements</w:t>
      </w:r>
    </w:p>
    <w:p w:rsidR="00000000" w:rsidRPr="00293701" w:rsidP="00293701">
      <w:pPr>
        <w:pStyle w:val="ListBullet"/>
      </w:pPr>
      <w:r w:rsidRPr="00293701">
        <w:t>workplace safety:</w:t>
      </w:r>
    </w:p>
    <w:p w:rsidR="00000000" w:rsidRPr="00293701" w:rsidP="00293701">
      <w:pPr>
        <w:pStyle w:val="ListBullet2"/>
      </w:pPr>
      <w:r w:rsidRPr="00293701">
        <w:t>work health and safety (WHS) Acts and regulations</w:t>
      </w:r>
    </w:p>
    <w:p w:rsidR="00000000" w:rsidRPr="00293701" w:rsidP="00293701">
      <w:pPr>
        <w:pStyle w:val="ListBullet2"/>
      </w:pPr>
      <w:r w:rsidRPr="00293701">
        <w:t>hierarchy of control</w:t>
      </w:r>
    </w:p>
    <w:p w:rsidR="00000000" w:rsidRPr="00293701" w:rsidP="00293701">
      <w:pPr>
        <w:pStyle w:val="ListBullet"/>
      </w:pPr>
      <w:r w:rsidRPr="00293701">
        <w:t>project management techniques</w:t>
      </w:r>
    </w:p>
    <w:p w:rsidR="00000000" w:rsidRPr="00293701" w:rsidP="00293701">
      <w:pPr>
        <w:pStyle w:val="ListBullet"/>
      </w:pPr>
      <w:r w:rsidRPr="00293701">
        <w:t>organisation strategies and processes:</w:t>
      </w:r>
    </w:p>
    <w:p w:rsidR="00000000" w:rsidRPr="00293701" w:rsidP="00293701">
      <w:pPr>
        <w:pStyle w:val="ListBullet2"/>
      </w:pPr>
      <w:r w:rsidRPr="00293701">
        <w:t>briefing internal personnel, external agencies and clients</w:t>
      </w:r>
    </w:p>
    <w:p w:rsidR="00000000" w:rsidRPr="00293701" w:rsidP="00293701">
      <w:pPr>
        <w:pStyle w:val="ListBullet2"/>
      </w:pPr>
      <w:r w:rsidRPr="00293701">
        <w:t>calling for tenders for subcontractor operations</w:t>
      </w:r>
    </w:p>
    <w:p w:rsidR="00000000" w:rsidRPr="00293701" w:rsidP="00293701">
      <w:pPr>
        <w:pStyle w:val="ListBullet2"/>
      </w:pPr>
      <w:r w:rsidRPr="00293701">
        <w:t xml:space="preserve">appointing project managers and construction supervisors </w:t>
      </w:r>
    </w:p>
    <w:p w:rsidR="00000000" w:rsidRPr="00293701" w:rsidP="00293701">
      <w:pPr>
        <w:pStyle w:val="ListBullet2"/>
      </w:pPr>
      <w:r w:rsidRPr="00293701">
        <w:t>purchasing building supplies and construction materials</w:t>
      </w:r>
    </w:p>
    <w:p w:rsidR="00000000" w:rsidRPr="00293701" w:rsidP="00293701">
      <w:pPr>
        <w:pStyle w:val="ListBullet2"/>
      </w:pPr>
      <w:r w:rsidRPr="00293701">
        <w:t>refining project critical path information</w:t>
      </w:r>
    </w:p>
    <w:p w:rsidR="00000000" w:rsidRPr="00293701" w:rsidP="00293701">
      <w:pPr>
        <w:pStyle w:val="ListBullet"/>
      </w:pPr>
      <w:r w:rsidRPr="00293701">
        <w:t xml:space="preserve">building and construction industry subcontractor </w:t>
      </w:r>
      <w:r w:rsidRPr="00293701">
        <w:t>system</w:t>
      </w:r>
    </w:p>
    <w:p w:rsidR="00000000" w:rsidRPr="00293701" w:rsidP="00293701">
      <w:pPr>
        <w:pStyle w:val="ListBullet"/>
      </w:pPr>
      <w:r w:rsidRPr="00293701">
        <w:t>internal documentation systems:</w:t>
      </w:r>
    </w:p>
    <w:p w:rsidR="00000000" w:rsidRPr="00293701" w:rsidP="00293701">
      <w:pPr>
        <w:pStyle w:val="ListBullet2"/>
      </w:pPr>
      <w:r w:rsidRPr="00293701">
        <w:t>applications for permits and service connections</w:t>
      </w:r>
    </w:p>
    <w:p w:rsidR="00000000" w:rsidRPr="00293701" w:rsidP="00293701">
      <w:pPr>
        <w:pStyle w:val="ListBullet2"/>
      </w:pPr>
      <w:r w:rsidRPr="00293701">
        <w:t>environmental applications</w:t>
      </w:r>
    </w:p>
    <w:p w:rsidR="00000000" w:rsidRPr="00293701" w:rsidP="00293701">
      <w:pPr>
        <w:pStyle w:val="ListBullet2"/>
      </w:pPr>
      <w:r w:rsidRPr="00293701">
        <w:t>parking restriction applications</w:t>
      </w:r>
    </w:p>
    <w:p w:rsidR="00000000" w:rsidRPr="00293701" w:rsidP="00293701">
      <w:pPr>
        <w:pStyle w:val="ListBullet"/>
      </w:pPr>
      <w:r w:rsidRPr="00293701">
        <w:t>project schedule:</w:t>
      </w:r>
    </w:p>
    <w:p w:rsidR="00000000" w:rsidRPr="00293701" w:rsidP="00293701">
      <w:pPr>
        <w:pStyle w:val="ListBullet2"/>
      </w:pPr>
      <w:r w:rsidRPr="00293701">
        <w:t>human resource schedule</w:t>
      </w:r>
    </w:p>
    <w:p w:rsidR="00000000" w:rsidRPr="00293701" w:rsidP="00293701">
      <w:pPr>
        <w:pStyle w:val="ListBullet2"/>
      </w:pPr>
      <w:r w:rsidRPr="00293701">
        <w:t>material delivery schedule</w:t>
      </w:r>
    </w:p>
    <w:p w:rsidR="00000000" w:rsidRPr="00293701" w:rsidP="00293701">
      <w:pPr>
        <w:pStyle w:val="ListBullet2"/>
      </w:pPr>
      <w:r w:rsidRPr="00293701">
        <w:t>project critical path</w:t>
      </w:r>
    </w:p>
    <w:p w:rsidR="00000000" w:rsidRPr="00293701" w:rsidP="00293701">
      <w:pPr>
        <w:pStyle w:val="ListBullet2"/>
      </w:pPr>
      <w:r w:rsidRPr="00293701">
        <w:t>project timeframes</w:t>
      </w:r>
    </w:p>
    <w:p w:rsidR="00000000" w:rsidRPr="00293701" w:rsidP="00293701">
      <w:pPr>
        <w:pStyle w:val="ListBullet2"/>
      </w:pPr>
      <w:r w:rsidRPr="00293701">
        <w:t>scheduling plant and equipment.</w:t>
      </w:r>
    </w:p>
    <w:p w:rsidR="00000000" w:rsidRPr="00293701" w:rsidP="00293701">
      <w:pPr>
        <w:pStyle w:val="AllowPageBreak"/>
      </w:pPr>
    </w:p>
    <w:p w:rsidR="00000000" w:rsidRPr="00293701" w:rsidP="00293701">
      <w:pPr>
        <w:pStyle w:val="Heading1"/>
      </w:pPr>
      <w:bookmarkStart w:id="4" w:name="O_1291698"/>
      <w:bookmarkEnd w:id="4"/>
      <w:r w:rsidRPr="00293701">
        <w:t>Assessment Conditions</w:t>
      </w:r>
    </w:p>
    <w:p w:rsidR="00000000" w:rsidRPr="00293701" w:rsidP="00DB2A1A">
      <w:pPr>
        <w:pStyle w:val="BodyText"/>
      </w:pPr>
      <w:r w:rsidRPr="00293701">
        <w:t xml:space="preserve">Assessors must meet the requirements for assessors contained in the Standards for Registered Training Organisations. </w:t>
      </w:r>
    </w:p>
    <w:p w:rsidR="00000000" w:rsidRPr="00293701" w:rsidP="00DB2A1A">
      <w:pPr>
        <w:pStyle w:val="BodyText"/>
      </w:pPr>
      <w:r w:rsidRPr="00293701">
        <w:t xml:space="preserve">Assessment can be undertaken in the workplace </w:t>
      </w:r>
      <w:r w:rsidRPr="00293701">
        <w:t xml:space="preserve">or in a simulated workplace environment. </w:t>
      </w:r>
    </w:p>
    <w:p w:rsidR="00000000" w:rsidRPr="00293701" w:rsidP="00DB2A1A">
      <w:pPr>
        <w:pStyle w:val="BodyText"/>
      </w:pPr>
      <w:r w:rsidRPr="00293701">
        <w:t>A simulated environment is one that realistically replicates workplace conditions, materials and equipment, interactions with others and workplace irregularities, and which meets industry standards for safety and environmental practices.</w:t>
      </w:r>
    </w:p>
    <w:p w:rsidR="00000000" w:rsidRPr="00293701" w:rsidP="00DB2A1A">
      <w:pPr>
        <w:pStyle w:val="BodyText"/>
      </w:pPr>
      <w:r w:rsidRPr="00293701">
        <w:t>Candidates must ha</w:t>
      </w:r>
      <w:r w:rsidRPr="00293701">
        <w:t>ve access to:</w:t>
      </w:r>
    </w:p>
    <w:p w:rsidR="00000000" w:rsidRPr="00293701" w:rsidP="00293701">
      <w:pPr>
        <w:pStyle w:val="ListBullet"/>
      </w:pPr>
      <w:r w:rsidRPr="00293701">
        <w:t>current relevant government legislation</w:t>
      </w:r>
    </w:p>
    <w:p w:rsidR="00000000" w:rsidRPr="00293701" w:rsidP="00293701">
      <w:pPr>
        <w:pStyle w:val="ListBullet"/>
      </w:pPr>
      <w:r w:rsidRPr="00293701">
        <w:t>current relevant building and construction codes and standards</w:t>
      </w:r>
    </w:p>
    <w:p w:rsidR="00000000" w:rsidRPr="00293701" w:rsidP="00293701">
      <w:pPr>
        <w:pStyle w:val="ListBullet"/>
      </w:pPr>
      <w:r w:rsidRPr="00293701">
        <w:t xml:space="preserve">construction drawings, site plans and specifications </w:t>
      </w:r>
    </w:p>
    <w:p w:rsidR="00000000" w:rsidRPr="00293701" w:rsidP="00293701">
      <w:pPr>
        <w:pStyle w:val="ListBullet"/>
      </w:pPr>
      <w:r w:rsidRPr="00293701">
        <w:t>organisational policies, procedures and other quality documentation to undertake the</w:t>
      </w:r>
      <w:r w:rsidRPr="00293701">
        <w:t xml:space="preserve"> performance criteria and evidence requirements</w:t>
      </w:r>
    </w:p>
    <w:p w:rsidR="00000000" w:rsidRPr="00293701" w:rsidP="00293701">
      <w:pPr>
        <w:pStyle w:val="ListBullet"/>
      </w:pPr>
      <w:r w:rsidRPr="00293701">
        <w:t>digital devices, applications and software to create project schedules and documentation.</w:t>
      </w:r>
    </w:p>
    <w:p w:rsidR="00000000" w:rsidRPr="00293701" w:rsidP="00293701">
      <w:pPr>
        <w:pStyle w:val="AllowPageBreak"/>
      </w:pPr>
    </w:p>
    <w:p w:rsidR="00000000" w:rsidRPr="00293701" w:rsidP="00293701">
      <w:pPr>
        <w:pStyle w:val="Heading1"/>
      </w:pPr>
      <w:bookmarkStart w:id="5" w:name="O_1291711"/>
      <w:bookmarkEnd w:id="5"/>
      <w:r w:rsidRPr="00293701">
        <w:t>Links</w:t>
      </w:r>
    </w:p>
    <w:p w:rsidR="00000000" w:rsidRPr="00293701" w:rsidP="00DB2A1A">
      <w:pPr>
        <w:pStyle w:val="BodyText"/>
      </w:pPr>
      <w:r w:rsidRPr="002937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5B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701" w:rsidP="00293701"/>
    <w:sectPr w:rsidSect="00293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01" w:rsidRPr="00DB2A1A" w:rsidP="00DB2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A" w:rsidP="0029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A1A" w:rsidP="0029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2A1A" w:rsidP="0029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701" w:rsidRPr="00DB2A1A" w:rsidP="00DB2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A" w:rsidRPr="002D2AF8" w:rsidP="0029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CPCCBC4007 Plan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B2A1A" w:rsidP="0029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88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07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2C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701"/>
  </w:style>
  <w:style w:type="character" w:customStyle="1" w:styleId="Heading1Char">
    <w:name w:val="Heading 1 Char"/>
    <w:basedOn w:val="DefaultParagraphFont"/>
    <w:link w:val="Heading1"/>
    <w:rsid w:val="0029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701"/>
    <w:rPr>
      <w:b/>
      <w:spacing w:val="0"/>
    </w:rPr>
  </w:style>
  <w:style w:type="paragraph" w:styleId="ListBullet2">
    <w:name w:val="List Bullet 2"/>
    <w:basedOn w:val="List2"/>
    <w:rsid w:val="002937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701"/>
    <w:rPr>
      <w:i/>
    </w:rPr>
  </w:style>
  <w:style w:type="paragraph" w:styleId="Caption">
    <w:name w:val="caption"/>
    <w:basedOn w:val="BodyText"/>
    <w:next w:val="Normal"/>
    <w:qFormat/>
    <w:rsid w:val="0029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701"/>
  </w:style>
  <w:style w:type="paragraph" w:styleId="TableofFigures">
    <w:name w:val="table of figures"/>
    <w:basedOn w:val="Normal"/>
    <w:next w:val="Normal"/>
    <w:semiHidden/>
    <w:rsid w:val="0029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701"/>
    <w:rPr>
      <w:rFonts w:ascii="Wingdings" w:hAnsi="Wingdings"/>
    </w:rPr>
  </w:style>
  <w:style w:type="paragraph" w:customStyle="1" w:styleId="TableHeading">
    <w:name w:val="Table Heading"/>
    <w:basedOn w:val="HeadingBase"/>
    <w:rsid w:val="0029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701"/>
    <w:rPr>
      <w:color w:val="0033CC"/>
      <w:u w:val="none"/>
    </w:rPr>
  </w:style>
  <w:style w:type="paragraph" w:customStyle="1" w:styleId="BodyTextRight">
    <w:name w:val="Body Text Right"/>
    <w:basedOn w:val="BodyText"/>
    <w:rsid w:val="0029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701"/>
    <w:rPr>
      <w:sz w:val="32"/>
    </w:rPr>
  </w:style>
  <w:style w:type="paragraph" w:customStyle="1" w:styleId="HeadingProcedure">
    <w:name w:val="Heading Procedure"/>
    <w:basedOn w:val="HeadingBase"/>
    <w:next w:val="Normal"/>
    <w:rsid w:val="0029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701"/>
    <w:pPr>
      <w:spacing w:before="60" w:after="60"/>
    </w:pPr>
  </w:style>
  <w:style w:type="paragraph" w:styleId="ListContinue">
    <w:name w:val="List Continue"/>
    <w:basedOn w:val="List"/>
    <w:rsid w:val="00293701"/>
    <w:pPr>
      <w:ind w:firstLine="0"/>
    </w:pPr>
  </w:style>
  <w:style w:type="paragraph" w:customStyle="1" w:styleId="ListNote">
    <w:name w:val="List Note"/>
    <w:basedOn w:val="List"/>
    <w:rsid w:val="0029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701"/>
    <w:rPr>
      <w:rFonts w:ascii="Courier New" w:hAnsi="Courier New"/>
    </w:rPr>
  </w:style>
  <w:style w:type="paragraph" w:customStyle="1" w:styleId="NoteBullet">
    <w:name w:val="Note Bullet"/>
    <w:basedOn w:val="Note"/>
    <w:rsid w:val="0029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701"/>
    <w:rPr>
      <w:b/>
      <w:smallCaps/>
    </w:rPr>
  </w:style>
  <w:style w:type="paragraph" w:customStyle="1" w:styleId="TableListNumber">
    <w:name w:val="Table List Number"/>
    <w:basedOn w:val="ListNumber"/>
    <w:rsid w:val="0029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701"/>
    <w:pPr>
      <w:numPr>
        <w:numId w:val="9"/>
      </w:numPr>
    </w:pPr>
  </w:style>
  <w:style w:type="paragraph" w:customStyle="1" w:styleId="ListAlpha2">
    <w:name w:val="List Alpha 2"/>
    <w:basedOn w:val="List2"/>
    <w:rsid w:val="00293701"/>
    <w:pPr>
      <w:numPr>
        <w:numId w:val="8"/>
      </w:numPr>
    </w:pPr>
  </w:style>
  <w:style w:type="paragraph" w:styleId="List2">
    <w:name w:val="List 2"/>
    <w:basedOn w:val="BodyText"/>
    <w:rsid w:val="0029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701"/>
    <w:pPr>
      <w:numPr>
        <w:numId w:val="4"/>
      </w:numPr>
    </w:pPr>
  </w:style>
  <w:style w:type="paragraph" w:styleId="ListContinue2">
    <w:name w:val="List Continue 2"/>
    <w:basedOn w:val="List2"/>
    <w:rsid w:val="00293701"/>
    <w:pPr>
      <w:ind w:firstLine="0"/>
    </w:pPr>
  </w:style>
  <w:style w:type="paragraph" w:styleId="ListContinue3">
    <w:name w:val="List Continue 3"/>
    <w:basedOn w:val="List3"/>
    <w:rsid w:val="00293701"/>
    <w:pPr>
      <w:ind w:left="1021" w:firstLine="0"/>
    </w:pPr>
  </w:style>
  <w:style w:type="paragraph" w:styleId="ListContinue4">
    <w:name w:val="List Continue 4"/>
    <w:basedOn w:val="List4"/>
    <w:rsid w:val="00293701"/>
    <w:pPr>
      <w:ind w:firstLine="0"/>
    </w:pPr>
  </w:style>
  <w:style w:type="paragraph" w:styleId="ListContinue5">
    <w:name w:val="List Continue 5"/>
    <w:basedOn w:val="List5"/>
    <w:rsid w:val="00293701"/>
    <w:pPr>
      <w:ind w:firstLine="0"/>
    </w:pPr>
  </w:style>
  <w:style w:type="paragraph" w:styleId="ListNumber3">
    <w:name w:val="List Number 3"/>
    <w:basedOn w:val="List3"/>
    <w:rsid w:val="00293701"/>
    <w:pPr>
      <w:numPr>
        <w:numId w:val="5"/>
      </w:numPr>
    </w:pPr>
  </w:style>
  <w:style w:type="paragraph" w:styleId="ListNumber4">
    <w:name w:val="List Number 4"/>
    <w:basedOn w:val="List4"/>
    <w:rsid w:val="00293701"/>
    <w:pPr>
      <w:numPr>
        <w:numId w:val="6"/>
      </w:numPr>
    </w:pPr>
  </w:style>
  <w:style w:type="paragraph" w:styleId="ListNumber5">
    <w:name w:val="List Number 5"/>
    <w:basedOn w:val="List5"/>
    <w:rsid w:val="00293701"/>
    <w:pPr>
      <w:numPr>
        <w:numId w:val="7"/>
      </w:numPr>
    </w:pPr>
  </w:style>
  <w:style w:type="paragraph" w:styleId="BlockText">
    <w:name w:val="Block Text"/>
    <w:basedOn w:val="Normal"/>
    <w:rsid w:val="0029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701"/>
    <w:rPr>
      <w:sz w:val="16"/>
      <w:vertAlign w:val="superscript"/>
    </w:rPr>
  </w:style>
  <w:style w:type="character" w:customStyle="1" w:styleId="Symbols">
    <w:name w:val="Symbols"/>
    <w:basedOn w:val="DefaultParagraphFont"/>
    <w:rsid w:val="00293701"/>
    <w:rPr>
      <w:rFonts w:ascii="Symbol" w:hAnsi="Symbol"/>
    </w:rPr>
  </w:style>
  <w:style w:type="character" w:customStyle="1" w:styleId="MenuOptions">
    <w:name w:val="Menu Options"/>
    <w:basedOn w:val="DefaultParagraphFont"/>
    <w:rsid w:val="0029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701"/>
    <w:rPr>
      <w:b/>
    </w:rPr>
  </w:style>
  <w:style w:type="character" w:customStyle="1" w:styleId="Underlined">
    <w:name w:val="Underlined"/>
    <w:basedOn w:val="DefaultParagraphFont"/>
    <w:rsid w:val="00293701"/>
    <w:rPr>
      <w:u w:val="single"/>
    </w:rPr>
  </w:style>
  <w:style w:type="paragraph" w:customStyle="1" w:styleId="TableBodyTextRight">
    <w:name w:val="Table Body Text Right"/>
    <w:basedOn w:val="TableBodyText"/>
    <w:rsid w:val="0029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701"/>
    <w:rPr>
      <w:sz w:val="18"/>
    </w:rPr>
  </w:style>
  <w:style w:type="paragraph" w:customStyle="1" w:styleId="BodySmallRight">
    <w:name w:val="Body Small Right"/>
    <w:basedOn w:val="BodyTextRight"/>
    <w:rsid w:val="00293701"/>
    <w:rPr>
      <w:sz w:val="18"/>
      <w:szCs w:val="18"/>
    </w:rPr>
  </w:style>
  <w:style w:type="paragraph" w:customStyle="1" w:styleId="MarginEdition">
    <w:name w:val="Margin Edition"/>
    <w:basedOn w:val="MarginNote"/>
    <w:rsid w:val="0029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701"/>
    <w:rPr>
      <w:sz w:val="2"/>
      <w:szCs w:val="2"/>
    </w:rPr>
  </w:style>
  <w:style w:type="character" w:customStyle="1" w:styleId="Small">
    <w:name w:val="Small"/>
    <w:basedOn w:val="DefaultParagraphFont"/>
    <w:rsid w:val="00293701"/>
    <w:rPr>
      <w:sz w:val="16"/>
    </w:rPr>
  </w:style>
  <w:style w:type="paragraph" w:customStyle="1" w:styleId="WideTable">
    <w:name w:val="Wide Table"/>
    <w:basedOn w:val="Normal"/>
    <w:rsid w:val="0029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701"/>
  </w:style>
  <w:style w:type="paragraph" w:styleId="Quote">
    <w:name w:val="Quote"/>
    <w:basedOn w:val="Heading1"/>
    <w:link w:val="QuoteChar"/>
    <w:qFormat/>
    <w:rsid w:val="0029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701"/>
    <w:pPr>
      <w:pageBreakBefore/>
    </w:pPr>
  </w:style>
  <w:style w:type="paragraph" w:customStyle="1" w:styleId="Border">
    <w:name w:val="Border"/>
    <w:basedOn w:val="Normal"/>
    <w:qFormat/>
    <w:rsid w:val="0029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701"/>
    <w:rPr>
      <w:u w:val="single"/>
    </w:rPr>
  </w:style>
  <w:style w:type="character" w:customStyle="1" w:styleId="BoldandItalics">
    <w:name w:val="Bold and Italics"/>
    <w:qFormat/>
    <w:rsid w:val="00293701"/>
    <w:rPr>
      <w:b/>
      <w:i/>
      <w:u w:val="none"/>
    </w:rPr>
  </w:style>
  <w:style w:type="paragraph" w:styleId="BalloonText">
    <w:name w:val="Balloon Text"/>
    <w:basedOn w:val="Normal"/>
    <w:link w:val="BalloonTextChar"/>
    <w:rsid w:val="0029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701"/>
    <w:pPr>
      <w:spacing w:before="0" w:after="0"/>
    </w:pPr>
  </w:style>
  <w:style w:type="paragraph" w:customStyle="1" w:styleId="BodyTextBold">
    <w:name w:val="Body Text Bold"/>
    <w:basedOn w:val="BodyText"/>
    <w:qFormat/>
    <w:rsid w:val="00293701"/>
    <w:rPr>
      <w:b/>
    </w:rPr>
  </w:style>
  <w:style w:type="character" w:styleId="Hyperlink">
    <w:name w:val="Hyperlink"/>
    <w:basedOn w:val="DefaultParagraphFont"/>
    <w:uiPriority w:val="99"/>
    <w:unhideWhenUsed/>
    <w:rsid w:val="00DB2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3051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CPCCBC4007 Plan building and construction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