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BBD" w:rsidP="00CE2B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CPCCBC4004 Identify and produce estimated costs for building and construction projects</w:t>
      </w:r>
      <w:r>
        <w:fldChar w:fldCharType="end"/>
      </w:r>
    </w:p>
    <w:p w:rsidR="00CE2BBD" w:rsidP="00CE2BBD">
      <w:pPr>
        <w:pStyle w:val="Version"/>
        <w:sectPr w:rsidSect="00FB4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44E3" w:rsidP="00FB44E3">
      <w:pPr>
        <w:pStyle w:val="SuperHeading"/>
      </w:pPr>
      <w:r w:rsidRPr="00FB44E3">
        <w:t>Assessment Requirements for CPCCBC4004 Identify and produce estimated costs for building and construction projects</w:t>
      </w:r>
    </w:p>
    <w:p w:rsidR="00000000" w:rsidRPr="00FB44E3" w:rsidP="00FB44E3">
      <w:pPr>
        <w:pStyle w:val="Heading1"/>
      </w:pPr>
      <w:bookmarkStart w:id="1" w:name="O_1291557"/>
      <w:bookmarkEnd w:id="1"/>
      <w:r w:rsidRPr="00FB44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B4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E3">
            <w:pPr>
              <w:pStyle w:val="BodyText"/>
              <w:rPr>
                <w:lang w:val="en-NZ"/>
              </w:rPr>
            </w:pPr>
            <w:r w:rsidRPr="00FB44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E3">
            <w:pPr>
              <w:pStyle w:val="BodyText"/>
              <w:rPr>
                <w:lang w:val="en-NZ"/>
              </w:rPr>
            </w:pPr>
            <w:r w:rsidRPr="00FB44E3">
              <w:t>Updated reference to general construction induction training program.</w:t>
            </w:r>
          </w:p>
        </w:tc>
      </w:tr>
      <w:tr w:rsidTr="00FB4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E3">
            <w:pPr>
              <w:pStyle w:val="BodyText"/>
              <w:rPr>
                <w:lang w:val="en-NZ"/>
              </w:rPr>
            </w:pPr>
            <w:r w:rsidRPr="00FB44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E3" w:rsidP="00FB44E3">
            <w:pPr>
              <w:pStyle w:val="BodyText"/>
            </w:pPr>
            <w:r w:rsidRPr="00FB44E3">
              <w:t>This version first released with CPC Construction, Plumbing and Services Training Package Release 5.0.</w:t>
            </w:r>
          </w:p>
          <w:p w:rsidR="00000000" w:rsidRPr="00FB44E3" w:rsidP="00FB44E3">
            <w:pPr>
              <w:pStyle w:val="BodyText"/>
            </w:pPr>
            <w:r w:rsidRPr="00FB44E3">
              <w:t xml:space="preserve">Supersedes and is equivalent to CPCCBC4004A Identify and produce estimated costs for building and construction projects.   Updated to meet the Standards </w:t>
            </w:r>
            <w:r w:rsidRPr="00FB44E3">
              <w:t>for Training Packages 2012.</w:t>
            </w:r>
          </w:p>
        </w:tc>
      </w:tr>
    </w:tbl>
    <w:p w:rsidR="00000000" w:rsidRPr="00FB44E3" w:rsidP="00FB44E3">
      <w:pPr>
        <w:pStyle w:val="BodyText"/>
      </w:pPr>
    </w:p>
    <w:p w:rsidR="00000000" w:rsidRPr="00FB44E3" w:rsidP="00FB44E3">
      <w:pPr>
        <w:pStyle w:val="AllowPageBreak"/>
      </w:pPr>
    </w:p>
    <w:p w:rsidR="00000000" w:rsidRPr="00FB44E3" w:rsidP="00FB44E3">
      <w:pPr>
        <w:pStyle w:val="Heading1"/>
      </w:pPr>
      <w:bookmarkStart w:id="2" w:name="O_1291556"/>
      <w:bookmarkEnd w:id="2"/>
      <w:r w:rsidRPr="00FB44E3">
        <w:t>Performance Evidence</w:t>
      </w:r>
    </w:p>
    <w:p w:rsidR="00000000" w:rsidRPr="00FB44E3" w:rsidP="00CE2BBD">
      <w:pPr>
        <w:pStyle w:val="BodyText"/>
      </w:pPr>
      <w:r w:rsidRPr="00FB44E3">
        <w:t xml:space="preserve">To demonstrate competency, a candidate must meet the performance criteria of this unit by estimating the cost of one residential or commercial building and construction project. </w:t>
      </w:r>
    </w:p>
    <w:p w:rsidR="00000000" w:rsidRPr="00FB44E3" w:rsidP="00CE2BBD">
      <w:pPr>
        <w:pStyle w:val="BodyText"/>
      </w:pPr>
      <w:r w:rsidRPr="00FB44E3">
        <w:t>In doin</w:t>
      </w:r>
      <w:r w:rsidRPr="00FB44E3">
        <w:t>g this, the candidate must:</w:t>
      </w:r>
    </w:p>
    <w:p w:rsidR="00000000" w:rsidRPr="00FB44E3" w:rsidP="00FB44E3">
      <w:pPr>
        <w:pStyle w:val="ListBullet"/>
      </w:pPr>
      <w:r w:rsidRPr="00FB44E3">
        <w:t>estimate project costing from construction drawings, specifications and written information</w:t>
      </w:r>
    </w:p>
    <w:p w:rsidR="00000000" w:rsidRPr="00FB44E3" w:rsidP="00FB44E3">
      <w:pPr>
        <w:pStyle w:val="ListBullet"/>
      </w:pPr>
      <w:r w:rsidRPr="00FB44E3">
        <w:t>list physical resources appropriate for the construction of the project</w:t>
      </w:r>
    </w:p>
    <w:p w:rsidR="00000000" w:rsidRPr="00FB44E3" w:rsidP="00FB44E3">
      <w:pPr>
        <w:pStyle w:val="ListBullet"/>
      </w:pPr>
      <w:r w:rsidRPr="00FB44E3">
        <w:t>produce project cost using an appropriate software program.</w:t>
      </w:r>
    </w:p>
    <w:p w:rsidR="00000000" w:rsidRPr="00FB44E3" w:rsidP="00FB44E3">
      <w:pPr>
        <w:pStyle w:val="AllowPageBreak"/>
      </w:pPr>
    </w:p>
    <w:p w:rsidR="00000000" w:rsidRPr="00FB44E3" w:rsidP="00FB44E3">
      <w:pPr>
        <w:pStyle w:val="Heading1"/>
      </w:pPr>
      <w:bookmarkStart w:id="3" w:name="O_1291555"/>
      <w:bookmarkEnd w:id="3"/>
      <w:r w:rsidRPr="00FB44E3">
        <w:t>Knowledge Evidence</w:t>
      </w:r>
    </w:p>
    <w:p w:rsidR="00000000" w:rsidRPr="00FB44E3" w:rsidP="00CE2BBD">
      <w:pPr>
        <w:pStyle w:val="BodyText"/>
      </w:pPr>
      <w:r w:rsidRPr="00FB44E3">
        <w:t>To be competent in this unit, a candidate must demonstrate knowledge of:</w:t>
      </w:r>
    </w:p>
    <w:p w:rsidR="00000000" w:rsidRPr="00FB44E3" w:rsidP="00FB44E3">
      <w:pPr>
        <w:pStyle w:val="ListBullet"/>
      </w:pPr>
      <w:r w:rsidRPr="00FB44E3">
        <w:t>government building and construction regulations</w:t>
      </w:r>
    </w:p>
    <w:p w:rsidR="00000000" w:rsidRPr="00FB44E3" w:rsidP="00FB44E3">
      <w:pPr>
        <w:pStyle w:val="ListBullet"/>
      </w:pPr>
      <w:r w:rsidRPr="00FB44E3">
        <w:t>building and construction standards and codes</w:t>
      </w:r>
    </w:p>
    <w:p w:rsidR="00000000" w:rsidRPr="00FB44E3" w:rsidP="00FB44E3">
      <w:pPr>
        <w:pStyle w:val="ListBullet"/>
      </w:pPr>
      <w:r w:rsidRPr="00FB44E3">
        <w:t>the National Construction Code (NCC)</w:t>
      </w:r>
    </w:p>
    <w:p w:rsidR="00000000" w:rsidRPr="00FB44E3" w:rsidP="00FB44E3">
      <w:pPr>
        <w:pStyle w:val="ListBullet"/>
      </w:pPr>
      <w:r w:rsidRPr="00FB44E3">
        <w:t>organisationa</w:t>
      </w:r>
      <w:r w:rsidRPr="00FB44E3">
        <w:t>l policies and procedures</w:t>
      </w:r>
    </w:p>
    <w:p w:rsidR="00000000" w:rsidRPr="00FB44E3" w:rsidP="00FB44E3">
      <w:pPr>
        <w:pStyle w:val="ListBullet"/>
      </w:pPr>
      <w:r w:rsidRPr="00FB44E3">
        <w:t>organisational scope, processes and requirements for using employee and subcontractor labour</w:t>
      </w:r>
    </w:p>
    <w:p w:rsidR="00000000" w:rsidRPr="00FB44E3" w:rsidP="00FB44E3">
      <w:pPr>
        <w:pStyle w:val="ListBullet"/>
      </w:pPr>
      <w:r w:rsidRPr="00FB44E3">
        <w:t xml:space="preserve">Environmental Protection Authority (EPA) regulations </w:t>
      </w:r>
    </w:p>
    <w:p w:rsidR="00000000" w:rsidRPr="00FB44E3" w:rsidP="00FB44E3">
      <w:pPr>
        <w:pStyle w:val="ListBullet"/>
      </w:pPr>
      <w:r w:rsidRPr="00FB44E3">
        <w:t>construction drawings and specifications</w:t>
      </w:r>
    </w:p>
    <w:p w:rsidR="00000000" w:rsidRPr="00FB44E3" w:rsidP="00FB44E3">
      <w:pPr>
        <w:pStyle w:val="ListBullet"/>
      </w:pPr>
      <w:r w:rsidRPr="00FB44E3">
        <w:t>relevant physical resources and requiremen</w:t>
      </w:r>
      <w:r w:rsidRPr="00FB44E3">
        <w:t>ts for their operations:</w:t>
      </w:r>
    </w:p>
    <w:p w:rsidR="00000000" w:rsidRPr="00FB44E3" w:rsidP="00FB44E3">
      <w:pPr>
        <w:pStyle w:val="ListBullet2"/>
      </w:pPr>
      <w:r w:rsidRPr="00FB44E3">
        <w:t>earth moving and excavation equipment</w:t>
      </w:r>
    </w:p>
    <w:p w:rsidR="00000000" w:rsidRPr="00FB44E3" w:rsidP="00FB44E3">
      <w:pPr>
        <w:pStyle w:val="ListBullet2"/>
      </w:pPr>
      <w:r w:rsidRPr="00FB44E3">
        <w:t>hoists and lifting equipment</w:t>
      </w:r>
    </w:p>
    <w:p w:rsidR="00000000" w:rsidRPr="00FB44E3" w:rsidP="00FB44E3">
      <w:pPr>
        <w:pStyle w:val="ListBullet2"/>
      </w:pPr>
      <w:r w:rsidRPr="00FB44E3">
        <w:t>mobile cranes</w:t>
      </w:r>
    </w:p>
    <w:p w:rsidR="00000000" w:rsidRPr="00FB44E3" w:rsidP="00FB44E3">
      <w:pPr>
        <w:pStyle w:val="ListBullet2"/>
      </w:pPr>
      <w:r w:rsidRPr="00FB44E3">
        <w:t>compressors</w:t>
      </w:r>
    </w:p>
    <w:p w:rsidR="00000000" w:rsidRPr="00FB44E3" w:rsidP="00FB44E3">
      <w:pPr>
        <w:pStyle w:val="ListBullet2"/>
      </w:pPr>
      <w:r w:rsidRPr="00FB44E3">
        <w:t xml:space="preserve">generators </w:t>
      </w:r>
    </w:p>
    <w:p w:rsidR="00000000" w:rsidRPr="00FB44E3" w:rsidP="00FB44E3">
      <w:pPr>
        <w:pStyle w:val="ListBullet2"/>
      </w:pPr>
      <w:r w:rsidRPr="00FB44E3">
        <w:t>pumps</w:t>
      </w:r>
    </w:p>
    <w:p w:rsidR="00000000" w:rsidRPr="00FB44E3" w:rsidP="00FB44E3">
      <w:pPr>
        <w:pStyle w:val="ListBullet"/>
      </w:pPr>
      <w:r w:rsidRPr="00FB44E3">
        <w:t>calculating unit costs:</w:t>
      </w:r>
    </w:p>
    <w:p w:rsidR="00000000" w:rsidRPr="00FB44E3" w:rsidP="00FB44E3">
      <w:pPr>
        <w:pStyle w:val="ListBullet2"/>
      </w:pPr>
      <w:r w:rsidRPr="00FB44E3">
        <w:t>construction cost per square metre</w:t>
      </w:r>
    </w:p>
    <w:p w:rsidR="00000000" w:rsidRPr="00FB44E3" w:rsidP="00FB44E3">
      <w:pPr>
        <w:pStyle w:val="ListBullet2"/>
      </w:pPr>
      <w:r w:rsidRPr="00FB44E3">
        <w:t>laying of foundation per metre</w:t>
      </w:r>
    </w:p>
    <w:p w:rsidR="00000000" w:rsidRPr="00FB44E3" w:rsidP="00FB44E3">
      <w:pPr>
        <w:pStyle w:val="ListBullet2"/>
      </w:pPr>
      <w:r w:rsidRPr="00FB44E3">
        <w:t>laying of slabs per square metre</w:t>
      </w:r>
    </w:p>
    <w:p w:rsidR="00000000" w:rsidRPr="00FB44E3" w:rsidP="00FB44E3">
      <w:pPr>
        <w:pStyle w:val="ListBullet2"/>
      </w:pPr>
      <w:r w:rsidRPr="00FB44E3">
        <w:t>masonry walls per square metre</w:t>
      </w:r>
    </w:p>
    <w:p w:rsidR="00000000" w:rsidRPr="00FB44E3" w:rsidP="00FB44E3">
      <w:pPr>
        <w:pStyle w:val="ListBullet2"/>
      </w:pPr>
      <w:r w:rsidRPr="00FB44E3">
        <w:t>laying of steel tray roofing per square metre</w:t>
      </w:r>
    </w:p>
    <w:p w:rsidR="00000000" w:rsidRPr="00FB44E3" w:rsidP="00FB44E3">
      <w:pPr>
        <w:pStyle w:val="ListBullet2"/>
      </w:pPr>
      <w:r w:rsidRPr="00FB44E3">
        <w:t>installation of pipes per metre</w:t>
      </w:r>
    </w:p>
    <w:p w:rsidR="00000000" w:rsidRPr="00FB44E3" w:rsidP="00FB44E3">
      <w:pPr>
        <w:pStyle w:val="ListBullet2"/>
      </w:pPr>
      <w:r w:rsidRPr="00FB44E3">
        <w:t>installation of sanitary ware per unit</w:t>
      </w:r>
    </w:p>
    <w:p w:rsidR="00000000" w:rsidRPr="00FB44E3" w:rsidP="00FB44E3">
      <w:pPr>
        <w:pStyle w:val="ListBullet2"/>
      </w:pPr>
      <w:r w:rsidRPr="00FB44E3">
        <w:t>tiling per square metre</w:t>
      </w:r>
    </w:p>
    <w:p w:rsidR="00000000" w:rsidRPr="00FB44E3" w:rsidP="00FB44E3">
      <w:pPr>
        <w:pStyle w:val="ListBullet2"/>
      </w:pPr>
      <w:r w:rsidRPr="00FB44E3">
        <w:t>painting per square metre</w:t>
      </w:r>
    </w:p>
    <w:p w:rsidR="00000000" w:rsidRPr="00FB44E3" w:rsidP="00FB44E3">
      <w:pPr>
        <w:pStyle w:val="ListBullet"/>
      </w:pPr>
      <w:r w:rsidRPr="00FB44E3">
        <w:t>a range of digitally-based technology and applications to estimate quantities, calculate costs and maintain records</w:t>
      </w:r>
    </w:p>
    <w:p w:rsidR="00000000" w:rsidRPr="00FB44E3" w:rsidP="00FB44E3">
      <w:pPr>
        <w:pStyle w:val="ListBullet"/>
      </w:pPr>
      <w:r w:rsidRPr="00FB44E3">
        <w:t>workplace procedures, workplace safety and environmental requirements.</w:t>
      </w:r>
    </w:p>
    <w:p w:rsidR="00000000" w:rsidRPr="00FB44E3" w:rsidP="00FB44E3">
      <w:pPr>
        <w:pStyle w:val="AllowPageBreak"/>
      </w:pPr>
    </w:p>
    <w:p w:rsidR="00000000" w:rsidRPr="00FB44E3" w:rsidP="00FB44E3">
      <w:pPr>
        <w:pStyle w:val="Heading1"/>
      </w:pPr>
      <w:bookmarkStart w:id="4" w:name="O_1291554"/>
      <w:bookmarkEnd w:id="4"/>
      <w:r w:rsidRPr="00FB44E3">
        <w:t>Assessment Conditions</w:t>
      </w:r>
    </w:p>
    <w:p w:rsidR="00000000" w:rsidRPr="00FB44E3" w:rsidP="00CE2BBD">
      <w:pPr>
        <w:pStyle w:val="BodyText"/>
      </w:pPr>
      <w:r w:rsidRPr="00FB44E3">
        <w:t>Assessors must meet the requ</w:t>
      </w:r>
      <w:r w:rsidRPr="00FB44E3">
        <w:t xml:space="preserve">irements for assessors contained in the Standards for Registered Training Organisations. </w:t>
      </w:r>
    </w:p>
    <w:p w:rsidR="00000000" w:rsidRPr="00FB44E3" w:rsidP="00CE2BBD">
      <w:pPr>
        <w:pStyle w:val="BodyText"/>
      </w:pPr>
      <w:r w:rsidRPr="00FB44E3">
        <w:t xml:space="preserve">Assessment can be undertaken in the workplace or in a simulated workplace environment. </w:t>
      </w:r>
    </w:p>
    <w:p w:rsidR="00000000" w:rsidRPr="00FB44E3" w:rsidP="00CE2BBD">
      <w:pPr>
        <w:pStyle w:val="BodyText"/>
      </w:pPr>
      <w:r w:rsidRPr="00FB44E3">
        <w:t>A simulated environment is one that realistically replicates workplace condit</w:t>
      </w:r>
      <w:r w:rsidRPr="00FB44E3">
        <w:t xml:space="preserve">ions, materials and equipment, interactions with others and workplace irregularities, and which meets industry standards for safety and environmental practices.  </w:t>
      </w:r>
    </w:p>
    <w:p w:rsidR="00000000" w:rsidRPr="00FB44E3" w:rsidP="00CE2BBD">
      <w:pPr>
        <w:pStyle w:val="BodyText"/>
      </w:pPr>
      <w:r w:rsidRPr="00FB44E3">
        <w:t>Candidates must have access to:</w:t>
      </w:r>
    </w:p>
    <w:p w:rsidR="00000000" w:rsidRPr="00FB44E3" w:rsidP="00FB44E3">
      <w:pPr>
        <w:pStyle w:val="ListBullet"/>
      </w:pPr>
      <w:r w:rsidRPr="00FB44E3">
        <w:t>current construction drawings and specifications</w:t>
      </w:r>
    </w:p>
    <w:p w:rsidR="00000000" w:rsidRPr="00FB44E3" w:rsidP="00FB44E3">
      <w:pPr>
        <w:pStyle w:val="ListBullet"/>
      </w:pPr>
      <w:r w:rsidRPr="00FB44E3">
        <w:t>building an</w:t>
      </w:r>
      <w:r w:rsidRPr="00FB44E3">
        <w:t>d construction standards and codes</w:t>
      </w:r>
    </w:p>
    <w:p w:rsidR="00000000" w:rsidRPr="00FB44E3" w:rsidP="00FB44E3">
      <w:pPr>
        <w:pStyle w:val="ListBullet"/>
      </w:pPr>
      <w:r w:rsidRPr="00FB44E3">
        <w:t xml:space="preserve">government building and construction regulations </w:t>
      </w:r>
    </w:p>
    <w:p w:rsidR="00000000" w:rsidRPr="00FB44E3" w:rsidP="00FB44E3">
      <w:pPr>
        <w:pStyle w:val="ListBullet"/>
      </w:pPr>
      <w:r w:rsidRPr="00FB44E3">
        <w:t xml:space="preserve">organisational policies and procedures and other quality documentation required to undertake the performance criteria and assessment requirements </w:t>
      </w:r>
    </w:p>
    <w:p w:rsidR="00000000" w:rsidRPr="00FB44E3" w:rsidP="00FB44E3">
      <w:pPr>
        <w:pStyle w:val="ListBullet"/>
      </w:pPr>
      <w:r w:rsidRPr="00FB44E3">
        <w:t>calculating technology, online applications and software to produce building and construction costs.</w:t>
      </w:r>
    </w:p>
    <w:p w:rsidR="00000000" w:rsidRPr="00FB44E3" w:rsidP="00FB44E3">
      <w:pPr>
        <w:pStyle w:val="AllowPageBreak"/>
      </w:pPr>
    </w:p>
    <w:p w:rsidR="00000000" w:rsidRPr="00FB44E3" w:rsidP="00FB44E3">
      <w:pPr>
        <w:pStyle w:val="Heading1"/>
      </w:pPr>
      <w:bookmarkStart w:id="5" w:name="O_1291567"/>
      <w:bookmarkEnd w:id="5"/>
      <w:r w:rsidRPr="00FB44E3">
        <w:t>Links</w:t>
      </w:r>
    </w:p>
    <w:p w:rsidR="00000000" w:rsidRPr="00FB44E3" w:rsidP="00CE2BBD">
      <w:pPr>
        <w:pStyle w:val="BodyText"/>
      </w:pPr>
      <w:r w:rsidRPr="00FB44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42FE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B44E3" w:rsidP="00FB44E3"/>
    <w:sectPr w:rsidSect="00FB4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E3" w:rsidRPr="00CE2BBD" w:rsidP="00CE2B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BD" w:rsidP="00FB4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2BBD" w:rsidP="00FB4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E2BBD" w:rsidP="00FB4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4E3" w:rsidRPr="00CE2BBD" w:rsidP="00CE2B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BD" w:rsidRPr="002D2AF8" w:rsidP="00FB4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CPCCBC4004 Identify and produce estimated costs for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E2BBD" w:rsidP="00FB4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1890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68E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08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4E3"/>
  </w:style>
  <w:style w:type="character" w:customStyle="1" w:styleId="Heading1Char">
    <w:name w:val="Heading 1 Char"/>
    <w:basedOn w:val="DefaultParagraphFont"/>
    <w:link w:val="Heading1"/>
    <w:rsid w:val="00FB4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4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44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44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4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4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4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4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44E3"/>
    <w:rPr>
      <w:b/>
      <w:spacing w:val="0"/>
    </w:rPr>
  </w:style>
  <w:style w:type="paragraph" w:customStyle="1" w:styleId="SuperTitle">
    <w:name w:val="SuperTitle"/>
    <w:basedOn w:val="Title"/>
    <w:rsid w:val="00FB4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4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4E3"/>
    <w:rPr>
      <w:i/>
    </w:rPr>
  </w:style>
  <w:style w:type="paragraph" w:styleId="Caption">
    <w:name w:val="caption"/>
    <w:basedOn w:val="BodyText"/>
    <w:next w:val="Normal"/>
    <w:qFormat/>
    <w:rsid w:val="00FB4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4E3"/>
  </w:style>
  <w:style w:type="paragraph" w:styleId="TableofFigures">
    <w:name w:val="table of figures"/>
    <w:basedOn w:val="Normal"/>
    <w:next w:val="Normal"/>
    <w:semiHidden/>
    <w:rsid w:val="00FB4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4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44E3"/>
    <w:rPr>
      <w:rFonts w:ascii="Wingdings" w:hAnsi="Wingdings"/>
    </w:rPr>
  </w:style>
  <w:style w:type="paragraph" w:customStyle="1" w:styleId="TableHeading">
    <w:name w:val="Table Heading"/>
    <w:basedOn w:val="HeadingBase"/>
    <w:rsid w:val="00FB4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4E3"/>
    <w:rPr>
      <w:color w:val="0033CC"/>
      <w:u w:val="none"/>
    </w:rPr>
  </w:style>
  <w:style w:type="paragraph" w:customStyle="1" w:styleId="BodyTextRight">
    <w:name w:val="Body Text Right"/>
    <w:basedOn w:val="BodyText"/>
    <w:rsid w:val="00FB4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4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4E3"/>
    <w:rPr>
      <w:sz w:val="32"/>
    </w:rPr>
  </w:style>
  <w:style w:type="paragraph" w:customStyle="1" w:styleId="HeadingProcedure">
    <w:name w:val="Heading Procedure"/>
    <w:basedOn w:val="HeadingBase"/>
    <w:next w:val="Normal"/>
    <w:rsid w:val="00FB4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4E3"/>
    <w:pPr>
      <w:spacing w:before="60" w:after="60"/>
    </w:pPr>
  </w:style>
  <w:style w:type="paragraph" w:styleId="ListContinue">
    <w:name w:val="List Continue"/>
    <w:basedOn w:val="List"/>
    <w:rsid w:val="00FB44E3"/>
    <w:pPr>
      <w:ind w:firstLine="0"/>
    </w:pPr>
  </w:style>
  <w:style w:type="paragraph" w:customStyle="1" w:styleId="ListNote">
    <w:name w:val="List Note"/>
    <w:basedOn w:val="List"/>
    <w:rsid w:val="00FB4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4E3"/>
    <w:rPr>
      <w:rFonts w:ascii="Courier New" w:hAnsi="Courier New"/>
    </w:rPr>
  </w:style>
  <w:style w:type="paragraph" w:customStyle="1" w:styleId="NoteBullet">
    <w:name w:val="Note Bullet"/>
    <w:basedOn w:val="Note"/>
    <w:rsid w:val="00FB4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4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4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4E3"/>
    <w:rPr>
      <w:b/>
      <w:smallCaps/>
    </w:rPr>
  </w:style>
  <w:style w:type="paragraph" w:customStyle="1" w:styleId="TableListNumber">
    <w:name w:val="Table List Number"/>
    <w:basedOn w:val="ListNumber"/>
    <w:rsid w:val="00FB4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4E3"/>
    <w:pPr>
      <w:numPr>
        <w:numId w:val="9"/>
      </w:numPr>
    </w:pPr>
  </w:style>
  <w:style w:type="paragraph" w:customStyle="1" w:styleId="ListAlpha2">
    <w:name w:val="List Alpha 2"/>
    <w:basedOn w:val="List2"/>
    <w:rsid w:val="00FB44E3"/>
    <w:pPr>
      <w:numPr>
        <w:numId w:val="8"/>
      </w:numPr>
    </w:pPr>
  </w:style>
  <w:style w:type="paragraph" w:styleId="List2">
    <w:name w:val="List 2"/>
    <w:basedOn w:val="BodyText"/>
    <w:rsid w:val="00FB4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4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4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44E3"/>
    <w:pPr>
      <w:numPr>
        <w:numId w:val="4"/>
      </w:numPr>
    </w:pPr>
  </w:style>
  <w:style w:type="paragraph" w:styleId="ListContinue2">
    <w:name w:val="List Continue 2"/>
    <w:basedOn w:val="List2"/>
    <w:rsid w:val="00FB44E3"/>
    <w:pPr>
      <w:ind w:firstLine="0"/>
    </w:pPr>
  </w:style>
  <w:style w:type="paragraph" w:styleId="ListContinue3">
    <w:name w:val="List Continue 3"/>
    <w:basedOn w:val="List3"/>
    <w:rsid w:val="00FB44E3"/>
    <w:pPr>
      <w:ind w:left="1021" w:firstLine="0"/>
    </w:pPr>
  </w:style>
  <w:style w:type="paragraph" w:styleId="ListContinue4">
    <w:name w:val="List Continue 4"/>
    <w:basedOn w:val="List4"/>
    <w:rsid w:val="00FB44E3"/>
    <w:pPr>
      <w:ind w:firstLine="0"/>
    </w:pPr>
  </w:style>
  <w:style w:type="paragraph" w:styleId="ListContinue5">
    <w:name w:val="List Continue 5"/>
    <w:basedOn w:val="List5"/>
    <w:rsid w:val="00FB44E3"/>
    <w:pPr>
      <w:ind w:firstLine="0"/>
    </w:pPr>
  </w:style>
  <w:style w:type="paragraph" w:styleId="ListNumber3">
    <w:name w:val="List Number 3"/>
    <w:basedOn w:val="List3"/>
    <w:rsid w:val="00FB44E3"/>
    <w:pPr>
      <w:numPr>
        <w:numId w:val="5"/>
      </w:numPr>
    </w:pPr>
  </w:style>
  <w:style w:type="paragraph" w:styleId="ListNumber4">
    <w:name w:val="List Number 4"/>
    <w:basedOn w:val="List4"/>
    <w:rsid w:val="00FB44E3"/>
    <w:pPr>
      <w:numPr>
        <w:numId w:val="6"/>
      </w:numPr>
    </w:pPr>
  </w:style>
  <w:style w:type="paragraph" w:styleId="ListNumber5">
    <w:name w:val="List Number 5"/>
    <w:basedOn w:val="List5"/>
    <w:rsid w:val="00FB44E3"/>
    <w:pPr>
      <w:numPr>
        <w:numId w:val="7"/>
      </w:numPr>
    </w:pPr>
  </w:style>
  <w:style w:type="paragraph" w:styleId="BlockText">
    <w:name w:val="Block Text"/>
    <w:basedOn w:val="Normal"/>
    <w:rsid w:val="00FB4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4E3"/>
    <w:rPr>
      <w:sz w:val="16"/>
      <w:vertAlign w:val="superscript"/>
    </w:rPr>
  </w:style>
  <w:style w:type="character" w:customStyle="1" w:styleId="Symbols">
    <w:name w:val="Symbols"/>
    <w:basedOn w:val="DefaultParagraphFont"/>
    <w:rsid w:val="00FB44E3"/>
    <w:rPr>
      <w:rFonts w:ascii="Symbol" w:hAnsi="Symbol"/>
    </w:rPr>
  </w:style>
  <w:style w:type="character" w:customStyle="1" w:styleId="MenuOptions">
    <w:name w:val="Menu Options"/>
    <w:basedOn w:val="DefaultParagraphFont"/>
    <w:rsid w:val="00FB4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4E3"/>
    <w:rPr>
      <w:b/>
    </w:rPr>
  </w:style>
  <w:style w:type="character" w:customStyle="1" w:styleId="Underlined">
    <w:name w:val="Underlined"/>
    <w:basedOn w:val="DefaultParagraphFont"/>
    <w:rsid w:val="00FB44E3"/>
    <w:rPr>
      <w:u w:val="single"/>
    </w:rPr>
  </w:style>
  <w:style w:type="paragraph" w:customStyle="1" w:styleId="TableBodyTextRight">
    <w:name w:val="Table Body Text Right"/>
    <w:basedOn w:val="TableBodyText"/>
    <w:rsid w:val="00FB4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4E3"/>
    <w:rPr>
      <w:sz w:val="18"/>
    </w:rPr>
  </w:style>
  <w:style w:type="paragraph" w:customStyle="1" w:styleId="BodySmallRight">
    <w:name w:val="Body Small Right"/>
    <w:basedOn w:val="BodyTextRight"/>
    <w:rsid w:val="00FB44E3"/>
    <w:rPr>
      <w:sz w:val="18"/>
      <w:szCs w:val="18"/>
    </w:rPr>
  </w:style>
  <w:style w:type="paragraph" w:customStyle="1" w:styleId="MarginEdition">
    <w:name w:val="Margin Edition"/>
    <w:basedOn w:val="MarginNote"/>
    <w:rsid w:val="00FB4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4E3"/>
    <w:rPr>
      <w:sz w:val="2"/>
      <w:szCs w:val="2"/>
    </w:rPr>
  </w:style>
  <w:style w:type="character" w:customStyle="1" w:styleId="Small">
    <w:name w:val="Small"/>
    <w:basedOn w:val="DefaultParagraphFont"/>
    <w:rsid w:val="00FB44E3"/>
    <w:rPr>
      <w:sz w:val="16"/>
    </w:rPr>
  </w:style>
  <w:style w:type="paragraph" w:customStyle="1" w:styleId="WideTable">
    <w:name w:val="Wide Table"/>
    <w:basedOn w:val="Normal"/>
    <w:rsid w:val="00FB4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4E3"/>
  </w:style>
  <w:style w:type="paragraph" w:styleId="Quote">
    <w:name w:val="Quote"/>
    <w:basedOn w:val="Heading1"/>
    <w:link w:val="QuoteChar"/>
    <w:qFormat/>
    <w:rsid w:val="00FB4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4E3"/>
    <w:pPr>
      <w:pageBreakBefore/>
    </w:pPr>
  </w:style>
  <w:style w:type="paragraph" w:customStyle="1" w:styleId="Border">
    <w:name w:val="Border"/>
    <w:basedOn w:val="Normal"/>
    <w:qFormat/>
    <w:rsid w:val="00FB4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4E3"/>
    <w:rPr>
      <w:u w:val="single"/>
    </w:rPr>
  </w:style>
  <w:style w:type="character" w:customStyle="1" w:styleId="BoldandItalics">
    <w:name w:val="Bold and Italics"/>
    <w:qFormat/>
    <w:rsid w:val="00FB44E3"/>
    <w:rPr>
      <w:b/>
      <w:i/>
      <w:u w:val="none"/>
    </w:rPr>
  </w:style>
  <w:style w:type="paragraph" w:styleId="BalloonText">
    <w:name w:val="Balloon Text"/>
    <w:basedOn w:val="Normal"/>
    <w:link w:val="BalloonTextChar"/>
    <w:rsid w:val="00FB4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4E3"/>
    <w:pPr>
      <w:spacing w:before="0" w:after="0"/>
    </w:pPr>
  </w:style>
  <w:style w:type="paragraph" w:customStyle="1" w:styleId="BodyTextBold">
    <w:name w:val="Body Text Bold"/>
    <w:basedOn w:val="BodyText"/>
    <w:qFormat/>
    <w:rsid w:val="00FB44E3"/>
    <w:rPr>
      <w:b/>
    </w:rPr>
  </w:style>
  <w:style w:type="character" w:styleId="Hyperlink">
    <w:name w:val="Hyperlink"/>
    <w:basedOn w:val="DefaultParagraphFont"/>
    <w:uiPriority w:val="99"/>
    <w:unhideWhenUsed/>
    <w:rsid w:val="00CE2B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3038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CPCCBC4004 Identify and produce estimated costs for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