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5A06" w:rsidP="00385A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CPCCBC4003 Select, prepare and administer a construction contract</w:t>
      </w:r>
      <w:r>
        <w:fldChar w:fldCharType="end"/>
      </w:r>
    </w:p>
    <w:p w:rsidR="00385A06" w:rsidP="00385A06">
      <w:pPr>
        <w:pStyle w:val="Version"/>
        <w:sectPr w:rsidSect="004D3E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4D3E90" w:rsidP="004D3E90">
      <w:pPr>
        <w:pStyle w:val="SuperHeading"/>
      </w:pPr>
      <w:r w:rsidRPr="004D3E90">
        <w:t>CPCCBC4003 Select, prepare and administer a construction contract</w:t>
      </w:r>
    </w:p>
    <w:p w:rsidR="00000000" w:rsidRPr="004D3E90" w:rsidP="004D3E90">
      <w:pPr>
        <w:pStyle w:val="Heading1"/>
      </w:pPr>
      <w:bookmarkStart w:id="1" w:name="O_1291517"/>
      <w:bookmarkEnd w:id="1"/>
      <w:r w:rsidRPr="004D3E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Updated reference to general construction induction training program.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90" w:rsidP="004D3E90">
            <w:pPr>
              <w:pStyle w:val="BodyText"/>
            </w:pPr>
            <w:r w:rsidRPr="004D3E90">
              <w:t>This version first released with CPC Construction, Plumbing and Services Training Package Release 8.0.</w:t>
            </w:r>
          </w:p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Performance Criteria 3.1 updated to provide clarity.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90" w:rsidP="004D3E90">
            <w:pPr>
              <w:pStyle w:val="BodyText"/>
            </w:pPr>
            <w:r w:rsidRPr="004D3E90">
              <w:t>This version first released with CPC Construction, Plumbing and Services Training Package</w:t>
            </w:r>
            <w:r w:rsidRPr="004D3E90">
              <w:t xml:space="preserve"> Release 5.1.</w:t>
            </w:r>
          </w:p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Typographical error in Element and Performance Criteria 3.3 corrected.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90" w:rsidP="004D3E90">
            <w:pPr>
              <w:pStyle w:val="BodyText"/>
            </w:pPr>
            <w:r w:rsidRPr="004D3E90">
              <w:t>This version first released with CPC Construction, Plumbing and Services Training Package Release 5.0.</w:t>
            </w:r>
          </w:p>
          <w:p w:rsidR="00000000" w:rsidRPr="004D3E90" w:rsidP="004D3E90">
            <w:pPr>
              <w:pStyle w:val="BodyText"/>
            </w:pPr>
            <w:r w:rsidRPr="004D3E90">
              <w:t>Supersedes but is not equivalent to CPCCBC4003A Select an</w:t>
            </w:r>
            <w:r w:rsidRPr="004D3E90">
              <w:t>d prepare a construction contract.  Combines CPCCBC4003A Select and prepare a construction contract and CPCCBC4016A Administer a construction contract.  Updated to meet the Standards for Training Packages 2012.</w:t>
            </w:r>
          </w:p>
        </w:tc>
      </w:tr>
    </w:tbl>
    <w:p w:rsidR="00000000" w:rsidRPr="004D3E90" w:rsidP="004D3E90">
      <w:pPr>
        <w:pStyle w:val="BodyText"/>
      </w:pPr>
    </w:p>
    <w:p w:rsidR="00000000" w:rsidRPr="004D3E90" w:rsidP="004D3E90">
      <w:pPr>
        <w:pStyle w:val="AllowPageBreak"/>
      </w:pPr>
    </w:p>
    <w:p w:rsidR="00000000" w:rsidRPr="004D3E90" w:rsidP="004D3E90">
      <w:pPr>
        <w:pStyle w:val="Heading1"/>
      </w:pPr>
      <w:bookmarkStart w:id="2" w:name="O_1291516"/>
      <w:bookmarkEnd w:id="2"/>
      <w:r w:rsidRPr="004D3E90">
        <w:t>Application</w:t>
      </w:r>
    </w:p>
    <w:p w:rsidR="00000000" w:rsidRPr="004D3E90" w:rsidP="00385A06">
      <w:pPr>
        <w:pStyle w:val="BodyText"/>
      </w:pPr>
      <w:r w:rsidRPr="004D3E90">
        <w:t>This unit of</w:t>
      </w:r>
      <w:r w:rsidRPr="004D3E90">
        <w:t xml:space="preserve"> competency specifies the skills and knowledge required to select, prepare and administer contracts for commercial and residential construction projects. It includes contract selection, administration of a range of documents related to the contract and ide</w:t>
      </w:r>
      <w:r w:rsidRPr="004D3E90">
        <w:t xml:space="preserve">ntifying causes of breach of contract. </w:t>
      </w:r>
    </w:p>
    <w:p w:rsidR="00000000" w:rsidRPr="004D3E90" w:rsidP="00385A06">
      <w:pPr>
        <w:pStyle w:val="BodyText"/>
      </w:pPr>
      <w:r w:rsidRPr="004D3E90">
        <w:t xml:space="preserve">It applies to National Construction Code (NCC) classifications: </w:t>
      </w:r>
    </w:p>
    <w:p w:rsidR="00000000" w:rsidRPr="004D3E90" w:rsidP="004D3E90">
      <w:pPr>
        <w:pStyle w:val="ListBullet"/>
      </w:pPr>
      <w:r w:rsidRPr="004D3E90">
        <w:t xml:space="preserve">Residential - Class 1 and 10 buildings, maximum two storeys </w:t>
      </w:r>
    </w:p>
    <w:p w:rsidR="00000000" w:rsidRPr="004D3E90" w:rsidP="004D3E90">
      <w:pPr>
        <w:pStyle w:val="ListBullet"/>
      </w:pPr>
      <w:r w:rsidRPr="004D3E90">
        <w:t>Commercial - Class 2 to 9, Type C only constructions.</w:t>
      </w:r>
    </w:p>
    <w:p w:rsidR="00000000" w:rsidRPr="004D3E90" w:rsidP="00385A06">
      <w:pPr>
        <w:pStyle w:val="BodyText"/>
      </w:pPr>
      <w:r w:rsidRPr="004D3E90">
        <w:t>It applies to builders, estimators and project and site managers who interpret complex documents and communicate clearly and succinctly during contract negotiations.</w:t>
      </w:r>
    </w:p>
    <w:p w:rsidR="00000000" w:rsidRPr="004D3E90" w:rsidP="00385A06">
      <w:pPr>
        <w:pStyle w:val="BodyText"/>
      </w:pPr>
      <w:r w:rsidRPr="004D3E90">
        <w:t>This unit of competency is suitable for people operating with autonomy. A person working a</w:t>
      </w:r>
      <w:r w:rsidRPr="004D3E90">
        <w:t>t this level would be expected to take responsibility for selecting and preparing construction contracts.</w:t>
      </w:r>
    </w:p>
    <w:p w:rsidR="00000000" w:rsidRPr="004D3E90" w:rsidP="00385A06">
      <w:pPr>
        <w:pStyle w:val="BodyText"/>
      </w:pPr>
      <w:r w:rsidRPr="004D3E90">
        <w:t>Completion of the general construction induction training program specified by the model Code of Practice for Construction Work is required for any pe</w:t>
      </w:r>
      <w:r w:rsidRPr="004D3E90">
        <w:t xml:space="preserve">rson who is to carry out construction work.  Achievement of </w:t>
      </w:r>
      <w:r w:rsidRPr="004D3E90">
        <w:rPr>
          <w:rStyle w:val="Emphasis"/>
        </w:rPr>
        <w:t xml:space="preserve">CPCWHS1001 Prepare to work safely in the construction industry </w:t>
      </w:r>
      <w:r w:rsidRPr="004D3E90">
        <w:t>meets this requirement.</w:t>
      </w:r>
    </w:p>
    <w:p w:rsidR="00000000" w:rsidRPr="004D3E90" w:rsidP="00385A06">
      <w:pPr>
        <w:pStyle w:val="BodyText"/>
      </w:pPr>
      <w:r w:rsidRPr="004D3E90">
        <w:t>Licensing, regulatory or registration requirements apply to this unit of competency in some jurisdictions. Re</w:t>
      </w:r>
      <w:r w:rsidRPr="004D3E90">
        <w:t>levant state and territory regulatory authorities should be consulted to confirm these requirements.</w:t>
      </w:r>
    </w:p>
    <w:p w:rsidR="00000000" w:rsidRPr="004D3E90" w:rsidP="004D3E90">
      <w:pPr>
        <w:pStyle w:val="Heading1"/>
      </w:pPr>
      <w:bookmarkStart w:id="3" w:name="O_1291515"/>
      <w:bookmarkEnd w:id="3"/>
      <w:r w:rsidRPr="004D3E90">
        <w:t>Pre-requisite Unit</w:t>
      </w:r>
    </w:p>
    <w:p w:rsidR="00000000" w:rsidRPr="004D3E90" w:rsidP="00385A06">
      <w:pPr>
        <w:pStyle w:val="BodyText"/>
      </w:pPr>
      <w:r w:rsidRPr="004D3E90">
        <w:t>Nil.</w:t>
      </w:r>
    </w:p>
    <w:p w:rsidR="00000000" w:rsidRPr="004D3E90" w:rsidP="004D3E90">
      <w:pPr>
        <w:pStyle w:val="Heading1"/>
      </w:pPr>
      <w:bookmarkStart w:id="4" w:name="O_1291514"/>
      <w:bookmarkEnd w:id="4"/>
      <w:r w:rsidRPr="004D3E90">
        <w:t>Unit Sector</w:t>
      </w:r>
    </w:p>
    <w:p w:rsidR="00000000" w:rsidRPr="004D3E90" w:rsidP="00385A06">
      <w:pPr>
        <w:pStyle w:val="BodyText"/>
      </w:pPr>
      <w:r w:rsidRPr="004D3E90">
        <w:t>Building and Construction</w:t>
      </w:r>
    </w:p>
    <w:p w:rsidR="00000000" w:rsidRPr="004D3E90" w:rsidP="004D3E90">
      <w:pPr>
        <w:pStyle w:val="Heading1"/>
      </w:pPr>
      <w:bookmarkStart w:id="5" w:name="O_1291513"/>
      <w:bookmarkEnd w:id="5"/>
      <w:r w:rsidRPr="004D3E9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El</w:t>
            </w:r>
            <w:r w:rsidRPr="004D3E90">
              <w:t>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Performance criteria describe what needs to be done to demonstrate achievement of the element.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Identify and analyse business contracts.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Recognise various types of b</w:t>
            </w:r>
            <w:r w:rsidRPr="004D3E90">
              <w:t>uilding and construction contracts, their legal requirements and application.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Analyse the importance of the intention to create legal relations.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Read and interpret essential contract elements, terms, secti</w:t>
            </w:r>
            <w:r w:rsidRPr="004D3E90">
              <w:t>ons and clauses of a valid construction contract.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Evaluate rights, obligations and liabilities of all parties.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Identify and analyse circumstances that constitute a breach of contract.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Identify factors involved in the termination of con</w:t>
            </w:r>
            <w:r w:rsidRPr="004D3E90">
              <w:t>tracts.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Identify legislative requirements and procedures.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Select appropriate contract.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Communicate clearly and directly with all parties to confirm the capacity to form a binding agreement.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 xml:space="preserve">Prepare and compile the range of documents that collectively make up the contract. 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Establish factors and special conditions associated with the parties’ consent to a contract.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 xml:space="preserve">Recognise and apply the requirements associated with an </w:t>
            </w:r>
            <w:r w:rsidRPr="004D3E90">
              <w:t>offer and</w:t>
            </w:r>
            <w:r w:rsidRPr="004D3E90">
              <w:t xml:space="preserve"> acceptance of a contract.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Select a contract appropriate to the type of construction.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Prepare the contract.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Prepare selected contract draft with relevant details, in consultation with relevant personnel and in accordance with the accepted processes of the organisation and legal requirements.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Assess and schedule progress payments, including processes for applying for extension of time.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Ensure any discrepancies or disagreements are resolved prior to contract preparation.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Ensure legality and validity of draft contract in consultatio</w:t>
            </w:r>
            <w:r w:rsidRPr="004D3E90">
              <w:t>n with relevant persons.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Prepare final contract in accordance with the organisation’s legal process.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Administer the contract.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Process progress payments accurately as due under the contract.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Process applications for extension of time in accordance with organisational policies and contract conditions.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Identify, negotiate and document variations to contract.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Act to minimise liquidated damages or penalties nominated in the contract.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Administer contract and resolve contractual disputes in accordance with contract and relevant legislation and regulations.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Assess conditions for issuing a final certificate.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Finalise a contract.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Apply process for practical completion of contract.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Finalise defects liability under a building or construction contract.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Finalise contract in accordance with relevant legislation and contract provisions.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Issue appropriate certificate upon completion of the contract work.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90" w:rsidP="004D3E90">
            <w:pPr>
              <w:pStyle w:val="BodyText"/>
            </w:pPr>
            <w:r w:rsidRPr="004D3E90">
              <w:t>Complete and secure documentation arising from finalisation of a contract for records purposes.</w:t>
            </w:r>
          </w:p>
        </w:tc>
      </w:tr>
    </w:tbl>
    <w:p w:rsidR="00000000" w:rsidRPr="004D3E90" w:rsidP="004D3E90">
      <w:pPr>
        <w:pStyle w:val="BodyText"/>
      </w:pPr>
    </w:p>
    <w:p w:rsidR="00000000" w:rsidRPr="004D3E90" w:rsidP="004D3E90">
      <w:pPr>
        <w:pStyle w:val="AllowPageBreak"/>
      </w:pPr>
    </w:p>
    <w:p w:rsidR="00000000" w:rsidRPr="004D3E90" w:rsidP="004D3E90">
      <w:pPr>
        <w:pStyle w:val="Heading1"/>
      </w:pPr>
      <w:bookmarkStart w:id="6" w:name="O_1291512"/>
      <w:bookmarkEnd w:id="6"/>
      <w:r w:rsidRPr="004D3E90">
        <w:t>Foundation Skills</w:t>
      </w:r>
    </w:p>
    <w:p w:rsidR="00000000" w:rsidRPr="004D3E90" w:rsidP="00385A06">
      <w:pPr>
        <w:pStyle w:val="BodyText"/>
      </w:pPr>
      <w:r w:rsidRPr="004D3E90">
        <w:t>Foundation skills essential to performance are</w:t>
      </w:r>
      <w:r w:rsidRPr="004D3E90">
        <w:t xml:space="preserve"> explicit in the performance criteria of this unit of competency. </w:t>
      </w:r>
    </w:p>
    <w:p w:rsidR="00000000" w:rsidRPr="004D3E90" w:rsidP="004D3E90">
      <w:pPr>
        <w:pStyle w:val="Heading1"/>
      </w:pPr>
      <w:bookmarkStart w:id="7" w:name="O_1291511"/>
      <w:bookmarkEnd w:id="7"/>
      <w:r w:rsidRPr="004D3E90">
        <w:t>Unit Mapping Information</w:t>
      </w:r>
    </w:p>
    <w:p w:rsidR="00000000" w:rsidRPr="004D3E90" w:rsidP="004D3E90">
      <w:pPr>
        <w:pStyle w:val="ListBullet"/>
      </w:pPr>
      <w:r w:rsidRPr="004D3E90">
        <w:t xml:space="preserve">Supersedes and is not equivalent to CPCCBC4003A Select and prepare a construction contract </w:t>
      </w:r>
    </w:p>
    <w:p w:rsidR="00000000" w:rsidRPr="004D3E90" w:rsidP="004D3E90">
      <w:pPr>
        <w:pStyle w:val="ListBullet"/>
      </w:pPr>
      <w:r w:rsidRPr="004D3E90">
        <w:t>Supersedes</w:t>
      </w:r>
      <w:r w:rsidRPr="004D3E90">
        <w:t xml:space="preserve"> and is not equivalent to CPCCBC4016A Administer a construction contract.</w:t>
      </w:r>
    </w:p>
    <w:p w:rsidR="00000000" w:rsidRPr="004D3E90" w:rsidP="004D3E90">
      <w:pPr>
        <w:pStyle w:val="AllowPageBreak"/>
      </w:pPr>
    </w:p>
    <w:p w:rsidR="00000000" w:rsidRPr="004D3E90" w:rsidP="004D3E90">
      <w:pPr>
        <w:pStyle w:val="Heading1"/>
      </w:pPr>
      <w:bookmarkStart w:id="8" w:name="O_1291518"/>
      <w:bookmarkEnd w:id="8"/>
      <w:r w:rsidRPr="004D3E90">
        <w:t>Links</w:t>
      </w:r>
    </w:p>
    <w:p w:rsidR="00000000" w:rsidRPr="004D3E90" w:rsidP="00385A06">
      <w:pPr>
        <w:pStyle w:val="BodyText"/>
      </w:pPr>
      <w:r w:rsidRPr="004D3E9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9031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D3E90" w:rsidP="00385A06">
      <w:pPr>
        <w:pStyle w:val="BodyText"/>
        <w:sectPr w:rsidSect="004D3E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3E90" w:rsidP="004D3E90">
      <w:pPr>
        <w:pStyle w:val="SuperHeading"/>
      </w:pPr>
      <w:r w:rsidRPr="004D3E90">
        <w:t>Assessment Requirements for CPCCBC4003 Select, prepare and administer a construction contract</w:t>
      </w:r>
    </w:p>
    <w:p w:rsidR="00000000" w:rsidRPr="004D3E90" w:rsidP="004D3E90">
      <w:pPr>
        <w:pStyle w:val="Heading1"/>
      </w:pPr>
      <w:bookmarkStart w:id="9" w:name="O_1291509"/>
      <w:bookmarkEnd w:id="9"/>
      <w:r w:rsidRPr="004D3E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Updated reference to general construction induction train</w:t>
            </w:r>
            <w:r w:rsidRPr="004D3E90">
              <w:t>ing program.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90" w:rsidP="004D3E90">
            <w:pPr>
              <w:pStyle w:val="BodyText"/>
            </w:pPr>
            <w:r w:rsidRPr="004D3E90">
              <w:t>This version first released with CPC Construction, Plumbing and Services Training Package Release 8.0.</w:t>
            </w:r>
          </w:p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Performance Criteria 3.1 updated to provide clarity.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90" w:rsidP="004D3E90">
            <w:pPr>
              <w:pStyle w:val="BodyText"/>
            </w:pPr>
            <w:r w:rsidRPr="004D3E90">
              <w:t>This v</w:t>
            </w:r>
            <w:r w:rsidRPr="004D3E90">
              <w:t>ersion first released with CPC Construction, Plumbing and Services Training Package Release 5.1.</w:t>
            </w:r>
          </w:p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Typographical error in Element and Performance Criteria 3.3 corrected.</w:t>
            </w:r>
          </w:p>
        </w:tc>
      </w:tr>
      <w:tr w:rsidTr="004D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90">
            <w:pPr>
              <w:pStyle w:val="BodyText"/>
              <w:rPr>
                <w:lang w:val="en-NZ"/>
              </w:rPr>
            </w:pPr>
            <w:r w:rsidRPr="004D3E9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90" w:rsidP="004D3E90">
            <w:pPr>
              <w:pStyle w:val="BodyText"/>
            </w:pPr>
            <w:r w:rsidRPr="004D3E90">
              <w:t>This version first released with CPC Construction, Plumbing and Services Trai</w:t>
            </w:r>
            <w:r w:rsidRPr="004D3E90">
              <w:t>ning Package Release 5.0.</w:t>
            </w:r>
          </w:p>
          <w:p w:rsidR="00000000" w:rsidRPr="004D3E90" w:rsidP="004D3E90">
            <w:pPr>
              <w:pStyle w:val="BodyText"/>
            </w:pPr>
            <w:r w:rsidRPr="004D3E90">
              <w:t xml:space="preserve">Supersedes but is not equivalent to CPCCBC4003A Select and prepare a construction contract.  Combines CPCCBC4003A Select and prepare a construction contract and CPCCBC4016A Administer a construction contract.  Updated to meet the </w:t>
            </w:r>
            <w:r w:rsidRPr="004D3E90">
              <w:t>Standards for Training Packages 2012.</w:t>
            </w:r>
          </w:p>
        </w:tc>
      </w:tr>
    </w:tbl>
    <w:p w:rsidR="00000000" w:rsidRPr="004D3E90" w:rsidP="004D3E90">
      <w:pPr>
        <w:pStyle w:val="BodyText"/>
      </w:pPr>
    </w:p>
    <w:p w:rsidR="00000000" w:rsidRPr="004D3E90" w:rsidP="004D3E90">
      <w:pPr>
        <w:pStyle w:val="AllowPageBreak"/>
      </w:pPr>
    </w:p>
    <w:p w:rsidR="00000000" w:rsidRPr="004D3E90" w:rsidP="004D3E90">
      <w:pPr>
        <w:pStyle w:val="Heading1"/>
      </w:pPr>
      <w:bookmarkStart w:id="10" w:name="O_1291508"/>
      <w:bookmarkEnd w:id="10"/>
      <w:r w:rsidRPr="004D3E90">
        <w:t>Performance Evidence</w:t>
      </w:r>
    </w:p>
    <w:p w:rsidR="00000000" w:rsidRPr="004D3E90" w:rsidP="00385A06">
      <w:pPr>
        <w:pStyle w:val="BodyText"/>
      </w:pPr>
      <w:r w:rsidRPr="004D3E90">
        <w:t>To demonstrate competency, a candidate must meet the elements and performance criteria of this unit by selecting, preparing and administering one contract for a construction pr</w:t>
      </w:r>
      <w:r w:rsidRPr="004D3E90">
        <w:t>oject.</w:t>
      </w:r>
    </w:p>
    <w:p w:rsidR="00000000" w:rsidRPr="004D3E90" w:rsidP="00385A06">
      <w:pPr>
        <w:pStyle w:val="BodyText"/>
      </w:pPr>
      <w:r w:rsidRPr="004D3E90">
        <w:t>In doing this, the candidate must:</w:t>
      </w:r>
    </w:p>
    <w:p w:rsidR="00000000" w:rsidRPr="004D3E90" w:rsidP="004D3E90">
      <w:pPr>
        <w:pStyle w:val="ListBullet"/>
      </w:pPr>
      <w:r w:rsidRPr="004D3E90">
        <w:t>select the correct contract by analysing identified legislative requirements and construction type</w:t>
      </w:r>
    </w:p>
    <w:p w:rsidR="00000000" w:rsidRPr="004D3E90" w:rsidP="004D3E90">
      <w:pPr>
        <w:pStyle w:val="ListBullet"/>
      </w:pPr>
      <w:r w:rsidRPr="004D3E90">
        <w:t>prepare the construction contract specifying requirements for contract termination and special conditions agreed by all parties</w:t>
      </w:r>
    </w:p>
    <w:p w:rsidR="00000000" w:rsidRPr="004D3E90" w:rsidP="004D3E90">
      <w:pPr>
        <w:pStyle w:val="ListBullet"/>
      </w:pPr>
      <w:r w:rsidRPr="004D3E90">
        <w:t xml:space="preserve">administer the contract following government legal and regulatory requirements and to the organisation’s standards </w:t>
      </w:r>
    </w:p>
    <w:p w:rsidR="00000000" w:rsidRPr="004D3E90" w:rsidP="004D3E90">
      <w:pPr>
        <w:pStyle w:val="ListBullet"/>
      </w:pPr>
      <w:r w:rsidRPr="004D3E90">
        <w:t>monitor pric</w:t>
      </w:r>
      <w:r w:rsidRPr="004D3E90">
        <w:t>e and time variations and negotiate with various parties to resolve contract anomalies</w:t>
      </w:r>
    </w:p>
    <w:p w:rsidR="00000000" w:rsidRPr="004D3E90" w:rsidP="004D3E90">
      <w:pPr>
        <w:pStyle w:val="ListBullet"/>
      </w:pPr>
      <w:r w:rsidRPr="004D3E90">
        <w:t>collect all related construction contract and final inspection documentation and issue completion certificate.</w:t>
      </w:r>
    </w:p>
    <w:p w:rsidR="00000000" w:rsidRPr="004D3E90" w:rsidP="004D3E90">
      <w:pPr>
        <w:pStyle w:val="AllowPageBreak"/>
      </w:pPr>
    </w:p>
    <w:p w:rsidR="00000000" w:rsidRPr="004D3E90" w:rsidP="004D3E90">
      <w:pPr>
        <w:pStyle w:val="Heading1"/>
      </w:pPr>
      <w:bookmarkStart w:id="11" w:name="O_1291507"/>
      <w:bookmarkEnd w:id="11"/>
      <w:r w:rsidRPr="004D3E90">
        <w:t>Knowledge Evidence</w:t>
      </w:r>
    </w:p>
    <w:p w:rsidR="00000000" w:rsidRPr="004D3E90" w:rsidP="00385A06">
      <w:pPr>
        <w:pStyle w:val="BodyText"/>
      </w:pPr>
      <w:r w:rsidRPr="004D3E90">
        <w:t>To be competent in t</w:t>
      </w:r>
      <w:r w:rsidRPr="004D3E90">
        <w:t>his unit, a candidate must demonstrate knowledge of:</w:t>
      </w:r>
    </w:p>
    <w:p w:rsidR="00000000" w:rsidRPr="004D3E90" w:rsidP="004D3E90">
      <w:pPr>
        <w:pStyle w:val="ListBullet"/>
      </w:pPr>
      <w:r w:rsidRPr="004D3E90">
        <w:t>Australian legal system and its relevance to contracts</w:t>
      </w:r>
    </w:p>
    <w:p w:rsidR="00000000" w:rsidRPr="004D3E90" w:rsidP="004D3E90">
      <w:pPr>
        <w:pStyle w:val="ListBullet"/>
      </w:pPr>
      <w:r w:rsidRPr="004D3E90">
        <w:t>various types of housing and construction industry contracts and the circumstances they cover</w:t>
      </w:r>
    </w:p>
    <w:p w:rsidR="00000000" w:rsidRPr="004D3E90" w:rsidP="004D3E90">
      <w:pPr>
        <w:pStyle w:val="ListBullet"/>
      </w:pPr>
      <w:r w:rsidRPr="004D3E90">
        <w:t>definitions and interpretations commonly applied to c</w:t>
      </w:r>
      <w:r w:rsidRPr="004D3E90">
        <w:t>ontracts</w:t>
      </w:r>
    </w:p>
    <w:p w:rsidR="00000000" w:rsidRPr="004D3E90" w:rsidP="004D3E90">
      <w:pPr>
        <w:pStyle w:val="ListBullet"/>
      </w:pPr>
      <w:r w:rsidRPr="004D3E90">
        <w:t xml:space="preserve">Australian Standards </w:t>
      </w:r>
    </w:p>
    <w:p w:rsidR="00000000" w:rsidRPr="004D3E90" w:rsidP="004D3E90">
      <w:pPr>
        <w:pStyle w:val="ListBullet2"/>
      </w:pPr>
      <w:r w:rsidRPr="004D3E90">
        <w:rPr>
          <w:rStyle w:val="Emphasis"/>
        </w:rPr>
        <w:t xml:space="preserve">AS2124 General conditions of contract, </w:t>
      </w:r>
      <w:r w:rsidRPr="004D3E90">
        <w:t>and</w:t>
      </w:r>
    </w:p>
    <w:p w:rsidR="00000000" w:rsidRPr="004D3E90" w:rsidP="004D3E90">
      <w:pPr>
        <w:pStyle w:val="ListBullet2"/>
      </w:pPr>
      <w:r w:rsidRPr="004D3E90">
        <w:rPr>
          <w:rStyle w:val="Emphasis"/>
        </w:rPr>
        <w:t>AS4000 General conditions off contract</w:t>
      </w:r>
      <w:r w:rsidRPr="004D3E90">
        <w:t xml:space="preserve"> series</w:t>
      </w:r>
    </w:p>
    <w:p w:rsidR="00000000" w:rsidRPr="004D3E90" w:rsidP="004D3E90">
      <w:pPr>
        <w:pStyle w:val="ListBullet"/>
      </w:pPr>
      <w:r w:rsidRPr="004D3E90">
        <w:t>relationships between the organisation and its clients</w:t>
      </w:r>
    </w:p>
    <w:p w:rsidR="00000000" w:rsidRPr="004D3E90" w:rsidP="004D3E90">
      <w:pPr>
        <w:pStyle w:val="ListBullet"/>
      </w:pPr>
      <w:r w:rsidRPr="004D3E90">
        <w:t>range of documents associated with a contract:</w:t>
      </w:r>
    </w:p>
    <w:p w:rsidR="00000000" w:rsidRPr="004D3E90" w:rsidP="004D3E90">
      <w:pPr>
        <w:pStyle w:val="ListBullet2"/>
      </w:pPr>
      <w:r w:rsidRPr="004D3E90">
        <w:t>equipment, site accommodation and services information</w:t>
      </w:r>
    </w:p>
    <w:p w:rsidR="00000000" w:rsidRPr="004D3E90" w:rsidP="004D3E90">
      <w:pPr>
        <w:pStyle w:val="ListBullet2"/>
      </w:pPr>
      <w:r w:rsidRPr="004D3E90">
        <w:t>human resource projections</w:t>
      </w:r>
    </w:p>
    <w:p w:rsidR="00000000" w:rsidRPr="004D3E90" w:rsidP="004D3E90">
      <w:pPr>
        <w:pStyle w:val="ListBullet2"/>
      </w:pPr>
      <w:r w:rsidRPr="004D3E90">
        <w:t>materials lists</w:t>
      </w:r>
    </w:p>
    <w:p w:rsidR="00000000" w:rsidRPr="004D3E90" w:rsidP="004D3E90">
      <w:pPr>
        <w:pStyle w:val="ListBullet2"/>
      </w:pPr>
      <w:r w:rsidRPr="004D3E90">
        <w:t>construction drawings and specifications</w:t>
      </w:r>
    </w:p>
    <w:p w:rsidR="00000000" w:rsidRPr="004D3E90" w:rsidP="004D3E90">
      <w:pPr>
        <w:pStyle w:val="ListBullet2"/>
      </w:pPr>
      <w:r w:rsidRPr="004D3E90">
        <w:t>project timelines</w:t>
      </w:r>
    </w:p>
    <w:p w:rsidR="00000000" w:rsidRPr="004D3E90" w:rsidP="004D3E90">
      <w:pPr>
        <w:pStyle w:val="ListBullet2"/>
      </w:pPr>
      <w:r w:rsidRPr="004D3E90">
        <w:t>schedules</w:t>
      </w:r>
    </w:p>
    <w:p w:rsidR="00000000" w:rsidRPr="004D3E90" w:rsidP="004D3E90">
      <w:pPr>
        <w:pStyle w:val="ListBullet"/>
      </w:pPr>
      <w:r w:rsidRPr="004D3E90">
        <w:t>digital tools and devices to communicate and collaborate effectively with others</w:t>
      </w:r>
    </w:p>
    <w:p w:rsidR="00000000" w:rsidRPr="004D3E90" w:rsidP="004D3E90">
      <w:pPr>
        <w:pStyle w:val="ListBullet"/>
      </w:pPr>
      <w:r w:rsidRPr="004D3E90">
        <w:t>range o</w:t>
      </w:r>
      <w:r w:rsidRPr="004D3E90">
        <w:t>f digitally-based technology and applications to access, extract, integrate and compile information.</w:t>
      </w:r>
    </w:p>
    <w:p w:rsidR="00000000" w:rsidRPr="004D3E90" w:rsidP="004D3E90">
      <w:pPr>
        <w:pStyle w:val="AllowPageBreak"/>
      </w:pPr>
    </w:p>
    <w:p w:rsidR="00000000" w:rsidRPr="004D3E90" w:rsidP="004D3E90">
      <w:pPr>
        <w:pStyle w:val="Heading1"/>
      </w:pPr>
      <w:bookmarkStart w:id="12" w:name="O_1291506"/>
      <w:bookmarkEnd w:id="12"/>
      <w:r w:rsidRPr="004D3E90">
        <w:t>Assessment Conditions</w:t>
      </w:r>
    </w:p>
    <w:p w:rsidR="00000000" w:rsidRPr="004D3E90" w:rsidP="00385A06">
      <w:pPr>
        <w:pStyle w:val="BodyText"/>
      </w:pPr>
      <w:r w:rsidRPr="004D3E90">
        <w:t xml:space="preserve">Assessors must meet the requirements for assessors contained in the Standards for Registered Training Organisations. </w:t>
      </w:r>
    </w:p>
    <w:p w:rsidR="00000000" w:rsidRPr="004D3E90" w:rsidP="00385A06">
      <w:pPr>
        <w:pStyle w:val="BodyText"/>
      </w:pPr>
      <w:r w:rsidRPr="004D3E90">
        <w:t xml:space="preserve">Assessment can be undertaken in the workplace or in a simulated workplace environment. </w:t>
      </w:r>
    </w:p>
    <w:p w:rsidR="00000000" w:rsidRPr="004D3E90" w:rsidP="00385A06">
      <w:pPr>
        <w:pStyle w:val="BodyText"/>
      </w:pPr>
      <w:r w:rsidRPr="004D3E90">
        <w:t xml:space="preserve">A simulated environment is one that realistically </w:t>
      </w:r>
      <w:r w:rsidRPr="004D3E90">
        <w:t xml:space="preserve">replicates workplace conditions, materials and equipment, interactions with others and workplace irregularities, and which meets industry standards for safety and environmental practices. </w:t>
      </w:r>
    </w:p>
    <w:p w:rsidR="00000000" w:rsidRPr="004D3E90" w:rsidP="00385A06">
      <w:pPr>
        <w:pStyle w:val="BodyText"/>
      </w:pPr>
      <w:r w:rsidRPr="004D3E90">
        <w:t xml:space="preserve">Candidates must have access to: </w:t>
      </w:r>
    </w:p>
    <w:p w:rsidR="00000000" w:rsidRPr="004D3E90" w:rsidP="004D3E90">
      <w:pPr>
        <w:pStyle w:val="ListBullet"/>
      </w:pPr>
      <w:r w:rsidRPr="004D3E90">
        <w:t xml:space="preserve">relevant government building and </w:t>
      </w:r>
      <w:r w:rsidRPr="004D3E90">
        <w:t xml:space="preserve">construction and contract legislation </w:t>
      </w:r>
    </w:p>
    <w:p w:rsidR="00000000" w:rsidRPr="004D3E90" w:rsidP="004D3E90">
      <w:pPr>
        <w:pStyle w:val="ListBullet"/>
      </w:pPr>
      <w:r w:rsidRPr="004D3E90">
        <w:t>current building and construction codes and standards</w:t>
      </w:r>
    </w:p>
    <w:p w:rsidR="00000000" w:rsidRPr="004D3E90" w:rsidP="004D3E90">
      <w:pPr>
        <w:pStyle w:val="ListBullet"/>
      </w:pPr>
      <w:r w:rsidRPr="004D3E90">
        <w:t>relevant construction industry contracts</w:t>
      </w:r>
    </w:p>
    <w:p w:rsidR="00000000" w:rsidRPr="004D3E90" w:rsidP="004D3E90">
      <w:pPr>
        <w:pStyle w:val="ListBullet"/>
      </w:pPr>
      <w:r w:rsidRPr="004D3E90">
        <w:t>construction drawings and specifications</w:t>
      </w:r>
    </w:p>
    <w:p w:rsidR="00000000" w:rsidRPr="004D3E90" w:rsidP="004D3E90">
      <w:pPr>
        <w:pStyle w:val="ListBullet"/>
      </w:pPr>
      <w:r w:rsidRPr="004D3E90">
        <w:t>organisational policies and procedures and other quality documentation required t</w:t>
      </w:r>
      <w:r w:rsidRPr="004D3E90">
        <w:t xml:space="preserve">o undertake the performance criteria and assessment requirements </w:t>
      </w:r>
    </w:p>
    <w:p w:rsidR="00000000" w:rsidRPr="004D3E90" w:rsidP="004D3E90">
      <w:pPr>
        <w:pStyle w:val="ListBullet"/>
      </w:pPr>
      <w:r w:rsidRPr="004D3E90">
        <w:t>digital devices, applications and software to transmit and receive information electronically.</w:t>
      </w:r>
    </w:p>
    <w:p w:rsidR="00000000" w:rsidRPr="004D3E90" w:rsidP="004D3E90">
      <w:pPr>
        <w:pStyle w:val="AllowPageBreak"/>
      </w:pPr>
    </w:p>
    <w:p w:rsidR="00000000" w:rsidRPr="004D3E90" w:rsidP="004D3E90">
      <w:pPr>
        <w:pStyle w:val="Heading1"/>
      </w:pPr>
      <w:bookmarkStart w:id="13" w:name="O_1291519"/>
      <w:bookmarkEnd w:id="13"/>
      <w:r w:rsidRPr="004D3E90">
        <w:t>Links</w:t>
      </w:r>
    </w:p>
    <w:p w:rsidR="00000000" w:rsidRPr="004D3E90" w:rsidP="00385A06">
      <w:pPr>
        <w:pStyle w:val="BodyText"/>
      </w:pPr>
      <w:r w:rsidRPr="004D3E9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9031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D3E90" w:rsidP="004D3E90"/>
    <w:sectPr w:rsidSect="004D3E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E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E90" w:rsidRPr="00385A06" w:rsidP="00385A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E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06" w:rsidP="004D3E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85A06" w:rsidP="004D3E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85A06" w:rsidP="004D3E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E90" w:rsidP="004D3E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5A06">
      <w:t>Approved</w:t>
    </w:r>
    <w:r w:rsidR="00385A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5A0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5A06">
      <w:rPr>
        <w:noProof/>
      </w:rPr>
      <w:t>5</w:t>
    </w:r>
    <w:r>
      <w:rPr>
        <w:noProof/>
      </w:rPr>
      <w:fldChar w:fldCharType="end"/>
    </w:r>
  </w:p>
  <w:p w:rsidR="004D3E90" w:rsidP="004D3E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5A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5A06">
      <w:t>BuildSkills Australia</w:t>
    </w:r>
    <w:r w:rsidR="00385A06">
      <w:fldChar w:fldCharType="end"/>
    </w:r>
  </w:p>
  <w:p w:rsidR="004D3E90" w:rsidP="004D3E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E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E90" w:rsidRPr="00385A06" w:rsidP="00385A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E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06" w:rsidRPr="002D2AF8" w:rsidP="004D3E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CPCCBC4003 Select, prepare and administer a construction contract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5A06" w:rsidP="004D3E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E90" w:rsidRPr="002D2AF8" w:rsidP="004D3E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5A06">
      <w:t>CPCCBC4003 Select, prepare and administer a construction contract</w:t>
    </w:r>
    <w:r w:rsidR="00385A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5A06">
      <w:rPr>
        <w:noProof/>
      </w:rPr>
      <w:t>2 March 2025</w:t>
    </w:r>
    <w:r>
      <w:fldChar w:fldCharType="end"/>
    </w:r>
  </w:p>
  <w:p w:rsidR="004D3E90" w:rsidP="004D3E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B8BD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7A4D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E0E6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E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E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E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E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E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E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E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E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E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E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E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E90"/>
  </w:style>
  <w:style w:type="character" w:customStyle="1" w:styleId="Heading1Char">
    <w:name w:val="Heading 1 Char"/>
    <w:basedOn w:val="DefaultParagraphFont"/>
    <w:link w:val="Heading1"/>
    <w:rsid w:val="004D3E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E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E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3E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3E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3E90"/>
    <w:rPr>
      <w:i/>
    </w:rPr>
  </w:style>
  <w:style w:type="paragraph" w:customStyle="1" w:styleId="SuperHeading">
    <w:name w:val="SuperHeading"/>
    <w:basedOn w:val="Normal"/>
    <w:rsid w:val="004D3E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E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3E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E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E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E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E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E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E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E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E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E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E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E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E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E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E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E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E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E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3E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3E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3E90"/>
    <w:rPr>
      <w:b/>
      <w:spacing w:val="0"/>
    </w:rPr>
  </w:style>
  <w:style w:type="paragraph" w:customStyle="1" w:styleId="SuperTitle">
    <w:name w:val="SuperTitle"/>
    <w:basedOn w:val="Title"/>
    <w:rsid w:val="004D3E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E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E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3E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E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E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E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E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E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E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E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E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3E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E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E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E90"/>
  </w:style>
  <w:style w:type="paragraph" w:styleId="TableofFigures">
    <w:name w:val="table of figures"/>
    <w:basedOn w:val="Normal"/>
    <w:next w:val="Normal"/>
    <w:semiHidden/>
    <w:rsid w:val="004D3E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E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3E90"/>
    <w:rPr>
      <w:rFonts w:ascii="Wingdings" w:hAnsi="Wingdings"/>
    </w:rPr>
  </w:style>
  <w:style w:type="paragraph" w:customStyle="1" w:styleId="TableHeading">
    <w:name w:val="Table Heading"/>
    <w:basedOn w:val="HeadingBase"/>
    <w:rsid w:val="004D3E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E90"/>
    <w:rPr>
      <w:color w:val="0033CC"/>
      <w:u w:val="none"/>
    </w:rPr>
  </w:style>
  <w:style w:type="paragraph" w:customStyle="1" w:styleId="BodyTextRight">
    <w:name w:val="Body Text Right"/>
    <w:basedOn w:val="BodyText"/>
    <w:rsid w:val="004D3E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E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E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E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E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E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E90"/>
    <w:rPr>
      <w:sz w:val="32"/>
    </w:rPr>
  </w:style>
  <w:style w:type="paragraph" w:customStyle="1" w:styleId="HeadingProcedure">
    <w:name w:val="Heading Procedure"/>
    <w:basedOn w:val="HeadingBase"/>
    <w:next w:val="Normal"/>
    <w:rsid w:val="004D3E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E90"/>
    <w:pPr>
      <w:spacing w:before="60" w:after="60"/>
    </w:pPr>
  </w:style>
  <w:style w:type="paragraph" w:styleId="ListContinue">
    <w:name w:val="List Continue"/>
    <w:basedOn w:val="List"/>
    <w:rsid w:val="004D3E90"/>
    <w:pPr>
      <w:ind w:firstLine="0"/>
    </w:pPr>
  </w:style>
  <w:style w:type="paragraph" w:customStyle="1" w:styleId="ListNote">
    <w:name w:val="List Note"/>
    <w:basedOn w:val="List"/>
    <w:rsid w:val="004D3E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E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E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E90"/>
    <w:rPr>
      <w:rFonts w:ascii="Courier New" w:hAnsi="Courier New"/>
    </w:rPr>
  </w:style>
  <w:style w:type="paragraph" w:customStyle="1" w:styleId="NoteBullet">
    <w:name w:val="Note Bullet"/>
    <w:basedOn w:val="Note"/>
    <w:rsid w:val="004D3E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E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E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E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E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3E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E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E90"/>
    <w:rPr>
      <w:b/>
      <w:smallCaps/>
    </w:rPr>
  </w:style>
  <w:style w:type="paragraph" w:customStyle="1" w:styleId="TableListNumber">
    <w:name w:val="Table List Number"/>
    <w:basedOn w:val="ListNumber"/>
    <w:rsid w:val="004D3E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E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E90"/>
    <w:pPr>
      <w:numPr>
        <w:numId w:val="9"/>
      </w:numPr>
    </w:pPr>
  </w:style>
  <w:style w:type="paragraph" w:customStyle="1" w:styleId="ListAlpha2">
    <w:name w:val="List Alpha 2"/>
    <w:basedOn w:val="List2"/>
    <w:rsid w:val="004D3E90"/>
    <w:pPr>
      <w:numPr>
        <w:numId w:val="8"/>
      </w:numPr>
    </w:pPr>
  </w:style>
  <w:style w:type="paragraph" w:styleId="List2">
    <w:name w:val="List 2"/>
    <w:basedOn w:val="BodyText"/>
    <w:rsid w:val="004D3E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E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E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E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E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E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3E90"/>
    <w:pPr>
      <w:numPr>
        <w:numId w:val="4"/>
      </w:numPr>
    </w:pPr>
  </w:style>
  <w:style w:type="paragraph" w:styleId="ListContinue2">
    <w:name w:val="List Continue 2"/>
    <w:basedOn w:val="List2"/>
    <w:rsid w:val="004D3E90"/>
    <w:pPr>
      <w:ind w:firstLine="0"/>
    </w:pPr>
  </w:style>
  <w:style w:type="paragraph" w:styleId="ListContinue3">
    <w:name w:val="List Continue 3"/>
    <w:basedOn w:val="List3"/>
    <w:rsid w:val="004D3E90"/>
    <w:pPr>
      <w:ind w:left="1021" w:firstLine="0"/>
    </w:pPr>
  </w:style>
  <w:style w:type="paragraph" w:styleId="ListContinue4">
    <w:name w:val="List Continue 4"/>
    <w:basedOn w:val="List4"/>
    <w:rsid w:val="004D3E90"/>
    <w:pPr>
      <w:ind w:firstLine="0"/>
    </w:pPr>
  </w:style>
  <w:style w:type="paragraph" w:styleId="ListContinue5">
    <w:name w:val="List Continue 5"/>
    <w:basedOn w:val="List5"/>
    <w:rsid w:val="004D3E90"/>
    <w:pPr>
      <w:ind w:firstLine="0"/>
    </w:pPr>
  </w:style>
  <w:style w:type="paragraph" w:styleId="ListNumber3">
    <w:name w:val="List Number 3"/>
    <w:basedOn w:val="List3"/>
    <w:rsid w:val="004D3E90"/>
    <w:pPr>
      <w:numPr>
        <w:numId w:val="5"/>
      </w:numPr>
    </w:pPr>
  </w:style>
  <w:style w:type="paragraph" w:styleId="ListNumber4">
    <w:name w:val="List Number 4"/>
    <w:basedOn w:val="List4"/>
    <w:rsid w:val="004D3E90"/>
    <w:pPr>
      <w:numPr>
        <w:numId w:val="6"/>
      </w:numPr>
    </w:pPr>
  </w:style>
  <w:style w:type="paragraph" w:styleId="ListNumber5">
    <w:name w:val="List Number 5"/>
    <w:basedOn w:val="List5"/>
    <w:rsid w:val="004D3E90"/>
    <w:pPr>
      <w:numPr>
        <w:numId w:val="7"/>
      </w:numPr>
    </w:pPr>
  </w:style>
  <w:style w:type="paragraph" w:styleId="BlockText">
    <w:name w:val="Block Text"/>
    <w:basedOn w:val="Normal"/>
    <w:rsid w:val="004D3E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E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E90"/>
    <w:rPr>
      <w:sz w:val="16"/>
      <w:vertAlign w:val="superscript"/>
    </w:rPr>
  </w:style>
  <w:style w:type="character" w:customStyle="1" w:styleId="Symbols">
    <w:name w:val="Symbols"/>
    <w:basedOn w:val="DefaultParagraphFont"/>
    <w:rsid w:val="004D3E90"/>
    <w:rPr>
      <w:rFonts w:ascii="Symbol" w:hAnsi="Symbol"/>
    </w:rPr>
  </w:style>
  <w:style w:type="character" w:customStyle="1" w:styleId="MenuOptions">
    <w:name w:val="Menu Options"/>
    <w:basedOn w:val="DefaultParagraphFont"/>
    <w:rsid w:val="004D3E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E90"/>
    <w:rPr>
      <w:b/>
    </w:rPr>
  </w:style>
  <w:style w:type="character" w:customStyle="1" w:styleId="Underlined">
    <w:name w:val="Underlined"/>
    <w:basedOn w:val="DefaultParagraphFont"/>
    <w:rsid w:val="004D3E90"/>
    <w:rPr>
      <w:u w:val="single"/>
    </w:rPr>
  </w:style>
  <w:style w:type="paragraph" w:customStyle="1" w:styleId="TableBodyTextRight">
    <w:name w:val="Table Body Text Right"/>
    <w:basedOn w:val="TableBodyText"/>
    <w:rsid w:val="004D3E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E90"/>
    <w:rPr>
      <w:sz w:val="18"/>
    </w:rPr>
  </w:style>
  <w:style w:type="paragraph" w:customStyle="1" w:styleId="BodySmallRight">
    <w:name w:val="Body Small Right"/>
    <w:basedOn w:val="BodyTextRight"/>
    <w:rsid w:val="004D3E90"/>
    <w:rPr>
      <w:sz w:val="18"/>
      <w:szCs w:val="18"/>
    </w:rPr>
  </w:style>
  <w:style w:type="paragraph" w:customStyle="1" w:styleId="MarginEdition">
    <w:name w:val="Margin Edition"/>
    <w:basedOn w:val="MarginNote"/>
    <w:rsid w:val="004D3E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E90"/>
    <w:rPr>
      <w:sz w:val="2"/>
      <w:szCs w:val="2"/>
    </w:rPr>
  </w:style>
  <w:style w:type="character" w:customStyle="1" w:styleId="Small">
    <w:name w:val="Small"/>
    <w:basedOn w:val="DefaultParagraphFont"/>
    <w:rsid w:val="004D3E90"/>
    <w:rPr>
      <w:sz w:val="16"/>
    </w:rPr>
  </w:style>
  <w:style w:type="paragraph" w:customStyle="1" w:styleId="WideTable">
    <w:name w:val="Wide Table"/>
    <w:basedOn w:val="Normal"/>
    <w:rsid w:val="004D3E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E90"/>
  </w:style>
  <w:style w:type="paragraph" w:styleId="Quote">
    <w:name w:val="Quote"/>
    <w:basedOn w:val="Heading1"/>
    <w:link w:val="QuoteChar"/>
    <w:qFormat/>
    <w:rsid w:val="004D3E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E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E90"/>
    <w:pPr>
      <w:pageBreakBefore/>
    </w:pPr>
  </w:style>
  <w:style w:type="paragraph" w:customStyle="1" w:styleId="Border">
    <w:name w:val="Border"/>
    <w:basedOn w:val="Normal"/>
    <w:qFormat/>
    <w:rsid w:val="004D3E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E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E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E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E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E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E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E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E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E90"/>
    <w:rPr>
      <w:u w:val="single"/>
    </w:rPr>
  </w:style>
  <w:style w:type="character" w:customStyle="1" w:styleId="BoldandItalics">
    <w:name w:val="Bold and Italics"/>
    <w:qFormat/>
    <w:rsid w:val="004D3E90"/>
    <w:rPr>
      <w:b/>
      <w:i/>
      <w:u w:val="none"/>
    </w:rPr>
  </w:style>
  <w:style w:type="paragraph" w:styleId="BalloonText">
    <w:name w:val="Balloon Text"/>
    <w:basedOn w:val="Normal"/>
    <w:link w:val="BalloonTextChar"/>
    <w:rsid w:val="004D3E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E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E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E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E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E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E90"/>
    <w:pPr>
      <w:spacing w:before="0" w:after="0"/>
    </w:pPr>
  </w:style>
  <w:style w:type="paragraph" w:customStyle="1" w:styleId="BodyTextBold">
    <w:name w:val="Body Text Bold"/>
    <w:basedOn w:val="BodyText"/>
    <w:qFormat/>
    <w:rsid w:val="004D3E90"/>
    <w:rPr>
      <w:b/>
    </w:rPr>
  </w:style>
  <w:style w:type="character" w:styleId="Hyperlink">
    <w:name w:val="Hyperlink"/>
    <w:basedOn w:val="DefaultParagraphFont"/>
    <w:uiPriority w:val="99"/>
    <w:unhideWhenUsed/>
    <w:rsid w:val="00385A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1298</Words>
  <Characters>8464</Characters>
  <Application>Microsoft Office Word</Application>
  <DocSecurity>0</DocSecurity>
  <Lines>313</Lines>
  <Paragraphs>184</Paragraphs>
  <ScaleCrop>false</ScaleCrop>
  <Company>Author-it Software Corporation Ltd.</Company>
  <LinksUpToDate>false</LinksUpToDate>
  <CharactersWithSpaces>9578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CPCCBC4003 Select, prepare and administer a construction contract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2025-03-01T13:48:00Z</dcterms:created>
  <dcterms:modified xsi:type="dcterms:W3CDTF">2025-03-01T13:48:00Z</dcterms:modified>
</cp:coreProperties>
</file>