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F5F" w:rsidP="00773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CPCBIM4001 Plan to comply with BIM requirements for construction work</w:t>
      </w:r>
      <w:r>
        <w:fldChar w:fldCharType="end"/>
      </w:r>
    </w:p>
    <w:p w:rsidR="00773F5F" w:rsidP="00773F5F">
      <w:pPr>
        <w:pStyle w:val="Version"/>
        <w:sectPr w:rsidSect="00186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68FC" w:rsidP="001868FC">
      <w:pPr>
        <w:pStyle w:val="SuperHeading"/>
      </w:pPr>
      <w:r w:rsidRPr="001868FC">
        <w:t>Assessment Requirements for CPCBIM4001 Plan to comply with BIM requirements for construction work</w:t>
      </w:r>
    </w:p>
    <w:p w:rsidR="00000000" w:rsidRPr="001868FC" w:rsidP="001868FC">
      <w:pPr>
        <w:pStyle w:val="Heading1"/>
      </w:pPr>
      <w:bookmarkStart w:id="1" w:name="O_1291157"/>
      <w:bookmarkEnd w:id="1"/>
      <w:r w:rsidRPr="001868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18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FC">
            <w:pPr>
              <w:pStyle w:val="BodyText"/>
              <w:rPr>
                <w:lang w:val="en-NZ"/>
              </w:rPr>
            </w:pPr>
            <w:r w:rsidRPr="001868FC">
              <w:t>Release 2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FC">
            <w:pPr>
              <w:pStyle w:val="BodyText"/>
              <w:rPr>
                <w:lang w:val="en-NZ"/>
              </w:rPr>
            </w:pPr>
            <w:r w:rsidRPr="001868FC">
              <w:t>Updated reference to general construction induction training program.</w:t>
            </w:r>
          </w:p>
        </w:tc>
      </w:tr>
      <w:tr w:rsidTr="0018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FC">
            <w:pPr>
              <w:pStyle w:val="BodyText"/>
              <w:rPr>
                <w:lang w:val="en-NZ"/>
              </w:rPr>
            </w:pPr>
            <w:r w:rsidRPr="001868FC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FC" w:rsidP="001868FC">
            <w:pPr>
              <w:pStyle w:val="BodyText"/>
            </w:pPr>
            <w:r w:rsidRPr="001868FC">
              <w:t>This version first released with CPC Construction, Plumbing and Services Training Package Release 6.0.</w:t>
            </w:r>
          </w:p>
          <w:p w:rsidR="00000000" w:rsidRPr="001868FC" w:rsidP="001868FC">
            <w:pPr>
              <w:pStyle w:val="BodyText"/>
            </w:pPr>
            <w:r w:rsidRPr="001868FC">
              <w:t xml:space="preserve">New unit. </w:t>
            </w:r>
          </w:p>
        </w:tc>
      </w:tr>
    </w:tbl>
    <w:p w:rsidR="00000000" w:rsidRPr="001868FC" w:rsidP="001868FC">
      <w:pPr>
        <w:pStyle w:val="BodyText"/>
      </w:pPr>
    </w:p>
    <w:p w:rsidR="00000000" w:rsidRPr="001868FC" w:rsidP="001868FC">
      <w:pPr>
        <w:pStyle w:val="AllowPageBreak"/>
      </w:pPr>
    </w:p>
    <w:p w:rsidR="00000000" w:rsidRPr="001868FC" w:rsidP="001868FC">
      <w:pPr>
        <w:pStyle w:val="Heading1"/>
      </w:pPr>
      <w:bookmarkStart w:id="2" w:name="O_1291156"/>
      <w:bookmarkEnd w:id="2"/>
      <w:r w:rsidRPr="001868FC">
        <w:t>Performance Evidence</w:t>
      </w:r>
    </w:p>
    <w:p w:rsidR="00000000" w:rsidRPr="001868FC" w:rsidP="00773F5F">
      <w:pPr>
        <w:pStyle w:val="BodyText"/>
      </w:pPr>
      <w:r w:rsidRPr="001868FC">
        <w:t xml:space="preserve">To demonstrate competency, a candidate must meet the elements and performance criteria of this unit </w:t>
      </w:r>
      <w:r w:rsidRPr="001868FC">
        <w:t>by planning to ensure that construction work activities comply with Building Information Modelling (BIM) project requirements specified in a BIM Execution Plan and, in doing so:</w:t>
      </w:r>
    </w:p>
    <w:p w:rsidR="00000000" w:rsidRPr="001868FC" w:rsidP="001868FC">
      <w:pPr>
        <w:pStyle w:val="ListBullet"/>
      </w:pPr>
      <w:r w:rsidRPr="001868FC">
        <w:t>use at least two different BIM technologies (tools and software)</w:t>
      </w:r>
    </w:p>
    <w:p w:rsidR="00000000" w:rsidRPr="001868FC" w:rsidP="001868FC">
      <w:pPr>
        <w:pStyle w:val="ListBullet"/>
      </w:pPr>
      <w:r w:rsidRPr="001868FC">
        <w:t>identify own role and responsibilities and that of three other participants in the BIM workflow and detailed in the BIM Execution Plan, including their relationship to the identified BIM uses</w:t>
      </w:r>
    </w:p>
    <w:p w:rsidR="00000000" w:rsidRPr="001868FC" w:rsidP="001868FC">
      <w:pPr>
        <w:pStyle w:val="ListBullet"/>
      </w:pPr>
      <w:r w:rsidRPr="001868FC">
        <w:t>access one 3D model and associated data within a Common Data Env</w:t>
      </w:r>
      <w:r w:rsidRPr="001868FC">
        <w:t>ironment (CDE) and relevant to planned construction work activities.</w:t>
      </w:r>
    </w:p>
    <w:p w:rsidR="00000000" w:rsidRPr="001868FC" w:rsidP="001868FC">
      <w:pPr>
        <w:pStyle w:val="AllowPageBreak"/>
      </w:pPr>
    </w:p>
    <w:p w:rsidR="00000000" w:rsidRPr="001868FC" w:rsidP="001868FC">
      <w:pPr>
        <w:pStyle w:val="Heading1"/>
      </w:pPr>
      <w:bookmarkStart w:id="3" w:name="O_1291155"/>
      <w:bookmarkEnd w:id="3"/>
      <w:r w:rsidRPr="001868FC">
        <w:t>Knowledge Evidence</w:t>
      </w:r>
    </w:p>
    <w:p w:rsidR="00000000" w:rsidRPr="001868FC" w:rsidP="00773F5F">
      <w:pPr>
        <w:pStyle w:val="BodyText"/>
      </w:pPr>
      <w:r w:rsidRPr="001868FC">
        <w:t>To be competent in this unit, a candidate must demonstrate knowledge of:</w:t>
      </w:r>
    </w:p>
    <w:p w:rsidR="00000000" w:rsidRPr="001868FC" w:rsidP="001868FC">
      <w:pPr>
        <w:pStyle w:val="ListBullet"/>
      </w:pPr>
      <w:r w:rsidRPr="001868FC">
        <w:t xml:space="preserve">definition and purpose of BIM and its benefits and limitations relating to </w:t>
      </w:r>
      <w:r w:rsidRPr="001868FC">
        <w:t>the lifecycle management of built assets</w:t>
      </w:r>
    </w:p>
    <w:p w:rsidR="00000000" w:rsidRPr="001868FC" w:rsidP="001868FC">
      <w:pPr>
        <w:pStyle w:val="ListBullet"/>
      </w:pPr>
      <w:r w:rsidRPr="001868FC">
        <w:t xml:space="preserve">common BIM definitions and terminology </w:t>
      </w:r>
    </w:p>
    <w:p w:rsidR="00000000" w:rsidRPr="001868FC" w:rsidP="001868FC">
      <w:pPr>
        <w:pStyle w:val="ListBullet"/>
      </w:pPr>
      <w:r w:rsidRPr="001868FC">
        <w:t>common BIM tools and technologies</w:t>
      </w:r>
    </w:p>
    <w:p w:rsidR="00000000" w:rsidRPr="001868FC" w:rsidP="001868FC">
      <w:pPr>
        <w:pStyle w:val="ListBullet"/>
      </w:pPr>
      <w:r w:rsidRPr="001868FC">
        <w:t>BIM uses relevant to construction phases</w:t>
      </w:r>
    </w:p>
    <w:p w:rsidR="00000000" w:rsidRPr="001868FC" w:rsidP="001868FC">
      <w:pPr>
        <w:pStyle w:val="ListBullet"/>
      </w:pPr>
      <w:r w:rsidRPr="001868FC">
        <w:t>commonly understood meanings of 3D, 4D, 5D and 6D relating to BIM</w:t>
      </w:r>
    </w:p>
    <w:p w:rsidR="00000000" w:rsidRPr="001868FC" w:rsidP="001868FC">
      <w:pPr>
        <w:pStyle w:val="ListBullet"/>
      </w:pPr>
      <w:r w:rsidRPr="001868FC">
        <w:t>benefits of BIM in improving const</w:t>
      </w:r>
      <w:r w:rsidRPr="001868FC">
        <w:t>ruction efficiency and safety:</w:t>
      </w:r>
    </w:p>
    <w:p w:rsidR="00000000" w:rsidRPr="001868FC" w:rsidP="001868FC">
      <w:pPr>
        <w:pStyle w:val="ListBullet2"/>
      </w:pPr>
      <w:r w:rsidRPr="001868FC">
        <w:t>planning, scheduling and sequencing</w:t>
      </w:r>
    </w:p>
    <w:p w:rsidR="00000000" w:rsidRPr="001868FC" w:rsidP="001868FC">
      <w:pPr>
        <w:pStyle w:val="ListBullet2"/>
      </w:pPr>
      <w:r w:rsidRPr="001868FC">
        <w:t>services and trades coordination</w:t>
      </w:r>
    </w:p>
    <w:p w:rsidR="00000000" w:rsidRPr="001868FC" w:rsidP="001868FC">
      <w:pPr>
        <w:pStyle w:val="ListBullet2"/>
      </w:pPr>
      <w:r w:rsidRPr="001868FC">
        <w:t>fabrication and assembly</w:t>
      </w:r>
    </w:p>
    <w:p w:rsidR="00000000" w:rsidRPr="001868FC" w:rsidP="001868FC">
      <w:pPr>
        <w:pStyle w:val="ListBullet2"/>
      </w:pPr>
      <w:r w:rsidRPr="001868FC">
        <w:t>resource procurement</w:t>
      </w:r>
    </w:p>
    <w:p w:rsidR="00000000" w:rsidRPr="001868FC" w:rsidP="001868FC">
      <w:pPr>
        <w:pStyle w:val="ListBullet2"/>
      </w:pPr>
      <w:r w:rsidRPr="001868FC">
        <w:t>accurate ordering of materials and quantities</w:t>
      </w:r>
    </w:p>
    <w:p w:rsidR="00000000" w:rsidRPr="001868FC" w:rsidP="001868FC">
      <w:pPr>
        <w:pStyle w:val="ListBullet"/>
      </w:pPr>
      <w:r w:rsidRPr="001868FC">
        <w:t>BIM maturity levels</w:t>
      </w:r>
    </w:p>
    <w:p w:rsidR="00000000" w:rsidRPr="001868FC" w:rsidP="001868FC">
      <w:pPr>
        <w:pStyle w:val="ListBullet"/>
      </w:pPr>
      <w:r w:rsidRPr="001868FC">
        <w:t>BIM adoption barriers</w:t>
      </w:r>
    </w:p>
    <w:p w:rsidR="00000000" w:rsidRPr="001868FC" w:rsidP="001868FC">
      <w:pPr>
        <w:pStyle w:val="ListBullet"/>
      </w:pPr>
      <w:r w:rsidRPr="001868FC">
        <w:t>BIM project delivery methods</w:t>
      </w:r>
    </w:p>
    <w:p w:rsidR="00000000" w:rsidRPr="001868FC" w:rsidP="001868FC">
      <w:pPr>
        <w:pStyle w:val="ListBullet"/>
      </w:pPr>
      <w:r w:rsidRPr="001868FC">
        <w:t>BIM standards relevant to planned construction work, including the BIM ISO 19650 </w:t>
      </w:r>
      <w:r w:rsidRPr="001868FC">
        <w:rPr>
          <w:rStyle w:val="Emphasis"/>
        </w:rPr>
        <w:t xml:space="preserve">Organization and digitization of information about buildings and civil engineering works, including building information modelling (BIM) - </w:t>
      </w:r>
      <w:r w:rsidRPr="001868FC">
        <w:t>Informa</w:t>
      </w:r>
      <w:r w:rsidRPr="001868FC">
        <w:t xml:space="preserve">tion </w:t>
      </w:r>
      <w:r w:rsidRPr="001868FC">
        <w:rPr>
          <w:rStyle w:val="Emphasis"/>
        </w:rPr>
        <w:t>management using building information modelling</w:t>
      </w:r>
      <w:r w:rsidRPr="001868FC">
        <w:t xml:space="preserve"> (or its successor)</w:t>
      </w:r>
    </w:p>
    <w:p w:rsidR="00000000" w:rsidRPr="001868FC" w:rsidP="001868FC">
      <w:pPr>
        <w:pStyle w:val="ListBullet"/>
      </w:pPr>
      <w:r w:rsidRPr="001868FC">
        <w:t>graphical and data communication methods when working with BIM</w:t>
      </w:r>
    </w:p>
    <w:p w:rsidR="00000000" w:rsidRPr="001868FC" w:rsidP="001868FC">
      <w:pPr>
        <w:pStyle w:val="ListBullet"/>
      </w:pPr>
      <w:r w:rsidRPr="001868FC">
        <w:t>level of information need, incorporating definitions of level of development (LOD)  and level of information (LOI)  relev</w:t>
      </w:r>
      <w:r w:rsidRPr="001868FC">
        <w:t>ant to BIM project requirements</w:t>
      </w:r>
    </w:p>
    <w:p w:rsidR="00000000" w:rsidRPr="001868FC" w:rsidP="001868FC">
      <w:pPr>
        <w:pStyle w:val="ListBullet"/>
      </w:pPr>
      <w:r w:rsidRPr="001868FC">
        <w:t>meaning and benefits of visual communication and extended reality technologies during the construction phase of a BIM project</w:t>
      </w:r>
    </w:p>
    <w:p w:rsidR="00000000" w:rsidRPr="001868FC" w:rsidP="001868FC">
      <w:pPr>
        <w:pStyle w:val="ListBullet"/>
      </w:pPr>
      <w:r w:rsidRPr="001868FC">
        <w:t>meaning and purpose of ‘digital twin’, its relationship with BIM, and its context within the facet</w:t>
      </w:r>
      <w:r w:rsidRPr="001868FC">
        <w:t>s of the operations and maintenance phase</w:t>
      </w:r>
    </w:p>
    <w:p w:rsidR="00000000" w:rsidRPr="001868FC" w:rsidP="001868FC">
      <w:pPr>
        <w:pStyle w:val="ListBullet"/>
      </w:pPr>
      <w:r w:rsidRPr="001868FC">
        <w:t xml:space="preserve">meaning of open formats as distinct from proprietary formats and their role in interoperability and archiving of project information </w:t>
      </w:r>
    </w:p>
    <w:p w:rsidR="00000000" w:rsidRPr="001868FC" w:rsidP="001868FC">
      <w:pPr>
        <w:pStyle w:val="ListBullet"/>
      </w:pPr>
      <w:r w:rsidRPr="001868FC">
        <w:t>purpose and content of BIM Execution Plans and thei</w:t>
      </w:r>
      <w:r w:rsidRPr="001868FC">
        <w:t>r relationship to project information requirements</w:t>
      </w:r>
    </w:p>
    <w:p w:rsidR="00000000" w:rsidRPr="001868FC" w:rsidP="001868FC">
      <w:pPr>
        <w:pStyle w:val="ListBullet"/>
      </w:pPr>
      <w:r w:rsidRPr="001868FC">
        <w:t>role of the CDE in managing project information</w:t>
      </w:r>
    </w:p>
    <w:p w:rsidR="00000000" w:rsidRPr="001868FC" w:rsidP="001868FC">
      <w:pPr>
        <w:pStyle w:val="ListBullet"/>
      </w:pPr>
      <w:r w:rsidRPr="001868FC">
        <w:t>roles and responsibilities of BIM project participants across multiple disciplines.</w:t>
      </w:r>
    </w:p>
    <w:p w:rsidR="00000000" w:rsidRPr="001868FC" w:rsidP="001868FC">
      <w:pPr>
        <w:pStyle w:val="AllowPageBreak"/>
      </w:pPr>
    </w:p>
    <w:p w:rsidR="00000000" w:rsidRPr="001868FC" w:rsidP="001868FC">
      <w:pPr>
        <w:pStyle w:val="Heading1"/>
      </w:pPr>
      <w:bookmarkStart w:id="4" w:name="O_1291153"/>
      <w:bookmarkEnd w:id="4"/>
      <w:r w:rsidRPr="001868FC">
        <w:t>Assessment Conditions</w:t>
      </w:r>
    </w:p>
    <w:p w:rsidR="00000000" w:rsidRPr="001868FC" w:rsidP="00773F5F">
      <w:pPr>
        <w:pStyle w:val="BodyText"/>
      </w:pPr>
      <w:r w:rsidRPr="001868FC">
        <w:t>Assessors must meet the requirem</w:t>
      </w:r>
      <w:r w:rsidRPr="001868FC">
        <w:t xml:space="preserve">ents for assessors contained in the Standards for Registered Training Organisations. </w:t>
      </w:r>
    </w:p>
    <w:p w:rsidR="00000000" w:rsidRPr="001868FC" w:rsidP="00773F5F">
      <w:pPr>
        <w:pStyle w:val="BodyText"/>
      </w:pPr>
      <w:r w:rsidRPr="001868FC">
        <w:t>Assessment must be conducted in the workplace or a simulated workplace using realistic conditions, materials, activities, responsibilities, procedures, safety requirement</w:t>
      </w:r>
      <w:r w:rsidRPr="001868FC">
        <w:t>s and environmental considerations.</w:t>
      </w:r>
    </w:p>
    <w:p w:rsidR="00000000" w:rsidRPr="001868FC" w:rsidP="00773F5F">
      <w:pPr>
        <w:pStyle w:val="BodyText"/>
      </w:pPr>
      <w:r w:rsidRPr="001868FC">
        <w:t>Candidates must have access to documentation and technologies required to achieve the performance criteria and performance evidence.</w:t>
      </w:r>
    </w:p>
    <w:p w:rsidR="00000000" w:rsidRPr="001868FC" w:rsidP="001868FC">
      <w:pPr>
        <w:pStyle w:val="Heading1"/>
      </w:pPr>
      <w:bookmarkStart w:id="5" w:name="O_1291167"/>
      <w:bookmarkEnd w:id="5"/>
      <w:r w:rsidRPr="001868FC">
        <w:t>Links</w:t>
      </w:r>
    </w:p>
    <w:p w:rsidR="00000000" w:rsidRPr="001868FC" w:rsidP="00773F5F">
      <w:pPr>
        <w:pStyle w:val="BodyText"/>
      </w:pPr>
      <w:r w:rsidRPr="001868FC">
        <w:t>Companion volumes to this training package are available at th</w:t>
      </w:r>
      <w:r w:rsidRPr="001868FC">
        <w:t xml:space="preserve">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27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68FC" w:rsidP="001868FC"/>
    <w:sectPr w:rsidSect="001868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C" w:rsidRPr="00773F5F" w:rsidP="00773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5F" w:rsidP="00186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F5F" w:rsidP="00186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3F5F" w:rsidP="00186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8FC" w:rsidRPr="00773F5F" w:rsidP="00773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5F" w:rsidRPr="002D2AF8" w:rsidP="00186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CPCBIM4001 Plan to comply with BIM requirements for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73F5F" w:rsidP="00186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69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EF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C2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8FC"/>
  </w:style>
  <w:style w:type="character" w:customStyle="1" w:styleId="Heading1Char">
    <w:name w:val="Heading 1 Char"/>
    <w:basedOn w:val="DefaultParagraphFont"/>
    <w:link w:val="Heading1"/>
    <w:rsid w:val="00186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8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68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8FC"/>
    <w:rPr>
      <w:i/>
    </w:rPr>
  </w:style>
  <w:style w:type="paragraph" w:customStyle="1" w:styleId="SuperHeading">
    <w:name w:val="SuperHeading"/>
    <w:basedOn w:val="Normal"/>
    <w:rsid w:val="00186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68FC"/>
    <w:rPr>
      <w:b/>
      <w:spacing w:val="0"/>
    </w:rPr>
  </w:style>
  <w:style w:type="paragraph" w:customStyle="1" w:styleId="SuperTitle">
    <w:name w:val="SuperTitle"/>
    <w:basedOn w:val="Title"/>
    <w:rsid w:val="00186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8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8FC"/>
  </w:style>
  <w:style w:type="paragraph" w:styleId="TableofFigures">
    <w:name w:val="table of figures"/>
    <w:basedOn w:val="Normal"/>
    <w:next w:val="Normal"/>
    <w:semiHidden/>
    <w:rsid w:val="00186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8FC"/>
    <w:rPr>
      <w:rFonts w:ascii="Wingdings" w:hAnsi="Wingdings"/>
    </w:rPr>
  </w:style>
  <w:style w:type="paragraph" w:customStyle="1" w:styleId="TableHeading">
    <w:name w:val="Table Heading"/>
    <w:basedOn w:val="HeadingBase"/>
    <w:rsid w:val="00186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8FC"/>
    <w:rPr>
      <w:color w:val="0033CC"/>
      <w:u w:val="none"/>
    </w:rPr>
  </w:style>
  <w:style w:type="paragraph" w:customStyle="1" w:styleId="BodyTextRight">
    <w:name w:val="Body Text Right"/>
    <w:basedOn w:val="BodyText"/>
    <w:rsid w:val="00186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8FC"/>
    <w:rPr>
      <w:sz w:val="32"/>
    </w:rPr>
  </w:style>
  <w:style w:type="paragraph" w:customStyle="1" w:styleId="HeadingProcedure">
    <w:name w:val="Heading Procedure"/>
    <w:basedOn w:val="HeadingBase"/>
    <w:next w:val="Normal"/>
    <w:rsid w:val="00186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8FC"/>
    <w:pPr>
      <w:spacing w:before="60" w:after="60"/>
    </w:pPr>
  </w:style>
  <w:style w:type="paragraph" w:styleId="ListContinue">
    <w:name w:val="List Continue"/>
    <w:basedOn w:val="List"/>
    <w:rsid w:val="001868FC"/>
    <w:pPr>
      <w:ind w:firstLine="0"/>
    </w:pPr>
  </w:style>
  <w:style w:type="paragraph" w:customStyle="1" w:styleId="ListNote">
    <w:name w:val="List Note"/>
    <w:basedOn w:val="List"/>
    <w:rsid w:val="00186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8FC"/>
    <w:rPr>
      <w:rFonts w:ascii="Courier New" w:hAnsi="Courier New"/>
    </w:rPr>
  </w:style>
  <w:style w:type="paragraph" w:customStyle="1" w:styleId="NoteBullet">
    <w:name w:val="Note Bullet"/>
    <w:basedOn w:val="Note"/>
    <w:rsid w:val="00186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8FC"/>
    <w:rPr>
      <w:b/>
      <w:smallCaps/>
    </w:rPr>
  </w:style>
  <w:style w:type="paragraph" w:customStyle="1" w:styleId="TableListNumber">
    <w:name w:val="Table List Number"/>
    <w:basedOn w:val="ListNumber"/>
    <w:rsid w:val="00186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8FC"/>
    <w:pPr>
      <w:numPr>
        <w:numId w:val="9"/>
      </w:numPr>
    </w:pPr>
  </w:style>
  <w:style w:type="paragraph" w:customStyle="1" w:styleId="ListAlpha2">
    <w:name w:val="List Alpha 2"/>
    <w:basedOn w:val="List2"/>
    <w:rsid w:val="001868FC"/>
    <w:pPr>
      <w:numPr>
        <w:numId w:val="8"/>
      </w:numPr>
    </w:pPr>
  </w:style>
  <w:style w:type="paragraph" w:styleId="List2">
    <w:name w:val="List 2"/>
    <w:basedOn w:val="BodyText"/>
    <w:rsid w:val="00186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8FC"/>
    <w:pPr>
      <w:numPr>
        <w:numId w:val="4"/>
      </w:numPr>
    </w:pPr>
  </w:style>
  <w:style w:type="paragraph" w:styleId="ListContinue2">
    <w:name w:val="List Continue 2"/>
    <w:basedOn w:val="List2"/>
    <w:rsid w:val="001868FC"/>
    <w:pPr>
      <w:ind w:firstLine="0"/>
    </w:pPr>
  </w:style>
  <w:style w:type="paragraph" w:styleId="ListContinue3">
    <w:name w:val="List Continue 3"/>
    <w:basedOn w:val="List3"/>
    <w:rsid w:val="001868FC"/>
    <w:pPr>
      <w:ind w:left="1021" w:firstLine="0"/>
    </w:pPr>
  </w:style>
  <w:style w:type="paragraph" w:styleId="ListContinue4">
    <w:name w:val="List Continue 4"/>
    <w:basedOn w:val="List4"/>
    <w:rsid w:val="001868FC"/>
    <w:pPr>
      <w:ind w:firstLine="0"/>
    </w:pPr>
  </w:style>
  <w:style w:type="paragraph" w:styleId="ListContinue5">
    <w:name w:val="List Continue 5"/>
    <w:basedOn w:val="List5"/>
    <w:rsid w:val="001868FC"/>
    <w:pPr>
      <w:ind w:firstLine="0"/>
    </w:pPr>
  </w:style>
  <w:style w:type="paragraph" w:styleId="ListNumber3">
    <w:name w:val="List Number 3"/>
    <w:basedOn w:val="List3"/>
    <w:rsid w:val="001868FC"/>
    <w:pPr>
      <w:numPr>
        <w:numId w:val="5"/>
      </w:numPr>
    </w:pPr>
  </w:style>
  <w:style w:type="paragraph" w:styleId="ListNumber4">
    <w:name w:val="List Number 4"/>
    <w:basedOn w:val="List4"/>
    <w:rsid w:val="001868FC"/>
    <w:pPr>
      <w:numPr>
        <w:numId w:val="6"/>
      </w:numPr>
    </w:pPr>
  </w:style>
  <w:style w:type="paragraph" w:styleId="ListNumber5">
    <w:name w:val="List Number 5"/>
    <w:basedOn w:val="List5"/>
    <w:rsid w:val="001868FC"/>
    <w:pPr>
      <w:numPr>
        <w:numId w:val="7"/>
      </w:numPr>
    </w:pPr>
  </w:style>
  <w:style w:type="paragraph" w:styleId="BlockText">
    <w:name w:val="Block Text"/>
    <w:basedOn w:val="Normal"/>
    <w:rsid w:val="00186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8FC"/>
    <w:rPr>
      <w:sz w:val="16"/>
      <w:vertAlign w:val="superscript"/>
    </w:rPr>
  </w:style>
  <w:style w:type="character" w:customStyle="1" w:styleId="Symbols">
    <w:name w:val="Symbols"/>
    <w:basedOn w:val="DefaultParagraphFont"/>
    <w:rsid w:val="001868FC"/>
    <w:rPr>
      <w:rFonts w:ascii="Symbol" w:hAnsi="Symbol"/>
    </w:rPr>
  </w:style>
  <w:style w:type="character" w:customStyle="1" w:styleId="MenuOptions">
    <w:name w:val="Menu Options"/>
    <w:basedOn w:val="DefaultParagraphFont"/>
    <w:rsid w:val="00186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8FC"/>
    <w:rPr>
      <w:b/>
    </w:rPr>
  </w:style>
  <w:style w:type="character" w:customStyle="1" w:styleId="Underlined">
    <w:name w:val="Underlined"/>
    <w:basedOn w:val="DefaultParagraphFont"/>
    <w:rsid w:val="001868FC"/>
    <w:rPr>
      <w:u w:val="single"/>
    </w:rPr>
  </w:style>
  <w:style w:type="paragraph" w:customStyle="1" w:styleId="TableBodyTextRight">
    <w:name w:val="Table Body Text Right"/>
    <w:basedOn w:val="TableBodyText"/>
    <w:rsid w:val="00186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8FC"/>
    <w:rPr>
      <w:sz w:val="18"/>
    </w:rPr>
  </w:style>
  <w:style w:type="paragraph" w:customStyle="1" w:styleId="BodySmallRight">
    <w:name w:val="Body Small Right"/>
    <w:basedOn w:val="BodyTextRight"/>
    <w:rsid w:val="001868FC"/>
    <w:rPr>
      <w:sz w:val="18"/>
      <w:szCs w:val="18"/>
    </w:rPr>
  </w:style>
  <w:style w:type="paragraph" w:customStyle="1" w:styleId="MarginEdition">
    <w:name w:val="Margin Edition"/>
    <w:basedOn w:val="MarginNote"/>
    <w:rsid w:val="00186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8FC"/>
    <w:rPr>
      <w:sz w:val="2"/>
      <w:szCs w:val="2"/>
    </w:rPr>
  </w:style>
  <w:style w:type="character" w:customStyle="1" w:styleId="Small">
    <w:name w:val="Small"/>
    <w:basedOn w:val="DefaultParagraphFont"/>
    <w:rsid w:val="001868FC"/>
    <w:rPr>
      <w:sz w:val="16"/>
    </w:rPr>
  </w:style>
  <w:style w:type="paragraph" w:customStyle="1" w:styleId="WideTable">
    <w:name w:val="Wide Table"/>
    <w:basedOn w:val="Normal"/>
    <w:rsid w:val="00186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8FC"/>
  </w:style>
  <w:style w:type="paragraph" w:styleId="Quote">
    <w:name w:val="Quote"/>
    <w:basedOn w:val="Heading1"/>
    <w:link w:val="QuoteChar"/>
    <w:qFormat/>
    <w:rsid w:val="00186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8FC"/>
    <w:pPr>
      <w:pageBreakBefore/>
    </w:pPr>
  </w:style>
  <w:style w:type="paragraph" w:customStyle="1" w:styleId="Border">
    <w:name w:val="Border"/>
    <w:basedOn w:val="Normal"/>
    <w:qFormat/>
    <w:rsid w:val="00186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8FC"/>
    <w:rPr>
      <w:u w:val="single"/>
    </w:rPr>
  </w:style>
  <w:style w:type="character" w:customStyle="1" w:styleId="BoldandItalics">
    <w:name w:val="Bold and Italics"/>
    <w:qFormat/>
    <w:rsid w:val="001868FC"/>
    <w:rPr>
      <w:b/>
      <w:i/>
      <w:u w:val="none"/>
    </w:rPr>
  </w:style>
  <w:style w:type="paragraph" w:styleId="BalloonText">
    <w:name w:val="Balloon Text"/>
    <w:basedOn w:val="Normal"/>
    <w:link w:val="BalloonTextChar"/>
    <w:rsid w:val="00186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8FC"/>
    <w:pPr>
      <w:spacing w:before="0" w:after="0"/>
    </w:pPr>
  </w:style>
  <w:style w:type="paragraph" w:customStyle="1" w:styleId="BodyTextBold">
    <w:name w:val="Body Text Bold"/>
    <w:basedOn w:val="BodyText"/>
    <w:qFormat/>
    <w:rsid w:val="001868FC"/>
    <w:rPr>
      <w:b/>
    </w:rPr>
  </w:style>
  <w:style w:type="character" w:styleId="Hyperlink">
    <w:name w:val="Hyperlink"/>
    <w:basedOn w:val="DefaultParagraphFont"/>
    <w:uiPriority w:val="99"/>
    <w:unhideWhenUsed/>
    <w:rsid w:val="00773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3273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CPCBIM4001 Plan to comply with BIM requirements for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