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6ED" w:rsidP="008E46ED">
      <w:pPr>
        <w:pStyle w:val="Title"/>
      </w:pPr>
      <w:r>
        <w:fldChar w:fldCharType="begin"/>
      </w:r>
      <w:r>
        <w:instrText xml:space="preserve"> TITLE   \* MERGEFORMAT </w:instrText>
      </w:r>
      <w:r>
        <w:fldChar w:fldCharType="separate"/>
      </w:r>
      <w:r>
        <w:t>CPC60220 Advanced Diploma of Building and Construction (Management)</w:t>
      </w:r>
      <w:r>
        <w:fldChar w:fldCharType="end"/>
      </w:r>
    </w:p>
    <w:p w:rsidR="008E46ED" w:rsidP="008E46ED">
      <w:pPr>
        <w:pStyle w:val="Version"/>
        <w:sectPr w:rsidSect="00C959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9593A" w:rsidP="00C9593A">
      <w:pPr>
        <w:pStyle w:val="SuperHeading"/>
      </w:pPr>
      <w:r w:rsidRPr="00C9593A">
        <w:t>CPC60220 Advanced Diploma of Building and Construction (Management)</w:t>
      </w:r>
    </w:p>
    <w:p w:rsidR="00000000" w:rsidRPr="00C9593A" w:rsidP="00C9593A">
      <w:pPr>
        <w:pStyle w:val="Heading1"/>
      </w:pPr>
      <w:bookmarkStart w:id="1" w:name="O_1296234"/>
      <w:bookmarkEnd w:id="1"/>
      <w:r w:rsidRPr="00C9593A">
        <w:t>Modification History</w:t>
      </w:r>
    </w:p>
    <w:tbl>
      <w:tblPr>
        <w:tblW w:w="0" w:type="auto"/>
        <w:tblLayout w:type="fixed"/>
        <w:tblCellMar>
          <w:left w:w="62" w:type="dxa"/>
          <w:right w:w="62" w:type="dxa"/>
        </w:tblCellMar>
        <w:tblLook w:val="0000"/>
      </w:tblPr>
      <w:tblGrid>
        <w:gridCol w:w="1128"/>
        <w:gridCol w:w="7944"/>
      </w:tblGrid>
      <w:tr w:rsidTr="00C959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Release 5</w:t>
            </w:r>
          </w:p>
        </w:tc>
        <w:tc>
          <w:tcPr>
            <w:tcW w:w="7944"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Updated reference to general construction induction training program.</w:t>
            </w:r>
          </w:p>
        </w:tc>
      </w:tr>
      <w:tr w:rsidTr="00C959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Release 4</w:t>
            </w:r>
          </w:p>
        </w:tc>
        <w:tc>
          <w:tcPr>
            <w:tcW w:w="7944" w:type="dxa"/>
            <w:tcBorders>
              <w:top w:val="nil"/>
              <w:left w:val="nil"/>
              <w:bottom w:val="nil"/>
              <w:right w:val="nil"/>
            </w:tcBorders>
            <w:tcMar>
              <w:top w:w="0" w:type="dxa"/>
              <w:left w:w="62" w:type="dxa"/>
              <w:bottom w:w="0" w:type="dxa"/>
              <w:right w:w="62" w:type="dxa"/>
            </w:tcMar>
          </w:tcPr>
          <w:p w:rsidR="00000000" w:rsidRPr="00C9593A" w:rsidP="00C9593A">
            <w:pPr>
              <w:pStyle w:val="BodyText"/>
            </w:pPr>
            <w:r w:rsidRPr="00C9593A">
              <w:t>This version first released with CPC Construction, Plumbing and Services Training Package Release 8.0.</w:t>
            </w:r>
          </w:p>
          <w:p w:rsidR="00000000" w:rsidRPr="00C9593A" w:rsidP="00C9593A">
            <w:pPr>
              <w:pStyle w:val="BodyText"/>
            </w:pPr>
            <w:r w:rsidRPr="00C9593A">
              <w:t>The following imported units have been updated to their latest release:</w:t>
            </w:r>
          </w:p>
          <w:p w:rsidR="00000000" w:rsidRPr="00C9593A" w:rsidP="00C9593A">
            <w:pPr>
              <w:pStyle w:val="ListBullet"/>
            </w:pPr>
            <w:r w:rsidRPr="00C9593A">
              <w:t>CPPDSM6002 Conduct property investment feasibility study supersedes and is equiv</w:t>
            </w:r>
            <w:r w:rsidRPr="00C9593A">
              <w:t>alent to CPPDSM6002A Conduct a property investment feasibility study</w:t>
            </w:r>
          </w:p>
          <w:p w:rsidR="00000000" w:rsidP="00C9593A">
            <w:pPr>
              <w:pStyle w:val="ListBullet"/>
              <w:rPr>
                <w:lang w:val="en-NZ"/>
              </w:rPr>
            </w:pPr>
            <w:r w:rsidRPr="00C9593A">
              <w:t>CPPDSM6008 Develop and implement strategic facilities management plans supersedes and is equivalent to CPPDSM6008A Develop strategic facilities management plan.</w:t>
            </w:r>
          </w:p>
        </w:tc>
      </w:tr>
      <w:tr w:rsidTr="00C959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Release 3</w:t>
            </w:r>
          </w:p>
        </w:tc>
        <w:tc>
          <w:tcPr>
            <w:tcW w:w="7944" w:type="dxa"/>
            <w:tcBorders>
              <w:top w:val="nil"/>
              <w:left w:val="nil"/>
              <w:bottom w:val="nil"/>
              <w:right w:val="nil"/>
            </w:tcBorders>
            <w:tcMar>
              <w:top w:w="0" w:type="dxa"/>
              <w:left w:w="62" w:type="dxa"/>
              <w:bottom w:w="0" w:type="dxa"/>
              <w:right w:w="62" w:type="dxa"/>
            </w:tcMar>
          </w:tcPr>
          <w:p w:rsidR="00000000" w:rsidRPr="00C9593A" w:rsidP="00C9593A">
            <w:pPr>
              <w:pStyle w:val="BodyText"/>
            </w:pPr>
            <w:r w:rsidRPr="00C9593A">
              <w:t>This version fi</w:t>
            </w:r>
            <w:r w:rsidRPr="00C9593A">
              <w:t>rst released with CPC Construction, Plumbing and Services Training Package Release 6.5.</w:t>
            </w:r>
          </w:p>
          <w:p w:rsidR="00000000" w:rsidRPr="00C9593A" w:rsidP="00C9593A">
            <w:pPr>
              <w:pStyle w:val="BodyText"/>
            </w:pPr>
            <w:r w:rsidRPr="00C9593A">
              <w:t>Correction to unit titles in Elective units:</w:t>
            </w:r>
          </w:p>
          <w:p w:rsidR="00000000" w:rsidRPr="00C9593A" w:rsidP="00C9593A">
            <w:pPr>
              <w:pStyle w:val="ListBullet"/>
            </w:pPr>
            <w:r w:rsidRPr="00C9593A">
              <w:t>BSBMKG623 from Develop a marketing plan to Develop marketing plans</w:t>
            </w:r>
          </w:p>
          <w:p w:rsidR="00000000" w:rsidRPr="00C9593A" w:rsidP="00C9593A">
            <w:pPr>
              <w:pStyle w:val="ListBullet"/>
            </w:pPr>
            <w:r w:rsidRPr="00C9593A">
              <w:t>BSBOPS504 from Manage risk to Manage business risk in Elective units.</w:t>
            </w:r>
          </w:p>
          <w:p w:rsidR="00000000" w:rsidP="00C9593A">
            <w:pPr>
              <w:pStyle w:val="ListBullet"/>
              <w:rPr>
                <w:lang w:val="en-NZ"/>
              </w:rPr>
            </w:pPr>
            <w:r w:rsidRPr="00C9593A">
              <w:t>BSBOPS601 from Develop and maintain a business plan to Develop and implement business plans.</w:t>
            </w:r>
          </w:p>
        </w:tc>
      </w:tr>
      <w:tr w:rsidTr="00C959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Release 2</w:t>
            </w:r>
          </w:p>
        </w:tc>
        <w:tc>
          <w:tcPr>
            <w:tcW w:w="7944" w:type="dxa"/>
            <w:tcBorders>
              <w:top w:val="nil"/>
              <w:left w:val="nil"/>
              <w:bottom w:val="nil"/>
              <w:right w:val="nil"/>
            </w:tcBorders>
            <w:tcMar>
              <w:top w:w="0" w:type="dxa"/>
              <w:left w:w="62" w:type="dxa"/>
              <w:bottom w:w="0" w:type="dxa"/>
              <w:right w:w="62" w:type="dxa"/>
            </w:tcMar>
          </w:tcPr>
          <w:p w:rsidR="00000000" w:rsidRPr="00C9593A" w:rsidP="00C9593A">
            <w:pPr>
              <w:pStyle w:val="BodyText"/>
            </w:pPr>
            <w:r w:rsidRPr="00C9593A">
              <w:t xml:space="preserve">This version first released with CPC Construction, Plumbing and Services Training </w:t>
            </w:r>
            <w:r w:rsidRPr="00C9593A">
              <w:t>Package Release 5.1.</w:t>
            </w:r>
          </w:p>
          <w:p w:rsidR="00000000" w:rsidP="00C9593A">
            <w:pPr>
              <w:pStyle w:val="BodyText"/>
              <w:rPr>
                <w:lang w:val="en-NZ"/>
              </w:rPr>
            </w:pPr>
            <w:r w:rsidRPr="00C9593A">
              <w:t>Mapping statement corrected.  General elective units listed alphanumerically.</w:t>
            </w:r>
          </w:p>
        </w:tc>
      </w:tr>
      <w:tr w:rsidTr="00C959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Release 1</w:t>
            </w:r>
          </w:p>
        </w:tc>
        <w:tc>
          <w:tcPr>
            <w:tcW w:w="7944" w:type="dxa"/>
            <w:tcBorders>
              <w:top w:val="nil"/>
              <w:left w:val="nil"/>
              <w:bottom w:val="nil"/>
              <w:right w:val="nil"/>
            </w:tcBorders>
            <w:tcMar>
              <w:top w:w="0" w:type="dxa"/>
              <w:left w:w="62" w:type="dxa"/>
              <w:bottom w:w="0" w:type="dxa"/>
              <w:right w:w="62" w:type="dxa"/>
            </w:tcMar>
          </w:tcPr>
          <w:p w:rsidR="00000000" w:rsidRPr="00C9593A" w:rsidP="00C9593A">
            <w:pPr>
              <w:pStyle w:val="BodyText"/>
            </w:pPr>
            <w:r w:rsidRPr="00C9593A">
              <w:t>This version first released with CPC Construction, Plumbing and Services Training Package Release 5.0.</w:t>
            </w:r>
          </w:p>
          <w:p w:rsidR="00000000" w:rsidRPr="00C9593A" w:rsidP="00C9593A">
            <w:pPr>
              <w:pStyle w:val="BodyText"/>
            </w:pPr>
            <w:r w:rsidRPr="00C9593A">
              <w:t>Supersedes and is equivalent to CPC60212 Ad</w:t>
            </w:r>
            <w:r w:rsidRPr="00C9593A">
              <w:t>vanced Diploma of Building and Construction (Management).  Update to core unit.  Updated to meet the Standards for Training Packages 2012.</w:t>
            </w:r>
          </w:p>
        </w:tc>
      </w:tr>
    </w:tbl>
    <w:p w:rsidR="00000000" w:rsidRPr="00C9593A" w:rsidP="00C9593A">
      <w:pPr>
        <w:pStyle w:val="BodyText"/>
      </w:pPr>
    </w:p>
    <w:p w:rsidR="00000000" w:rsidRPr="00C9593A" w:rsidP="00C9593A">
      <w:pPr>
        <w:pStyle w:val="AllowPageBreak"/>
      </w:pPr>
    </w:p>
    <w:p w:rsidR="00000000" w:rsidRPr="00C9593A" w:rsidP="00C9593A">
      <w:pPr>
        <w:pStyle w:val="Heading1"/>
      </w:pPr>
      <w:bookmarkStart w:id="2" w:name="O_1296233"/>
      <w:bookmarkEnd w:id="2"/>
      <w:r w:rsidRPr="00C9593A">
        <w:t>Qualification Description</w:t>
      </w:r>
    </w:p>
    <w:p w:rsidR="00000000" w:rsidRPr="00C9593A" w:rsidP="008E46ED">
      <w:pPr>
        <w:pStyle w:val="BodyText"/>
      </w:pPr>
      <w:r w:rsidRPr="00C9593A">
        <w:t>This qualification is designed to meet the needs of builders or senior managers within the building and construction industry who apply knowledge of building, construction and sustainability systems and processes, structural principles, codes, standards an</w:t>
      </w:r>
      <w:r w:rsidRPr="00C9593A">
        <w:t xml:space="preserve">d legal obligations to construction projects including high rise. </w:t>
      </w:r>
    </w:p>
    <w:p w:rsidR="00000000" w:rsidRPr="00C9593A" w:rsidP="008E46ED">
      <w:pPr>
        <w:pStyle w:val="BodyText"/>
      </w:pPr>
      <w:r w:rsidRPr="00C9593A">
        <w:t>Occupational titles may include:</w:t>
      </w:r>
    </w:p>
    <w:p w:rsidR="00000000" w:rsidRPr="00C9593A" w:rsidP="00C9593A">
      <w:pPr>
        <w:pStyle w:val="ListBullet"/>
      </w:pPr>
      <w:r w:rsidRPr="00C9593A">
        <w:t>Construction manager.</w:t>
      </w:r>
    </w:p>
    <w:p w:rsidR="00000000" w:rsidRPr="00C9593A" w:rsidP="008E46ED">
      <w:pPr>
        <w:pStyle w:val="BodyText"/>
      </w:pPr>
      <w:r w:rsidRPr="00C9593A">
        <w:t>The construction industry strongly affirms that training and assessment leading to recognition of skills must be undertaken in a real</w:t>
      </w:r>
      <w:r w:rsidRPr="00C9593A">
        <w:t xml:space="preserve"> or very closely simulated workplace environment and this qualification requires all included units of competency to be delivered in this context.</w:t>
      </w:r>
    </w:p>
    <w:p w:rsidR="00000000" w:rsidRPr="00C9593A" w:rsidP="008E46ED">
      <w:pPr>
        <w:pStyle w:val="BodyText"/>
      </w:pPr>
      <w:r w:rsidRPr="00C9593A">
        <w:t>Completion of the general construction induction training program specified by the model Code of Practice for</w:t>
      </w:r>
      <w:r w:rsidRPr="00C9593A">
        <w:t xml:space="preserve"> Construction Work is required for any person who is to carry out construction work. Achievement of unit </w:t>
      </w:r>
      <w:r w:rsidRPr="00C9593A">
        <w:rPr>
          <w:rStyle w:val="Emphasis"/>
        </w:rPr>
        <w:t xml:space="preserve">CPCWHS1001 </w:t>
      </w:r>
      <w:r w:rsidRPr="00C9593A">
        <w:t xml:space="preserve">Prepare </w:t>
      </w:r>
      <w:r w:rsidRPr="00C9593A">
        <w:rPr>
          <w:rStyle w:val="Emphasis"/>
        </w:rPr>
        <w:t>to work safely in the construction industry</w:t>
      </w:r>
      <w:r w:rsidRPr="00C9593A">
        <w:t xml:space="preserve"> meets this requirement.</w:t>
      </w:r>
    </w:p>
    <w:p w:rsidR="00000000" w:rsidRPr="00C9593A" w:rsidP="008E46ED">
      <w:pPr>
        <w:pStyle w:val="BodyText"/>
      </w:pPr>
      <w:r w:rsidRPr="00C9593A">
        <w:t>Builder licensing varies across States and Territories and requi</w:t>
      </w:r>
      <w:r w:rsidRPr="00C9593A">
        <w:t>rements additional to the attainment of this qualification may be required. Additional or prescribed units of competency may also be required to meet builder registration requirements in various States and Territories.</w:t>
      </w:r>
    </w:p>
    <w:p w:rsidR="00000000" w:rsidRPr="00C9593A" w:rsidP="00C9593A">
      <w:pPr>
        <w:pStyle w:val="Heading1"/>
      </w:pPr>
      <w:bookmarkStart w:id="3" w:name="O_1296232"/>
      <w:bookmarkEnd w:id="3"/>
      <w:r w:rsidRPr="00C9593A">
        <w:t>Entry Requirements</w:t>
      </w:r>
    </w:p>
    <w:p w:rsidR="00000000" w:rsidRPr="00C9593A" w:rsidP="008E46ED">
      <w:pPr>
        <w:pStyle w:val="BodyText"/>
      </w:pPr>
      <w:r w:rsidRPr="00C9593A">
        <w:t>There are no entry requirements for this qualification.</w:t>
      </w:r>
    </w:p>
    <w:p w:rsidR="00000000" w:rsidRPr="00C9593A" w:rsidP="00C9593A">
      <w:pPr>
        <w:pStyle w:val="Heading1"/>
      </w:pPr>
      <w:bookmarkStart w:id="4" w:name="O_1296231"/>
      <w:bookmarkEnd w:id="4"/>
      <w:r w:rsidRPr="00C9593A">
        <w:t>Packaging Rules</w:t>
      </w:r>
    </w:p>
    <w:p w:rsidR="00000000" w:rsidRPr="00C9593A" w:rsidP="008E46ED">
      <w:pPr>
        <w:pStyle w:val="BodyText"/>
      </w:pPr>
      <w:r w:rsidRPr="00C9593A">
        <w:t>To achieve this qualification, the candidate must demonstrate competency in:</w:t>
      </w:r>
    </w:p>
    <w:p w:rsidR="00000000" w:rsidRPr="00C9593A" w:rsidP="00C9593A">
      <w:pPr>
        <w:pStyle w:val="ListBullet"/>
      </w:pPr>
      <w:r w:rsidRPr="00C9593A">
        <w:t>10 units of competency:</w:t>
      </w:r>
    </w:p>
    <w:p w:rsidR="00000000" w:rsidRPr="00C9593A" w:rsidP="00C9593A">
      <w:pPr>
        <w:pStyle w:val="ListBullet2"/>
      </w:pPr>
      <w:r w:rsidRPr="00C9593A">
        <w:t>4 core units</w:t>
      </w:r>
    </w:p>
    <w:p w:rsidR="00000000" w:rsidRPr="00C9593A" w:rsidP="00C9593A">
      <w:pPr>
        <w:pStyle w:val="ListBullet2"/>
      </w:pPr>
      <w:r w:rsidRPr="00C9593A">
        <w:t>6 elective units.</w:t>
      </w:r>
    </w:p>
    <w:p w:rsidR="00000000" w:rsidRPr="00C9593A" w:rsidP="008E46ED">
      <w:pPr>
        <w:pStyle w:val="BodyText"/>
      </w:pPr>
      <w:r w:rsidRPr="00C9593A">
        <w:t>The elective units are to be chosen as follows:</w:t>
      </w:r>
    </w:p>
    <w:p w:rsidR="00000000" w:rsidRPr="00C9593A" w:rsidP="00C9593A">
      <w:pPr>
        <w:pStyle w:val="ListBullet"/>
      </w:pPr>
      <w:r w:rsidRPr="00C9593A">
        <w:t>up to 6 units from general elective units</w:t>
      </w:r>
    </w:p>
    <w:p w:rsidR="00000000" w:rsidRPr="00C9593A" w:rsidP="00C9593A">
      <w:pPr>
        <w:pStyle w:val="ListBullet"/>
      </w:pPr>
      <w:r w:rsidRPr="00C9593A">
        <w:t>a maximum of two units may be from any training package or accredited course as long as they ensure the integrity of the qualification’s Australian Qualification Fra</w:t>
      </w:r>
      <w:r w:rsidRPr="00C9593A">
        <w:t>mework (AQF) alignment and contribute to a valid, industry supported vocational outcome.</w:t>
      </w:r>
    </w:p>
    <w:p w:rsidR="00000000" w:rsidRPr="00C9593A" w:rsidP="00C9593A">
      <w:pPr>
        <w:pStyle w:val="BodyText"/>
      </w:pPr>
    </w:p>
    <w:tbl>
      <w:tblPr>
        <w:tblW w:w="0" w:type="auto"/>
        <w:tblLayout w:type="fixed"/>
        <w:tblCellMar>
          <w:left w:w="62" w:type="dxa"/>
          <w:right w:w="62" w:type="dxa"/>
        </w:tblCellMar>
        <w:tblLook w:val="0000"/>
      </w:tblPr>
      <w:tblGrid>
        <w:gridCol w:w="1733"/>
        <w:gridCol w:w="7362"/>
      </w:tblGrid>
      <w:tr w:rsidTr="00C9593A">
        <w:tblPrEx>
          <w:tblW w:w="0" w:type="auto"/>
          <w:tblLayout w:type="fixed"/>
          <w:tblCellMar>
            <w:left w:w="62" w:type="dxa"/>
            <w:right w:w="62" w:type="dxa"/>
          </w:tblCellMar>
          <w:tblLook w:val="0000"/>
        </w:tblPrEx>
        <w:tc>
          <w:tcPr>
            <w:tcW w:w="9095" w:type="dxa"/>
            <w:gridSpan w:val="2"/>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rPr>
                <w:rStyle w:val="SpecialBold"/>
              </w:rPr>
              <w:t>Core Units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BSBWHS516</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 xml:space="preserve">Contribute to developing, implementing and maintaining an organisation’s WHS management system </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CPCCBC6001</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Apply building codes and</w:t>
            </w:r>
            <w:r w:rsidRPr="00C9593A">
              <w:t xml:space="preserve"> standards to the construction process for large building projects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CPCCBC6003</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Establish, maintain and review contract administration procedures and frameworks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CPCCBC6018</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 xml:space="preserve">Manage processes for complying with legal obligations of a building and </w:t>
            </w:r>
            <w:r w:rsidRPr="00C9593A">
              <w:t>construction</w:t>
            </w:r>
            <w:r w:rsidRPr="00C9593A">
              <w:t xml:space="preserve"> contractor</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p>
        </w:tc>
      </w:tr>
      <w:tr w:rsidTr="00C9593A">
        <w:tblPrEx>
          <w:tblW w:w="0" w:type="auto"/>
          <w:tblLayout w:type="fixed"/>
          <w:tblCellMar>
            <w:left w:w="62" w:type="dxa"/>
            <w:right w:w="62" w:type="dxa"/>
          </w:tblCellMar>
          <w:tblLook w:val="0000"/>
        </w:tblPrEx>
        <w:tc>
          <w:tcPr>
            <w:tcW w:w="9095" w:type="dxa"/>
            <w:gridSpan w:val="2"/>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rPr>
                <w:rStyle w:val="SpecialBold"/>
              </w:rPr>
              <w:t>Elective Units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BSBMKG623</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Develop marketing plans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BSBOPS504</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Manage business risk</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BSBOPS601</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Develop and implement business plans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CPCCBC6002</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Generate and direct the development of new projects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CPCCBC6005</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Manage tender developments for major projects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CPCCBC6006</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Manage the procurement and acquisition of resources for building and construction projects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CPCCBC6007</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Develop, plan and implement building and construction environmental management processes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CPCCBC6008</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Develop and implement an estimating and tendering system</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CPCCBC6009</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Develop, plan and implement a building and construction planning process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CPCCBC6010</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Plan, develop and implement building and construction energy conservation and management pr</w:t>
            </w:r>
            <w:r w:rsidRPr="00C9593A">
              <w:t>ocesses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CPCCBC6011</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Establish systems to develop and monitor building and construction costs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CPCCBC6012</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Manage and administer development of documentation for building and construction projects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CPCCBC6013</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Evaluate concrete performance for multi-storey bu</w:t>
            </w:r>
            <w:r w:rsidRPr="00C9593A">
              <w:t>ildings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CPCCBC6014</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Apply structural principles to the construction of large, high-rise and complex buildings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CPCCBC6015</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Apply building surveying procedures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CPCCBC6016</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Assess construction faults in large building projects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CPCCBC6017</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Evaluate services layout and connection methods for the planning of large building projects</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CPCSUS5001</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Develop workplace policies and procedures for sustainability</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CPPDSM6002</w:t>
            </w:r>
          </w:p>
        </w:tc>
        <w:tc>
          <w:tcPr>
            <w:tcW w:w="7362"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Conduct property investment feasibility study</w:t>
            </w:r>
          </w:p>
        </w:tc>
      </w:tr>
      <w:tr w:rsidTr="00C9593A">
        <w:tblPrEx>
          <w:tblW w:w="0" w:type="auto"/>
          <w:tblLayout w:type="fixed"/>
          <w:tblCellMar>
            <w:left w:w="62" w:type="dxa"/>
            <w:right w:w="62" w:type="dxa"/>
          </w:tblCellMar>
          <w:tblLook w:val="0000"/>
        </w:tblPrEx>
        <w:tc>
          <w:tcPr>
            <w:tcW w:w="1733" w:type="dxa"/>
            <w:tcBorders>
              <w:top w:val="nil"/>
              <w:left w:val="nil"/>
              <w:bottom w:val="nil"/>
              <w:right w:val="nil"/>
            </w:tcBorders>
            <w:tcMar>
              <w:top w:w="0" w:type="dxa"/>
              <w:left w:w="62" w:type="dxa"/>
              <w:bottom w:w="0" w:type="dxa"/>
              <w:right w:w="62" w:type="dxa"/>
            </w:tcMar>
          </w:tcPr>
          <w:p w:rsidR="00000000" w:rsidP="00C9593A">
            <w:pPr>
              <w:pStyle w:val="BodyText"/>
              <w:rPr>
                <w:lang w:val="en-NZ"/>
              </w:rPr>
            </w:pPr>
            <w:r w:rsidRPr="00C9593A">
              <w:t>CPPDSM6008</w:t>
            </w:r>
          </w:p>
        </w:tc>
        <w:tc>
          <w:tcPr>
            <w:tcW w:w="7362" w:type="dxa"/>
            <w:tcBorders>
              <w:top w:val="nil"/>
              <w:left w:val="nil"/>
              <w:bottom w:val="nil"/>
              <w:right w:val="nil"/>
            </w:tcBorders>
            <w:tcMar>
              <w:top w:w="0" w:type="dxa"/>
              <w:left w:w="62" w:type="dxa"/>
              <w:bottom w:w="0" w:type="dxa"/>
              <w:right w:w="62" w:type="dxa"/>
            </w:tcMar>
          </w:tcPr>
          <w:p w:rsidR="00000000" w:rsidRPr="00C9593A" w:rsidP="00C9593A">
            <w:pPr>
              <w:pStyle w:val="BodyText"/>
            </w:pPr>
            <w:r w:rsidRPr="00C9593A">
              <w:t>Develop and implement</w:t>
            </w:r>
            <w:r w:rsidRPr="00C9593A">
              <w:t xml:space="preserve"> strategic facilities management plans</w:t>
            </w:r>
          </w:p>
        </w:tc>
      </w:tr>
    </w:tbl>
    <w:p w:rsidR="00000000" w:rsidRPr="00C9593A" w:rsidP="00C9593A">
      <w:pPr>
        <w:pStyle w:val="BodyText"/>
      </w:pPr>
    </w:p>
    <w:p w:rsidR="00000000" w:rsidRPr="00C9593A" w:rsidP="00C9593A">
      <w:pPr>
        <w:pStyle w:val="AllowPageBreak"/>
      </w:pPr>
    </w:p>
    <w:p w:rsidR="00000000" w:rsidRPr="00C9593A" w:rsidP="00C9593A">
      <w:pPr>
        <w:pStyle w:val="Heading1"/>
      </w:pPr>
      <w:bookmarkStart w:id="5" w:name="O_1296230"/>
      <w:bookmarkEnd w:id="5"/>
      <w:r w:rsidRPr="00C9593A">
        <w:t>Qualification Mapping Information</w:t>
      </w:r>
    </w:p>
    <w:p w:rsidR="00000000" w:rsidRPr="00C9593A" w:rsidP="008E46ED">
      <w:pPr>
        <w:pStyle w:val="BodyText"/>
      </w:pPr>
      <w:r w:rsidRPr="00C9593A">
        <w:t>Supersedes and is equivalent to CPC60212 Advanced Diploma of Building and Construction (Management).</w:t>
      </w:r>
    </w:p>
    <w:p w:rsidR="00000000" w:rsidRPr="00C9593A" w:rsidP="00C9593A">
      <w:pPr>
        <w:pStyle w:val="Heading1"/>
      </w:pPr>
      <w:bookmarkStart w:id="6" w:name="O_1296235"/>
      <w:bookmarkEnd w:id="6"/>
      <w:r w:rsidRPr="00C9593A">
        <w:t>Links</w:t>
      </w:r>
    </w:p>
    <w:p w:rsidR="00000000" w:rsidRPr="00C9593A" w:rsidP="008E46ED">
      <w:pPr>
        <w:pStyle w:val="BodyText"/>
      </w:pPr>
      <w:r w:rsidRPr="00C9593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24A26">
        <w:rPr>
          <w:rStyle w:val="Hyperlink"/>
        </w:rPr>
        <w:t>https://vetnet.gov.au/Pages/TrainingDocs.aspx?q=7e15fa6a-68b8-4097-b099-030a5569b1ad</w:t>
      </w:r>
      <w:r>
        <w:fldChar w:fldCharType="end"/>
      </w:r>
    </w:p>
    <w:p w:rsidR="00000000" w:rsidRPr="00C9593A" w:rsidP="00C9593A"/>
    <w:sectPr w:rsidSect="00C959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3A" w:rsidRPr="008E46ED" w:rsidP="008E4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ED" w:rsidP="00C959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6ED" w:rsidP="00C959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E46ED" w:rsidP="00C959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93A" w:rsidRPr="008E46ED" w:rsidP="008E46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ED" w:rsidRPr="002D2AF8" w:rsidP="00C9593A">
    <w:pPr>
      <w:pStyle w:val="Header"/>
      <w:framePr w:wrap="around"/>
    </w:pPr>
    <w:r>
      <w:fldChar w:fldCharType="begin"/>
    </w:r>
    <w:r>
      <w:instrText xml:space="preserve"> TITLE   \* MERGEFORMAT </w:instrText>
    </w:r>
    <w:r>
      <w:fldChar w:fldCharType="separate"/>
    </w:r>
    <w:r>
      <w:t>CPC60220 Advanced Diploma of Building and Construction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E46ED" w:rsidP="00C959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6D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2A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AA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9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93A"/>
    <w:pPr>
      <w:spacing w:before="360" w:after="60"/>
      <w:outlineLvl w:val="0"/>
    </w:pPr>
    <w:rPr>
      <w:sz w:val="32"/>
    </w:rPr>
  </w:style>
  <w:style w:type="paragraph" w:styleId="Heading2">
    <w:name w:val="heading 2"/>
    <w:basedOn w:val="HeadingBase"/>
    <w:next w:val="BodyText"/>
    <w:link w:val="Heading2Char"/>
    <w:qFormat/>
    <w:rsid w:val="00C9593A"/>
    <w:pPr>
      <w:keepLines/>
      <w:spacing w:before="240" w:after="120"/>
      <w:outlineLvl w:val="1"/>
    </w:pPr>
    <w:rPr>
      <w:sz w:val="28"/>
      <w:szCs w:val="40"/>
    </w:rPr>
  </w:style>
  <w:style w:type="paragraph" w:styleId="Heading3">
    <w:name w:val="heading 3"/>
    <w:basedOn w:val="HeadingBase"/>
    <w:next w:val="BodyText"/>
    <w:link w:val="Heading3Char"/>
    <w:qFormat/>
    <w:rsid w:val="00C9593A"/>
    <w:pPr>
      <w:spacing w:before="180" w:after="120"/>
      <w:outlineLvl w:val="2"/>
    </w:pPr>
    <w:rPr>
      <w:spacing w:val="-10"/>
      <w:kern w:val="32"/>
    </w:rPr>
  </w:style>
  <w:style w:type="paragraph" w:styleId="Heading4">
    <w:name w:val="heading 4"/>
    <w:basedOn w:val="HeadingBase"/>
    <w:next w:val="BodyText"/>
    <w:link w:val="Heading4Char"/>
    <w:qFormat/>
    <w:rsid w:val="00C9593A"/>
    <w:pPr>
      <w:spacing w:before="160" w:after="120"/>
      <w:outlineLvl w:val="3"/>
    </w:pPr>
    <w:rPr>
      <w:sz w:val="22"/>
    </w:rPr>
  </w:style>
  <w:style w:type="paragraph" w:styleId="Heading5">
    <w:name w:val="heading 5"/>
    <w:basedOn w:val="HeadingBase"/>
    <w:next w:val="Normal"/>
    <w:link w:val="Heading5Char"/>
    <w:qFormat/>
    <w:rsid w:val="00C9593A"/>
    <w:pPr>
      <w:spacing w:before="80"/>
      <w:outlineLvl w:val="4"/>
    </w:pPr>
    <w:rPr>
      <w:color w:val="918585"/>
      <w:sz w:val="20"/>
    </w:rPr>
  </w:style>
  <w:style w:type="paragraph" w:styleId="Heading6">
    <w:name w:val="heading 6"/>
    <w:basedOn w:val="HeadingBase"/>
    <w:next w:val="Normal"/>
    <w:link w:val="Heading6Char"/>
    <w:qFormat/>
    <w:rsid w:val="00C9593A"/>
    <w:pPr>
      <w:spacing w:before="60"/>
      <w:outlineLvl w:val="5"/>
    </w:pPr>
    <w:rPr>
      <w:color w:val="918585"/>
      <w:sz w:val="20"/>
    </w:rPr>
  </w:style>
  <w:style w:type="paragraph" w:styleId="Heading7">
    <w:name w:val="heading 7"/>
    <w:basedOn w:val="Normal"/>
    <w:next w:val="Normal"/>
    <w:link w:val="Heading7Char"/>
    <w:qFormat/>
    <w:rsid w:val="00C9593A"/>
    <w:pPr>
      <w:ind w:left="720"/>
      <w:outlineLvl w:val="6"/>
    </w:pPr>
    <w:rPr>
      <w:i/>
    </w:rPr>
  </w:style>
  <w:style w:type="paragraph" w:styleId="Heading8">
    <w:name w:val="heading 8"/>
    <w:basedOn w:val="Normal"/>
    <w:next w:val="Normal"/>
    <w:link w:val="Heading8Char"/>
    <w:qFormat/>
    <w:rsid w:val="00C9593A"/>
    <w:pPr>
      <w:ind w:left="720"/>
      <w:outlineLvl w:val="7"/>
    </w:pPr>
    <w:rPr>
      <w:i/>
    </w:rPr>
  </w:style>
  <w:style w:type="paragraph" w:styleId="Heading9">
    <w:name w:val="heading 9"/>
    <w:basedOn w:val="Normal"/>
    <w:next w:val="Normal"/>
    <w:link w:val="Heading9Char"/>
    <w:qFormat/>
    <w:rsid w:val="00C9593A"/>
    <w:pPr>
      <w:ind w:left="720"/>
      <w:outlineLvl w:val="8"/>
    </w:pPr>
    <w:rPr>
      <w:i/>
    </w:rPr>
  </w:style>
  <w:style w:type="character" w:default="1" w:styleId="DefaultParagraphFont">
    <w:name w:val="Default Paragraph Font"/>
    <w:uiPriority w:val="1"/>
    <w:unhideWhenUsed/>
    <w:rsid w:val="00C959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93A"/>
  </w:style>
  <w:style w:type="character" w:customStyle="1" w:styleId="Heading1Char">
    <w:name w:val="Heading 1 Char"/>
    <w:basedOn w:val="DefaultParagraphFont"/>
    <w:link w:val="Heading1"/>
    <w:rsid w:val="00C9593A"/>
    <w:rPr>
      <w:rFonts w:ascii="Times New Roman" w:eastAsia="Times New Roman" w:hAnsi="Times New Roman" w:cs="Times New Roman"/>
      <w:b/>
      <w:sz w:val="32"/>
      <w:szCs w:val="20"/>
      <w:lang w:eastAsia="en-US"/>
    </w:rPr>
  </w:style>
  <w:style w:type="paragraph" w:styleId="BodyText">
    <w:name w:val="Body Text"/>
    <w:basedOn w:val="Normal"/>
    <w:link w:val="BodyTextChar"/>
    <w:rsid w:val="00C959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93A"/>
    <w:rPr>
      <w:rFonts w:ascii="Times New Roman" w:eastAsia="Times New Roman" w:hAnsi="Times New Roman" w:cs="Times New Roman"/>
      <w:sz w:val="24"/>
      <w:lang w:eastAsia="en-US"/>
    </w:rPr>
  </w:style>
  <w:style w:type="paragraph" w:styleId="ListBullet">
    <w:name w:val="List Bullet"/>
    <w:basedOn w:val="List"/>
    <w:rsid w:val="00C9593A"/>
    <w:pPr>
      <w:numPr>
        <w:numId w:val="12"/>
      </w:numPr>
      <w:tabs>
        <w:tab w:val="clear" w:pos="340"/>
      </w:tabs>
      <w:spacing w:before="40" w:after="40"/>
    </w:pPr>
  </w:style>
  <w:style w:type="character" w:customStyle="1" w:styleId="SpecialBold">
    <w:name w:val="Special Bold"/>
    <w:basedOn w:val="DefaultParagraphFont"/>
    <w:rsid w:val="00C9593A"/>
    <w:rPr>
      <w:b/>
      <w:spacing w:val="0"/>
    </w:rPr>
  </w:style>
  <w:style w:type="paragraph" w:styleId="ListBullet2">
    <w:name w:val="List Bullet 2"/>
    <w:basedOn w:val="List2"/>
    <w:rsid w:val="00C9593A"/>
    <w:pPr>
      <w:numPr>
        <w:numId w:val="13"/>
      </w:numPr>
      <w:tabs>
        <w:tab w:val="clear" w:pos="680"/>
      </w:tabs>
    </w:pPr>
  </w:style>
  <w:style w:type="character" w:styleId="Emphasis">
    <w:name w:val="Emphasis"/>
    <w:basedOn w:val="DefaultParagraphFont"/>
    <w:qFormat/>
    <w:rsid w:val="00C9593A"/>
    <w:rPr>
      <w:i/>
    </w:rPr>
  </w:style>
  <w:style w:type="paragraph" w:customStyle="1" w:styleId="SuperHeading">
    <w:name w:val="SuperHeading"/>
    <w:basedOn w:val="Normal"/>
    <w:rsid w:val="00C9593A"/>
    <w:pPr>
      <w:spacing w:before="240" w:after="120"/>
      <w:outlineLvl w:val="0"/>
    </w:pPr>
    <w:rPr>
      <w:rFonts w:ascii="Times New Roman" w:hAnsi="Times New Roman"/>
      <w:b/>
      <w:sz w:val="32"/>
    </w:rPr>
  </w:style>
  <w:style w:type="paragraph" w:customStyle="1" w:styleId="AllowPageBreak">
    <w:name w:val="AllowPageBreak"/>
    <w:rsid w:val="00C959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9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9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9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9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9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9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9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93A"/>
    <w:rPr>
      <w:rFonts w:ascii="Courier New" w:eastAsia="Times New Roman" w:hAnsi="Courier New" w:cs="Times New Roman"/>
      <w:i/>
      <w:szCs w:val="20"/>
      <w:lang w:eastAsia="en-US"/>
    </w:rPr>
  </w:style>
  <w:style w:type="paragraph" w:customStyle="1" w:styleId="HeadingBase">
    <w:name w:val="Heading Base"/>
    <w:rsid w:val="00C959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93A"/>
    <w:pPr>
      <w:tabs>
        <w:tab w:val="right" w:leader="dot" w:pos="9072"/>
      </w:tabs>
      <w:ind w:left="567"/>
    </w:pPr>
    <w:rPr>
      <w:szCs w:val="22"/>
    </w:rPr>
  </w:style>
  <w:style w:type="paragraph" w:customStyle="1" w:styleId="TOCBase">
    <w:name w:val="TOC Base"/>
    <w:rsid w:val="00C959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93A"/>
    <w:pPr>
      <w:tabs>
        <w:tab w:val="right" w:leader="dot" w:pos="9072"/>
      </w:tabs>
      <w:spacing w:before="40" w:after="40"/>
      <w:ind w:left="284"/>
    </w:pPr>
    <w:rPr>
      <w:rFonts w:ascii="Times New Roman" w:hAnsi="Times New Roman"/>
    </w:rPr>
  </w:style>
  <w:style w:type="paragraph" w:styleId="TOC1">
    <w:name w:val="toc 1"/>
    <w:basedOn w:val="TOCBase"/>
    <w:next w:val="Normal"/>
    <w:rsid w:val="00C959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9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93A"/>
    <w:rPr>
      <w:rFonts w:ascii="Times New Roman" w:eastAsia="Times New Roman" w:hAnsi="Times New Roman" w:cs="Times New Roman"/>
      <w:sz w:val="16"/>
      <w:lang w:eastAsia="en-US"/>
    </w:rPr>
  </w:style>
  <w:style w:type="paragraph" w:styleId="Title">
    <w:name w:val="Title"/>
    <w:basedOn w:val="HeadingBase"/>
    <w:link w:val="TitleChar"/>
    <w:qFormat/>
    <w:rsid w:val="00C9593A"/>
    <w:pPr>
      <w:spacing w:before="5040"/>
      <w:jc w:val="center"/>
    </w:pPr>
    <w:rPr>
      <w:sz w:val="48"/>
      <w:szCs w:val="72"/>
      <w:lang w:val="en-US"/>
    </w:rPr>
  </w:style>
  <w:style w:type="character" w:customStyle="1" w:styleId="TitleChar">
    <w:name w:val="Title Char"/>
    <w:basedOn w:val="DefaultParagraphFont"/>
    <w:link w:val="Title"/>
    <w:rsid w:val="00C959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93A"/>
    <w:pPr>
      <w:tabs>
        <w:tab w:val="left" w:pos="3600"/>
        <w:tab w:val="left" w:pos="3958"/>
      </w:tabs>
    </w:pPr>
  </w:style>
  <w:style w:type="paragraph" w:styleId="List">
    <w:name w:val="List"/>
    <w:basedOn w:val="BodyText"/>
    <w:next w:val="BodyText"/>
    <w:rsid w:val="00C9593A"/>
    <w:pPr>
      <w:tabs>
        <w:tab w:val="left" w:pos="340"/>
      </w:tabs>
      <w:spacing w:before="60" w:after="60"/>
      <w:ind w:left="340" w:hanging="340"/>
    </w:pPr>
  </w:style>
  <w:style w:type="paragraph" w:customStyle="1" w:styleId="Note">
    <w:name w:val="Note"/>
    <w:basedOn w:val="BodyText"/>
    <w:rsid w:val="00C959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93A"/>
    <w:pPr>
      <w:framePr w:wrap="auto" w:hAnchor="text" w:y="6049"/>
    </w:pPr>
    <w:rPr>
      <w:color w:val="000000"/>
      <w:sz w:val="40"/>
    </w:rPr>
  </w:style>
  <w:style w:type="paragraph" w:customStyle="1" w:styleId="TOCTitle">
    <w:name w:val="TOCTitle"/>
    <w:basedOn w:val="Heading1"/>
    <w:rsid w:val="00C9593A"/>
    <w:pPr>
      <w:spacing w:after="240"/>
      <w:jc w:val="center"/>
      <w:outlineLvl w:val="9"/>
    </w:pPr>
    <w:rPr>
      <w:caps/>
    </w:rPr>
  </w:style>
  <w:style w:type="paragraph" w:customStyle="1" w:styleId="Version">
    <w:name w:val="Version"/>
    <w:rsid w:val="00C959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93A"/>
    <w:pPr>
      <w:keepNext w:val="0"/>
      <w:tabs>
        <w:tab w:val="right" w:pos="4176"/>
      </w:tabs>
      <w:ind w:left="198" w:hanging="198"/>
    </w:pPr>
    <w:rPr>
      <w:rFonts w:ascii="Garamond" w:hAnsi="Garamond"/>
    </w:rPr>
  </w:style>
  <w:style w:type="paragraph" w:styleId="IndexHeading">
    <w:name w:val="index heading"/>
    <w:basedOn w:val="Normal"/>
    <w:next w:val="Index1"/>
    <w:semiHidden/>
    <w:rsid w:val="00C9593A"/>
    <w:pPr>
      <w:spacing w:before="120" w:after="120"/>
    </w:pPr>
    <w:rPr>
      <w:rFonts w:ascii="Arial" w:hAnsi="Arial"/>
      <w:b/>
      <w:color w:val="918585"/>
      <w:sz w:val="24"/>
    </w:rPr>
  </w:style>
  <w:style w:type="paragraph" w:styleId="Header">
    <w:name w:val="header"/>
    <w:basedOn w:val="Normal"/>
    <w:link w:val="HeaderChar"/>
    <w:rsid w:val="00C959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93A"/>
    <w:rPr>
      <w:rFonts w:ascii="Times New Roman" w:eastAsia="Times New Roman" w:hAnsi="Times New Roman" w:cs="Times New Roman"/>
      <w:sz w:val="16"/>
      <w:szCs w:val="20"/>
      <w:lang w:val="en-GB" w:eastAsia="en-US"/>
    </w:rPr>
  </w:style>
  <w:style w:type="paragraph" w:customStyle="1" w:styleId="Chapter">
    <w:name w:val="Chapter"/>
    <w:basedOn w:val="Normal"/>
    <w:rsid w:val="00C9593A"/>
    <w:pPr>
      <w:spacing w:before="240"/>
    </w:pPr>
    <w:rPr>
      <w:rFonts w:ascii="Times New Roman" w:hAnsi="Times New Roman"/>
      <w:smallCaps/>
      <w:spacing w:val="80"/>
      <w:sz w:val="28"/>
    </w:rPr>
  </w:style>
  <w:style w:type="paragraph" w:customStyle="1" w:styleId="InChapter">
    <w:name w:val="InChapter"/>
    <w:basedOn w:val="Heading3"/>
    <w:rsid w:val="00C9593A"/>
    <w:pPr>
      <w:spacing w:after="240"/>
      <w:outlineLvl w:val="9"/>
    </w:pPr>
    <w:rPr>
      <w:noProof/>
    </w:rPr>
  </w:style>
  <w:style w:type="paragraph" w:styleId="Index2">
    <w:name w:val="index 2"/>
    <w:basedOn w:val="Normal"/>
    <w:next w:val="Normal"/>
    <w:semiHidden/>
    <w:rsid w:val="00C9593A"/>
    <w:pPr>
      <w:tabs>
        <w:tab w:val="right" w:pos="4176"/>
      </w:tabs>
      <w:ind w:left="568" w:hanging="284"/>
    </w:pPr>
    <w:rPr>
      <w:rFonts w:ascii="Garamond" w:hAnsi="Garamond"/>
    </w:rPr>
  </w:style>
  <w:style w:type="paragraph" w:customStyle="1" w:styleId="Byline">
    <w:name w:val="Byline"/>
    <w:rsid w:val="00C959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93A"/>
    <w:pPr>
      <w:tabs>
        <w:tab w:val="clear" w:pos="3600"/>
        <w:tab w:val="clear" w:pos="3958"/>
      </w:tabs>
      <w:jc w:val="right"/>
    </w:pPr>
  </w:style>
  <w:style w:type="paragraph" w:styleId="Caption">
    <w:name w:val="caption"/>
    <w:basedOn w:val="BodyText"/>
    <w:next w:val="Normal"/>
    <w:qFormat/>
    <w:rsid w:val="00C9593A"/>
    <w:pPr>
      <w:framePr w:w="2268" w:hSpace="181" w:vSpace="181" w:wrap="around" w:vAnchor="text" w:hAnchor="page" w:x="1135" w:y="285" w:anchorLock="1"/>
    </w:pPr>
    <w:rPr>
      <w:i/>
    </w:rPr>
  </w:style>
  <w:style w:type="paragraph" w:customStyle="1" w:styleId="MiniTOCTitle">
    <w:name w:val="MiniTOCTitle"/>
    <w:basedOn w:val="Heading4"/>
    <w:rsid w:val="00C9593A"/>
    <w:pPr>
      <w:spacing w:before="240"/>
      <w:outlineLvl w:val="9"/>
    </w:pPr>
    <w:rPr>
      <w:noProof/>
      <w:sz w:val="24"/>
    </w:rPr>
  </w:style>
  <w:style w:type="paragraph" w:customStyle="1" w:styleId="MiniTOCItem">
    <w:name w:val="MiniTOCItem"/>
    <w:basedOn w:val="ListBullet"/>
    <w:rsid w:val="00C9593A"/>
    <w:pPr>
      <w:numPr>
        <w:numId w:val="0"/>
      </w:numPr>
      <w:tabs>
        <w:tab w:val="right" w:leader="dot" w:pos="6521"/>
      </w:tabs>
      <w:spacing w:before="0" w:after="0"/>
    </w:pPr>
  </w:style>
  <w:style w:type="paragraph" w:customStyle="1" w:styleId="TOFTitle">
    <w:name w:val="TOFTitle"/>
    <w:basedOn w:val="TOCTitle"/>
    <w:rsid w:val="00C9593A"/>
  </w:style>
  <w:style w:type="paragraph" w:styleId="TableofFigures">
    <w:name w:val="table of figures"/>
    <w:basedOn w:val="Normal"/>
    <w:next w:val="Normal"/>
    <w:semiHidden/>
    <w:rsid w:val="00C9593A"/>
    <w:pPr>
      <w:tabs>
        <w:tab w:val="right" w:leader="dot" w:pos="9072"/>
      </w:tabs>
      <w:ind w:left="970" w:hanging="403"/>
    </w:pPr>
    <w:rPr>
      <w:rFonts w:ascii="Times New Roman" w:hAnsi="Times New Roman"/>
      <w:b/>
    </w:rPr>
  </w:style>
  <w:style w:type="paragraph" w:styleId="ListNumber">
    <w:name w:val="List Number"/>
    <w:basedOn w:val="List"/>
    <w:rsid w:val="00C9593A"/>
    <w:pPr>
      <w:numPr>
        <w:numId w:val="15"/>
      </w:numPr>
      <w:tabs>
        <w:tab w:val="clear" w:pos="340"/>
      </w:tabs>
    </w:pPr>
  </w:style>
  <w:style w:type="character" w:customStyle="1" w:styleId="WingdingSymbols">
    <w:name w:val="Wingding Symbols"/>
    <w:rsid w:val="00C9593A"/>
    <w:rPr>
      <w:rFonts w:ascii="Wingdings" w:hAnsi="Wingdings"/>
    </w:rPr>
  </w:style>
  <w:style w:type="paragraph" w:customStyle="1" w:styleId="TableHeading">
    <w:name w:val="Table Heading"/>
    <w:basedOn w:val="HeadingBase"/>
    <w:rsid w:val="00C9593A"/>
    <w:pPr>
      <w:keepLines/>
      <w:pBdr>
        <w:bottom w:val="single" w:sz="6" w:space="1" w:color="918585"/>
      </w:pBdr>
      <w:spacing w:before="240"/>
    </w:pPr>
  </w:style>
  <w:style w:type="character" w:customStyle="1" w:styleId="HotSpot">
    <w:name w:val="HotSpot"/>
    <w:rsid w:val="00C9593A"/>
    <w:rPr>
      <w:color w:val="0033CC"/>
      <w:u w:val="none"/>
    </w:rPr>
  </w:style>
  <w:style w:type="paragraph" w:customStyle="1" w:styleId="BodyTextRight">
    <w:name w:val="Body Text Right"/>
    <w:basedOn w:val="BodyText"/>
    <w:rsid w:val="00C9593A"/>
    <w:pPr>
      <w:spacing w:before="0" w:after="0"/>
      <w:jc w:val="right"/>
    </w:pPr>
  </w:style>
  <w:style w:type="paragraph" w:styleId="Index3">
    <w:name w:val="index 3"/>
    <w:basedOn w:val="ListNumber2"/>
    <w:next w:val="Normal"/>
    <w:semiHidden/>
    <w:rsid w:val="00C9593A"/>
    <w:pPr>
      <w:numPr>
        <w:numId w:val="0"/>
      </w:numPr>
      <w:tabs>
        <w:tab w:val="right" w:leader="dot" w:pos="4176"/>
      </w:tabs>
    </w:pPr>
  </w:style>
  <w:style w:type="paragraph" w:styleId="ListNumber2">
    <w:name w:val="List Number 2"/>
    <w:basedOn w:val="List2"/>
    <w:rsid w:val="00C9593A"/>
    <w:pPr>
      <w:numPr>
        <w:numId w:val="10"/>
      </w:numPr>
      <w:tabs>
        <w:tab w:val="clear" w:pos="1060"/>
      </w:tabs>
    </w:pPr>
  </w:style>
  <w:style w:type="paragraph" w:customStyle="1" w:styleId="MarginNote">
    <w:name w:val="Margin Note"/>
    <w:basedOn w:val="BodyText"/>
    <w:rsid w:val="00C959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9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9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93A"/>
    <w:rPr>
      <w:sz w:val="32"/>
    </w:rPr>
  </w:style>
  <w:style w:type="paragraph" w:customStyle="1" w:styleId="HeadingProcedure">
    <w:name w:val="Heading Procedure"/>
    <w:basedOn w:val="HeadingBase"/>
    <w:next w:val="Normal"/>
    <w:rsid w:val="00C9593A"/>
    <w:pPr>
      <w:tabs>
        <w:tab w:val="left" w:pos="0"/>
      </w:tabs>
      <w:spacing w:before="120" w:after="60"/>
    </w:pPr>
    <w:rPr>
      <w:i/>
      <w:color w:val="918585"/>
      <w:sz w:val="22"/>
    </w:rPr>
  </w:style>
  <w:style w:type="paragraph" w:customStyle="1" w:styleId="TableBodyText">
    <w:name w:val="Table Body Text"/>
    <w:basedOn w:val="BodyText"/>
    <w:rsid w:val="00C9593A"/>
    <w:pPr>
      <w:spacing w:before="60" w:after="60"/>
    </w:pPr>
  </w:style>
  <w:style w:type="paragraph" w:styleId="ListContinue">
    <w:name w:val="List Continue"/>
    <w:basedOn w:val="List"/>
    <w:rsid w:val="00C9593A"/>
    <w:pPr>
      <w:ind w:firstLine="0"/>
    </w:pPr>
  </w:style>
  <w:style w:type="paragraph" w:customStyle="1" w:styleId="ListNote">
    <w:name w:val="List Note"/>
    <w:basedOn w:val="List"/>
    <w:rsid w:val="00C9593A"/>
    <w:pPr>
      <w:pBdr>
        <w:top w:val="single" w:sz="6" w:space="2" w:color="918585"/>
        <w:bottom w:val="single" w:sz="6" w:space="2" w:color="918585"/>
      </w:pBdr>
      <w:tabs>
        <w:tab w:val="left" w:pos="1021"/>
      </w:tabs>
      <w:ind w:firstLine="0"/>
    </w:pPr>
  </w:style>
  <w:style w:type="paragraph" w:customStyle="1" w:styleId="Warning">
    <w:name w:val="Warning"/>
    <w:basedOn w:val="BodyText"/>
    <w:rsid w:val="00C9593A"/>
    <w:pPr>
      <w:shd w:val="clear" w:color="auto" w:fill="D9D9D9"/>
      <w:tabs>
        <w:tab w:val="left" w:pos="992"/>
      </w:tabs>
      <w:ind w:left="119" w:right="119"/>
    </w:pPr>
    <w:rPr>
      <w:sz w:val="20"/>
    </w:rPr>
  </w:style>
  <w:style w:type="paragraph" w:customStyle="1" w:styleId="MarginIcons">
    <w:name w:val="Margin Icons"/>
    <w:basedOn w:val="BodyText"/>
    <w:rsid w:val="00C959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93A"/>
    <w:rPr>
      <w:rFonts w:ascii="Courier New" w:hAnsi="Courier New"/>
    </w:rPr>
  </w:style>
  <w:style w:type="paragraph" w:customStyle="1" w:styleId="NoteBullet">
    <w:name w:val="Note Bullet"/>
    <w:basedOn w:val="Note"/>
    <w:rsid w:val="00C9593A"/>
    <w:pPr>
      <w:tabs>
        <w:tab w:val="clear" w:pos="680"/>
      </w:tabs>
      <w:spacing w:before="60" w:after="60"/>
    </w:pPr>
  </w:style>
  <w:style w:type="paragraph" w:customStyle="1" w:styleId="SubHeading2">
    <w:name w:val="SubHeading2"/>
    <w:basedOn w:val="HeadingBase"/>
    <w:rsid w:val="00C9593A"/>
    <w:pPr>
      <w:spacing w:before="240" w:after="60"/>
    </w:pPr>
    <w:rPr>
      <w:sz w:val="20"/>
    </w:rPr>
  </w:style>
  <w:style w:type="paragraph" w:customStyle="1" w:styleId="SubHeading1">
    <w:name w:val="SubHeading1"/>
    <w:basedOn w:val="HeadingBase"/>
    <w:rsid w:val="00C9593A"/>
    <w:pPr>
      <w:spacing w:before="240" w:after="60"/>
    </w:pPr>
    <w:rPr>
      <w:color w:val="918585"/>
      <w:sz w:val="22"/>
    </w:rPr>
  </w:style>
  <w:style w:type="paragraph" w:customStyle="1" w:styleId="SideHeading">
    <w:name w:val="Side Heading"/>
    <w:basedOn w:val="HeadingBase"/>
    <w:rsid w:val="00C959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93A"/>
    <w:pPr>
      <w:tabs>
        <w:tab w:val="num" w:pos="360"/>
      </w:tabs>
    </w:pPr>
  </w:style>
  <w:style w:type="paragraph" w:styleId="PlainText">
    <w:name w:val="Plain Text"/>
    <w:basedOn w:val="Normal"/>
    <w:link w:val="PlainTextChar"/>
    <w:rsid w:val="00C9593A"/>
    <w:rPr>
      <w:sz w:val="20"/>
    </w:rPr>
  </w:style>
  <w:style w:type="character" w:customStyle="1" w:styleId="PlainTextChar">
    <w:name w:val="Plain Text Char"/>
    <w:basedOn w:val="DefaultParagraphFont"/>
    <w:link w:val="PlainText"/>
    <w:rsid w:val="00C9593A"/>
    <w:rPr>
      <w:rFonts w:ascii="Courier New" w:eastAsia="Times New Roman" w:hAnsi="Courier New" w:cs="Times New Roman"/>
      <w:sz w:val="20"/>
      <w:szCs w:val="20"/>
      <w:lang w:eastAsia="en-US"/>
    </w:rPr>
  </w:style>
  <w:style w:type="character" w:customStyle="1" w:styleId="MenuOption">
    <w:name w:val="Menu Option"/>
    <w:basedOn w:val="DefaultParagraphFont"/>
    <w:rsid w:val="00C9593A"/>
    <w:rPr>
      <w:b/>
      <w:smallCaps/>
    </w:rPr>
  </w:style>
  <w:style w:type="paragraph" w:customStyle="1" w:styleId="TableListNumber">
    <w:name w:val="Table List Number"/>
    <w:basedOn w:val="ListNumber"/>
    <w:rsid w:val="00C9593A"/>
    <w:pPr>
      <w:numPr>
        <w:numId w:val="0"/>
      </w:numPr>
    </w:pPr>
  </w:style>
  <w:style w:type="paragraph" w:styleId="TOC4">
    <w:name w:val="toc 4"/>
    <w:basedOn w:val="TOCBase"/>
    <w:next w:val="Normal"/>
    <w:semiHidden/>
    <w:rsid w:val="00C9593A"/>
    <w:pPr>
      <w:tabs>
        <w:tab w:val="right" w:leader="dot" w:pos="9071"/>
      </w:tabs>
      <w:ind w:left="1701"/>
    </w:pPr>
  </w:style>
  <w:style w:type="paragraph" w:customStyle="1" w:styleId="ListAlpha">
    <w:name w:val="List Alpha"/>
    <w:basedOn w:val="List"/>
    <w:rsid w:val="00C9593A"/>
    <w:pPr>
      <w:numPr>
        <w:numId w:val="9"/>
      </w:numPr>
    </w:pPr>
  </w:style>
  <w:style w:type="paragraph" w:customStyle="1" w:styleId="ListAlpha2">
    <w:name w:val="List Alpha 2"/>
    <w:basedOn w:val="List2"/>
    <w:rsid w:val="00C9593A"/>
    <w:pPr>
      <w:numPr>
        <w:numId w:val="8"/>
      </w:numPr>
    </w:pPr>
  </w:style>
  <w:style w:type="paragraph" w:styleId="List2">
    <w:name w:val="List 2"/>
    <w:basedOn w:val="BodyText"/>
    <w:rsid w:val="00C9593A"/>
    <w:pPr>
      <w:tabs>
        <w:tab w:val="left" w:pos="680"/>
      </w:tabs>
      <w:spacing w:before="60" w:after="60"/>
      <w:ind w:left="680" w:hanging="340"/>
    </w:pPr>
  </w:style>
  <w:style w:type="paragraph" w:styleId="List3">
    <w:name w:val="List 3"/>
    <w:basedOn w:val="BodyText"/>
    <w:rsid w:val="00C9593A"/>
    <w:pPr>
      <w:tabs>
        <w:tab w:val="left" w:pos="1021"/>
      </w:tabs>
      <w:spacing w:before="60" w:after="60"/>
      <w:ind w:left="1020" w:hanging="340"/>
    </w:pPr>
  </w:style>
  <w:style w:type="paragraph" w:styleId="List4">
    <w:name w:val="List 4"/>
    <w:basedOn w:val="BodyText"/>
    <w:rsid w:val="00C9593A"/>
    <w:pPr>
      <w:tabs>
        <w:tab w:val="left" w:pos="1361"/>
      </w:tabs>
      <w:spacing w:before="60" w:after="60"/>
      <w:ind w:left="1361" w:hanging="340"/>
    </w:pPr>
  </w:style>
  <w:style w:type="paragraph" w:styleId="List5">
    <w:name w:val="List 5"/>
    <w:basedOn w:val="BodyText"/>
    <w:rsid w:val="00C9593A"/>
    <w:pPr>
      <w:tabs>
        <w:tab w:val="left" w:pos="1701"/>
      </w:tabs>
      <w:spacing w:before="60" w:after="60"/>
      <w:ind w:left="1701" w:hanging="340"/>
    </w:pPr>
  </w:style>
  <w:style w:type="paragraph" w:styleId="ListBullet3">
    <w:name w:val="List Bullet 3"/>
    <w:basedOn w:val="List3"/>
    <w:rsid w:val="00C9593A"/>
    <w:pPr>
      <w:numPr>
        <w:numId w:val="14"/>
      </w:numPr>
      <w:tabs>
        <w:tab w:val="clear" w:pos="1021"/>
      </w:tabs>
      <w:ind w:left="1037" w:hanging="357"/>
    </w:pPr>
  </w:style>
  <w:style w:type="paragraph" w:styleId="ListBullet4">
    <w:name w:val="List Bullet 4"/>
    <w:basedOn w:val="List4"/>
    <w:rsid w:val="00C9593A"/>
    <w:pPr>
      <w:numPr>
        <w:numId w:val="3"/>
      </w:numPr>
      <w:tabs>
        <w:tab w:val="clear" w:pos="1361"/>
      </w:tabs>
    </w:pPr>
  </w:style>
  <w:style w:type="paragraph" w:styleId="ListBullet5">
    <w:name w:val="List Bullet 5"/>
    <w:basedOn w:val="List5"/>
    <w:rsid w:val="00C9593A"/>
    <w:pPr>
      <w:numPr>
        <w:numId w:val="4"/>
      </w:numPr>
    </w:pPr>
  </w:style>
  <w:style w:type="paragraph" w:styleId="ListContinue2">
    <w:name w:val="List Continue 2"/>
    <w:basedOn w:val="List2"/>
    <w:rsid w:val="00C9593A"/>
    <w:pPr>
      <w:ind w:firstLine="0"/>
    </w:pPr>
  </w:style>
  <w:style w:type="paragraph" w:styleId="ListContinue3">
    <w:name w:val="List Continue 3"/>
    <w:basedOn w:val="List3"/>
    <w:rsid w:val="00C9593A"/>
    <w:pPr>
      <w:ind w:left="1021" w:firstLine="0"/>
    </w:pPr>
  </w:style>
  <w:style w:type="paragraph" w:styleId="ListContinue4">
    <w:name w:val="List Continue 4"/>
    <w:basedOn w:val="List4"/>
    <w:rsid w:val="00C9593A"/>
    <w:pPr>
      <w:ind w:firstLine="0"/>
    </w:pPr>
  </w:style>
  <w:style w:type="paragraph" w:styleId="ListContinue5">
    <w:name w:val="List Continue 5"/>
    <w:basedOn w:val="List5"/>
    <w:rsid w:val="00C9593A"/>
    <w:pPr>
      <w:ind w:firstLine="0"/>
    </w:pPr>
  </w:style>
  <w:style w:type="paragraph" w:styleId="ListNumber3">
    <w:name w:val="List Number 3"/>
    <w:basedOn w:val="List3"/>
    <w:rsid w:val="00C9593A"/>
    <w:pPr>
      <w:numPr>
        <w:numId w:val="5"/>
      </w:numPr>
    </w:pPr>
  </w:style>
  <w:style w:type="paragraph" w:styleId="ListNumber4">
    <w:name w:val="List Number 4"/>
    <w:basedOn w:val="List4"/>
    <w:rsid w:val="00C9593A"/>
    <w:pPr>
      <w:numPr>
        <w:numId w:val="6"/>
      </w:numPr>
    </w:pPr>
  </w:style>
  <w:style w:type="paragraph" w:styleId="ListNumber5">
    <w:name w:val="List Number 5"/>
    <w:basedOn w:val="List5"/>
    <w:rsid w:val="00C9593A"/>
    <w:pPr>
      <w:numPr>
        <w:numId w:val="7"/>
      </w:numPr>
    </w:pPr>
  </w:style>
  <w:style w:type="paragraph" w:styleId="BlockText">
    <w:name w:val="Block Text"/>
    <w:basedOn w:val="Normal"/>
    <w:rsid w:val="00C9593A"/>
    <w:pPr>
      <w:spacing w:after="120"/>
      <w:ind w:left="1440" w:right="1440"/>
    </w:pPr>
  </w:style>
  <w:style w:type="character" w:customStyle="1" w:styleId="Subscript">
    <w:name w:val="Subscript"/>
    <w:basedOn w:val="DefaultParagraphFont"/>
    <w:rsid w:val="00C9593A"/>
    <w:rPr>
      <w:sz w:val="16"/>
      <w:vertAlign w:val="subscript"/>
    </w:rPr>
  </w:style>
  <w:style w:type="character" w:customStyle="1" w:styleId="Superscript">
    <w:name w:val="Superscript"/>
    <w:basedOn w:val="DefaultParagraphFont"/>
    <w:rsid w:val="00C9593A"/>
    <w:rPr>
      <w:sz w:val="16"/>
      <w:vertAlign w:val="superscript"/>
    </w:rPr>
  </w:style>
  <w:style w:type="character" w:customStyle="1" w:styleId="Symbols">
    <w:name w:val="Symbols"/>
    <w:basedOn w:val="DefaultParagraphFont"/>
    <w:rsid w:val="00C9593A"/>
    <w:rPr>
      <w:rFonts w:ascii="Symbol" w:hAnsi="Symbol"/>
    </w:rPr>
  </w:style>
  <w:style w:type="character" w:customStyle="1" w:styleId="MenuOptions">
    <w:name w:val="Menu Options"/>
    <w:basedOn w:val="DefaultParagraphFont"/>
    <w:rsid w:val="00C9593A"/>
    <w:rPr>
      <w:rFonts w:ascii="Arial Narrow" w:hAnsi="Arial Narrow"/>
      <w:smallCaps/>
    </w:rPr>
  </w:style>
  <w:style w:type="character" w:customStyle="1" w:styleId="Buttons">
    <w:name w:val="Buttons"/>
    <w:basedOn w:val="DefaultParagraphFont"/>
    <w:rsid w:val="00C9593A"/>
    <w:rPr>
      <w:b/>
    </w:rPr>
  </w:style>
  <w:style w:type="character" w:customStyle="1" w:styleId="Underlined">
    <w:name w:val="Underlined"/>
    <w:basedOn w:val="DefaultParagraphFont"/>
    <w:rsid w:val="00C9593A"/>
    <w:rPr>
      <w:u w:val="single"/>
    </w:rPr>
  </w:style>
  <w:style w:type="paragraph" w:customStyle="1" w:styleId="TableBodyTextRight">
    <w:name w:val="Table Body Text Right"/>
    <w:basedOn w:val="TableBodyText"/>
    <w:rsid w:val="00C9593A"/>
    <w:pPr>
      <w:widowControl w:val="0"/>
      <w:autoSpaceDE w:val="0"/>
      <w:autoSpaceDN w:val="0"/>
      <w:adjustRightInd w:val="0"/>
      <w:jc w:val="right"/>
    </w:pPr>
    <w:rPr>
      <w:rFonts w:cs="Arial"/>
      <w:szCs w:val="18"/>
    </w:rPr>
  </w:style>
  <w:style w:type="paragraph" w:customStyle="1" w:styleId="CopyrightText">
    <w:name w:val="Copyright Text"/>
    <w:basedOn w:val="BodyText"/>
    <w:rsid w:val="00C9593A"/>
    <w:rPr>
      <w:sz w:val="18"/>
    </w:rPr>
  </w:style>
  <w:style w:type="paragraph" w:customStyle="1" w:styleId="BodySmallRight">
    <w:name w:val="Body Small Right"/>
    <w:basedOn w:val="BodyTextRight"/>
    <w:rsid w:val="00C9593A"/>
    <w:rPr>
      <w:sz w:val="18"/>
      <w:szCs w:val="18"/>
    </w:rPr>
  </w:style>
  <w:style w:type="paragraph" w:customStyle="1" w:styleId="MarginEdition">
    <w:name w:val="Margin Edition"/>
    <w:basedOn w:val="MarginNote"/>
    <w:rsid w:val="00C9593A"/>
    <w:pPr>
      <w:spacing w:before="0" w:after="0"/>
    </w:pPr>
    <w:rPr>
      <w:rFonts w:ascii="Times New Roman" w:hAnsi="Times New Roman"/>
      <w:color w:val="999999"/>
    </w:rPr>
  </w:style>
  <w:style w:type="paragraph" w:customStyle="1" w:styleId="Spacer">
    <w:name w:val="Spacer"/>
    <w:basedOn w:val="Normal"/>
    <w:rsid w:val="00C9593A"/>
    <w:rPr>
      <w:sz w:val="2"/>
      <w:szCs w:val="2"/>
    </w:rPr>
  </w:style>
  <w:style w:type="character" w:customStyle="1" w:styleId="Small">
    <w:name w:val="Small"/>
    <w:basedOn w:val="DefaultParagraphFont"/>
    <w:rsid w:val="00C9593A"/>
    <w:rPr>
      <w:sz w:val="16"/>
    </w:rPr>
  </w:style>
  <w:style w:type="paragraph" w:customStyle="1" w:styleId="WideTable">
    <w:name w:val="Wide Table"/>
    <w:basedOn w:val="Normal"/>
    <w:rsid w:val="00C9593A"/>
    <w:pPr>
      <w:ind w:left="-1418"/>
    </w:pPr>
    <w:rPr>
      <w:sz w:val="2"/>
      <w:szCs w:val="2"/>
    </w:rPr>
  </w:style>
  <w:style w:type="character" w:styleId="PageNumber">
    <w:name w:val="page number"/>
    <w:basedOn w:val="DefaultParagraphFont"/>
    <w:rsid w:val="00C9593A"/>
  </w:style>
  <w:style w:type="paragraph" w:styleId="Quote">
    <w:name w:val="Quote"/>
    <w:basedOn w:val="Heading1"/>
    <w:link w:val="QuoteChar"/>
    <w:qFormat/>
    <w:rsid w:val="00C9593A"/>
    <w:rPr>
      <w:b w:val="0"/>
      <w:sz w:val="72"/>
      <w:szCs w:val="72"/>
      <w:lang w:val="en-NZ"/>
    </w:rPr>
  </w:style>
  <w:style w:type="character" w:customStyle="1" w:styleId="QuoteChar">
    <w:name w:val="Quote Char"/>
    <w:basedOn w:val="DefaultParagraphFont"/>
    <w:link w:val="Quote"/>
    <w:rsid w:val="00C959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93A"/>
    <w:pPr>
      <w:pageBreakBefore/>
    </w:pPr>
  </w:style>
  <w:style w:type="paragraph" w:customStyle="1" w:styleId="Border">
    <w:name w:val="Border"/>
    <w:basedOn w:val="Normal"/>
    <w:qFormat/>
    <w:rsid w:val="00C959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93A"/>
    <w:rPr>
      <w:b/>
      <w:bCs/>
      <w:i/>
      <w:iCs/>
      <w:color w:val="auto"/>
    </w:rPr>
  </w:style>
  <w:style w:type="paragraph" w:styleId="IntenseQuote">
    <w:name w:val="Intense Quote"/>
    <w:basedOn w:val="Normal"/>
    <w:next w:val="Normal"/>
    <w:link w:val="IntenseQuoteChar"/>
    <w:uiPriority w:val="30"/>
    <w:qFormat/>
    <w:rsid w:val="00C959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9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93A"/>
    <w:rPr>
      <w:smallCaps/>
      <w:color w:val="auto"/>
      <w:u w:val="single"/>
    </w:rPr>
  </w:style>
  <w:style w:type="character" w:styleId="IntenseReference">
    <w:name w:val="Intense Reference"/>
    <w:basedOn w:val="DefaultParagraphFont"/>
    <w:uiPriority w:val="32"/>
    <w:qFormat/>
    <w:rsid w:val="00C9593A"/>
    <w:rPr>
      <w:b/>
      <w:bCs/>
      <w:smallCaps/>
      <w:color w:val="auto"/>
      <w:spacing w:val="5"/>
      <w:u w:val="single"/>
    </w:rPr>
  </w:style>
  <w:style w:type="paragraph" w:customStyle="1" w:styleId="2ColumnHeading">
    <w:name w:val="2Column Heading"/>
    <w:basedOn w:val="BodyText"/>
    <w:qFormat/>
    <w:rsid w:val="00C9593A"/>
    <w:pPr>
      <w:spacing w:after="60"/>
      <w:ind w:left="-2268"/>
    </w:pPr>
    <w:rPr>
      <w:b/>
    </w:rPr>
  </w:style>
  <w:style w:type="paragraph" w:customStyle="1" w:styleId="Heading1TOC">
    <w:name w:val="Heading1 TOC"/>
    <w:basedOn w:val="Normal"/>
    <w:qFormat/>
    <w:rsid w:val="00C9593A"/>
    <w:pPr>
      <w:spacing w:before="240" w:after="120"/>
    </w:pPr>
    <w:rPr>
      <w:rFonts w:ascii="Times New Roman" w:hAnsi="Times New Roman"/>
      <w:b/>
      <w:sz w:val="32"/>
    </w:rPr>
  </w:style>
  <w:style w:type="paragraph" w:customStyle="1" w:styleId="Heading2TOC">
    <w:name w:val="Heading2 TOC"/>
    <w:basedOn w:val="Normal"/>
    <w:qFormat/>
    <w:rsid w:val="00C9593A"/>
    <w:pPr>
      <w:spacing w:before="240" w:after="60"/>
    </w:pPr>
    <w:rPr>
      <w:rFonts w:ascii="Times New Roman" w:hAnsi="Times New Roman"/>
      <w:b/>
      <w:sz w:val="28"/>
    </w:rPr>
  </w:style>
  <w:style w:type="character" w:customStyle="1" w:styleId="Underline">
    <w:name w:val="Underline"/>
    <w:basedOn w:val="DefaultParagraphFont"/>
    <w:qFormat/>
    <w:rsid w:val="00C9593A"/>
    <w:rPr>
      <w:u w:val="single"/>
    </w:rPr>
  </w:style>
  <w:style w:type="character" w:customStyle="1" w:styleId="BoldandItalics">
    <w:name w:val="Bold and Italics"/>
    <w:qFormat/>
    <w:rsid w:val="00C9593A"/>
    <w:rPr>
      <w:b/>
      <w:i/>
      <w:u w:val="none"/>
    </w:rPr>
  </w:style>
  <w:style w:type="paragraph" w:styleId="BalloonText">
    <w:name w:val="Balloon Text"/>
    <w:basedOn w:val="Normal"/>
    <w:link w:val="BalloonTextChar"/>
    <w:rsid w:val="00C9593A"/>
    <w:rPr>
      <w:rFonts w:ascii="Tahoma" w:hAnsi="Tahoma" w:cs="Tahoma"/>
      <w:sz w:val="16"/>
      <w:szCs w:val="16"/>
    </w:rPr>
  </w:style>
  <w:style w:type="character" w:customStyle="1" w:styleId="BalloonTextChar">
    <w:name w:val="Balloon Text Char"/>
    <w:basedOn w:val="DefaultParagraphFont"/>
    <w:link w:val="BalloonText"/>
    <w:rsid w:val="00C959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9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9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93A"/>
    <w:rPr>
      <w:b/>
      <w:color w:val="660033"/>
      <w:spacing w:val="0"/>
    </w:rPr>
  </w:style>
  <w:style w:type="paragraph" w:customStyle="1" w:styleId="Nameditemlist">
    <w:name w:val="Named item list"/>
    <w:basedOn w:val="BodyText"/>
    <w:qFormat/>
    <w:rsid w:val="00C9593A"/>
    <w:pPr>
      <w:tabs>
        <w:tab w:val="left" w:pos="2835"/>
      </w:tabs>
      <w:ind w:left="2835" w:hanging="2835"/>
    </w:pPr>
  </w:style>
  <w:style w:type="paragraph" w:customStyle="1" w:styleId="BodyTextnopadding">
    <w:name w:val="Body Text no padding"/>
    <w:basedOn w:val="BodyText"/>
    <w:qFormat/>
    <w:rsid w:val="00C9593A"/>
    <w:pPr>
      <w:spacing w:before="0" w:after="0"/>
    </w:pPr>
  </w:style>
  <w:style w:type="paragraph" w:customStyle="1" w:styleId="BodyTextBold">
    <w:name w:val="Body Text Bold"/>
    <w:basedOn w:val="BodyText"/>
    <w:qFormat/>
    <w:rsid w:val="00C9593A"/>
    <w:rPr>
      <w:b/>
    </w:rPr>
  </w:style>
  <w:style w:type="character" w:styleId="Hyperlink">
    <w:name w:val="Hyperlink"/>
    <w:basedOn w:val="DefaultParagraphFont"/>
    <w:uiPriority w:val="99"/>
    <w:unhideWhenUsed/>
    <w:rsid w:val="008E4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5096</Characters>
  <Application>Microsoft Office Word</Application>
  <DocSecurity>0</DocSecurity>
  <Lines>149</Lines>
  <Paragraphs>110</Paragraphs>
  <ScaleCrop>false</ScaleCrop>
  <Company>Author-it Software Corporation Ltd.</Company>
  <LinksUpToDate>false</LinksUpToDate>
  <CharactersWithSpaces>5757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CPC60220 Advanced Diploma of Building and Construction (Management)</dc:title>
  <dc:subject>Approved</dc:subject>
  <dc:creator>BuildSkills Australia</dc:creator>
  <cp:keywords>Release: 5</cp:keywords>
  <dc:description>Review Date: 12 April 2008</dc:description>
  <cp:lastModifiedBy>HSD_TPCMSd.prod</cp:lastModifiedBy>
  <cp:revision>3</cp:revision>
  <dcterms:created xsi:type="dcterms:W3CDTF">2024-12-24T06:00:00Z</dcterms:created>
  <dcterms:modified xsi:type="dcterms:W3CDTF">2024-12-24T06:00:00Z</dcterms:modified>
</cp:coreProperties>
</file>