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836B7" w:rsidP="001836B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CPC50620 Diploma of Hydraulic Services Design</w:t>
      </w:r>
      <w:r>
        <w:fldChar w:fldCharType="end"/>
      </w:r>
    </w:p>
    <w:p w:rsidR="001836B7" w:rsidP="001836B7">
      <w:pPr>
        <w:pStyle w:val="Version"/>
        <w:sectPr w:rsidSect="00172A7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172A74" w:rsidP="00172A74">
      <w:pPr>
        <w:pStyle w:val="SuperHeading"/>
      </w:pPr>
      <w:r w:rsidRPr="00172A74">
        <w:t>CPC50620 Diploma of Hydraulic Services Design</w:t>
      </w:r>
    </w:p>
    <w:p w:rsidR="00000000" w:rsidRPr="00172A74" w:rsidP="00172A74">
      <w:pPr>
        <w:pStyle w:val="Heading1"/>
      </w:pPr>
      <w:bookmarkStart w:id="1" w:name="O_1296227"/>
      <w:bookmarkEnd w:id="1"/>
      <w:r w:rsidRPr="00172A7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172A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A74">
            <w:pPr>
              <w:pStyle w:val="BodyText"/>
              <w:rPr>
                <w:lang w:val="en-NZ"/>
              </w:rPr>
            </w:pPr>
            <w:r w:rsidRPr="00172A74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A74">
            <w:pPr>
              <w:pStyle w:val="BodyText"/>
              <w:rPr>
                <w:lang w:val="en-NZ"/>
              </w:rPr>
            </w:pPr>
            <w:r w:rsidRPr="00172A74">
              <w:t>Updated reference to general construction induction training program.</w:t>
            </w:r>
          </w:p>
        </w:tc>
      </w:tr>
      <w:tr w:rsidTr="00172A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A74">
            <w:pPr>
              <w:pStyle w:val="BodyText"/>
              <w:rPr>
                <w:lang w:val="en-NZ"/>
              </w:rPr>
            </w:pPr>
            <w:r w:rsidRPr="00172A74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2A74" w:rsidP="00172A74">
            <w:pPr>
              <w:pStyle w:val="BodyText"/>
            </w:pPr>
            <w:r w:rsidRPr="00172A74">
              <w:t>This version first released with CPC Construction, Plumbing and Services Training Package Release 5.0.</w:t>
            </w:r>
          </w:p>
          <w:p w:rsidR="00000000" w:rsidRPr="00172A74" w:rsidP="00172A74">
            <w:pPr>
              <w:pStyle w:val="BodyText"/>
            </w:pPr>
            <w:r w:rsidRPr="00172A74">
              <w:t xml:space="preserve">Supersedes and is equivalent to </w:t>
            </w:r>
            <w:r w:rsidRPr="00172A74">
              <w:t>CPC50612 Diploma of Hydraulic Services Design.  Updated to meet the Standards for Training Packages 2012.</w:t>
            </w:r>
          </w:p>
        </w:tc>
      </w:tr>
    </w:tbl>
    <w:p w:rsidR="00000000" w:rsidRPr="00172A74" w:rsidP="00172A74">
      <w:pPr>
        <w:pStyle w:val="BodyText"/>
      </w:pPr>
    </w:p>
    <w:p w:rsidR="00000000" w:rsidRPr="00172A74" w:rsidP="00172A74">
      <w:pPr>
        <w:pStyle w:val="AllowPageBreak"/>
      </w:pPr>
    </w:p>
    <w:p w:rsidR="00000000" w:rsidRPr="00172A74" w:rsidP="00172A74">
      <w:pPr>
        <w:pStyle w:val="Heading1"/>
      </w:pPr>
      <w:bookmarkStart w:id="2" w:name="O_1296226"/>
      <w:bookmarkEnd w:id="2"/>
      <w:r w:rsidRPr="00172A74">
        <w:t>Qualification Description</w:t>
      </w:r>
    </w:p>
    <w:p w:rsidR="00000000" w:rsidRPr="00172A74" w:rsidP="001836B7">
      <w:pPr>
        <w:pStyle w:val="BodyText"/>
      </w:pPr>
      <w:r w:rsidRPr="00172A74">
        <w:t>This qualification reflects the role of a specialist hydraulic design consultant who designs plumbing a</w:t>
      </w:r>
      <w:r w:rsidRPr="00172A74">
        <w:t xml:space="preserve">nd services systems in domestic, commercial and industrial contexts. The qualification includes the skills and knowledge to design complex hydraulic systems. </w:t>
      </w:r>
    </w:p>
    <w:p w:rsidR="00000000" w:rsidRPr="00172A74" w:rsidP="001836B7">
      <w:pPr>
        <w:pStyle w:val="BodyText"/>
      </w:pPr>
      <w:r w:rsidRPr="00172A74">
        <w:t>Occupational titles could include:</w:t>
      </w:r>
    </w:p>
    <w:p w:rsidR="00000000" w:rsidRPr="00172A74" w:rsidP="00172A74">
      <w:pPr>
        <w:pStyle w:val="ListBullet"/>
      </w:pPr>
      <w:r w:rsidRPr="00172A74">
        <w:t>Hydraulic design consultant.</w:t>
      </w:r>
    </w:p>
    <w:p w:rsidR="00000000" w:rsidRPr="00172A74" w:rsidP="001836B7">
      <w:pPr>
        <w:pStyle w:val="BodyText"/>
      </w:pPr>
      <w:r w:rsidRPr="00172A74">
        <w:t>The plumbing industry strongly affirms that training and assessment leading to recognition of skills must be undertaken in a real or closely simulated workplace environment and this qualification requires all units of competency to be delivered and assesse</w:t>
      </w:r>
      <w:r w:rsidRPr="00172A74">
        <w:t>d in this context.</w:t>
      </w:r>
    </w:p>
    <w:p w:rsidR="00000000" w:rsidRPr="00172A74" w:rsidP="001836B7">
      <w:pPr>
        <w:pStyle w:val="BodyText"/>
      </w:pPr>
      <w:r w:rsidRPr="00172A74">
        <w:t xml:space="preserve">Completion of the general construction induction training program specified by the model Code of Practice for Construction Work is required before entering a construction work site. Achievement of </w:t>
      </w:r>
      <w:r w:rsidRPr="00172A74">
        <w:rPr>
          <w:rStyle w:val="Emphasis"/>
        </w:rPr>
        <w:t xml:space="preserve">CPCWHS1001 Prepare to work </w:t>
      </w:r>
      <w:r w:rsidRPr="00172A74">
        <w:t xml:space="preserve">safely in </w:t>
      </w:r>
      <w:r w:rsidRPr="00172A74">
        <w:rPr>
          <w:rStyle w:val="Emphasis"/>
        </w:rPr>
        <w:t>the</w:t>
      </w:r>
      <w:r w:rsidRPr="00172A74">
        <w:rPr>
          <w:rStyle w:val="Emphasis"/>
        </w:rPr>
        <w:t xml:space="preserve"> construction industry </w:t>
      </w:r>
      <w:r w:rsidRPr="00172A74">
        <w:t>meets this requirement.</w:t>
      </w:r>
    </w:p>
    <w:p w:rsidR="00000000" w:rsidRPr="00172A74" w:rsidP="001836B7">
      <w:pPr>
        <w:pStyle w:val="BodyText"/>
      </w:pPr>
      <w:r w:rsidRPr="00172A74">
        <w:t>No licensing, legislative or certification requirements apply to this qualification at the time of publication. This qualification does not meet competency requirements for plumbing licencing or registration.</w:t>
      </w:r>
    </w:p>
    <w:p w:rsidR="00000000" w:rsidRPr="00172A74" w:rsidP="00172A74">
      <w:pPr>
        <w:pStyle w:val="Heading1"/>
      </w:pPr>
      <w:bookmarkStart w:id="3" w:name="O_1296225"/>
      <w:bookmarkEnd w:id="3"/>
      <w:r w:rsidRPr="00172A74">
        <w:t>Entry Requirements</w:t>
      </w:r>
    </w:p>
    <w:p w:rsidR="00000000" w:rsidRPr="00172A74" w:rsidP="001836B7">
      <w:pPr>
        <w:pStyle w:val="Heading3"/>
      </w:pPr>
      <w:r w:rsidRPr="00172A74">
        <w:t xml:space="preserve">CPC40920 Certificate IV in Plumbing and Services or </w:t>
      </w:r>
    </w:p>
    <w:p w:rsidR="00000000" w:rsidRPr="00172A74" w:rsidP="001836B7">
      <w:pPr>
        <w:pStyle w:val="BodyText"/>
      </w:pPr>
      <w:r w:rsidRPr="00172A74">
        <w:t>CPC40912 Certificate IV in Plumbing and Services and CPCPCM4015 Access and interpret regulatory requirements for the plumbing and services industry</w:t>
      </w:r>
    </w:p>
    <w:p w:rsidR="00000000" w:rsidRPr="00172A74" w:rsidP="00172A74">
      <w:pPr>
        <w:pStyle w:val="Heading1"/>
      </w:pPr>
      <w:bookmarkStart w:id="4" w:name="O_1296224"/>
      <w:bookmarkEnd w:id="4"/>
      <w:r w:rsidRPr="00172A74">
        <w:t>Packaging Rules</w:t>
      </w:r>
    </w:p>
    <w:p w:rsidR="00000000" w:rsidRPr="00172A74" w:rsidP="001836B7">
      <w:pPr>
        <w:pStyle w:val="BodyText"/>
      </w:pPr>
      <w:r w:rsidRPr="00172A74">
        <w:t>To be awarded this qualification, competency must be achieved in:</w:t>
      </w:r>
    </w:p>
    <w:p w:rsidR="00000000" w:rsidRPr="00172A74" w:rsidP="00172A74">
      <w:pPr>
        <w:pStyle w:val="ListBullet"/>
      </w:pPr>
      <w:r w:rsidRPr="00172A74">
        <w:t>18 units of competency:</w:t>
      </w:r>
    </w:p>
    <w:p w:rsidR="00000000" w:rsidRPr="00172A74" w:rsidP="00172A74">
      <w:pPr>
        <w:pStyle w:val="ListBullet2"/>
      </w:pPr>
      <w:r w:rsidRPr="00172A74">
        <w:t>14 core units</w:t>
      </w:r>
    </w:p>
    <w:p w:rsidR="00000000" w:rsidRPr="00172A74" w:rsidP="00172A74">
      <w:pPr>
        <w:pStyle w:val="ListBullet2"/>
      </w:pPr>
      <w:r w:rsidRPr="00172A74">
        <w:t>4 elective units.</w:t>
      </w:r>
    </w:p>
    <w:p w:rsidR="00000000" w:rsidRPr="00172A74" w:rsidP="001836B7">
      <w:pPr>
        <w:pStyle w:val="BodyText"/>
      </w:pPr>
      <w:r w:rsidRPr="00172A74">
        <w:t>The elective units must ensure the integrity of the AQF alignment and contribute to a valid, industry-supported vocational outcome and are to be chosen as follows:</w:t>
      </w:r>
    </w:p>
    <w:p w:rsidR="00000000" w:rsidRPr="00172A74" w:rsidP="00172A74">
      <w:pPr>
        <w:pStyle w:val="ListBullet"/>
      </w:pPr>
      <w:r w:rsidRPr="00172A74">
        <w:t>3 elective units must be chosen from the elective units listed below</w:t>
      </w:r>
    </w:p>
    <w:p w:rsidR="00000000" w:rsidRPr="00172A74" w:rsidP="00172A74">
      <w:pPr>
        <w:pStyle w:val="ListBullet"/>
      </w:pPr>
      <w:r w:rsidRPr="00172A74">
        <w:t>1 elective unit may be</w:t>
      </w:r>
      <w:r w:rsidRPr="00172A74">
        <w:t xml:space="preserve"> selected from any other group or from any relevant nationally endorsed Training Package or accredited course.</w:t>
      </w:r>
    </w:p>
    <w:p w:rsidR="00000000" w:rsidRPr="00172A74" w:rsidP="00172A74">
      <w:pPr>
        <w:pStyle w:val="BodyText"/>
      </w:pPr>
    </w:p>
    <w:p w:rsidR="00000000" w:rsidRPr="00172A74" w:rsidP="001836B7">
      <w:pPr>
        <w:pStyle w:val="BodyText"/>
      </w:pPr>
      <w:r w:rsidRPr="00172A74">
        <w:t>An asterisk (*) against a unit code below indicates that the unit has a prerequisite. Please check the unit for information on this. All prerequ</w:t>
      </w:r>
      <w:r w:rsidRPr="00172A74">
        <w:t>isites are packaged in the qualification.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788"/>
        <w:gridCol w:w="7284"/>
      </w:tblGrid>
      <w:tr w:rsidTr="00172A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4"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72A74">
            <w:pPr>
              <w:pStyle w:val="BodyText"/>
              <w:rPr>
                <w:lang w:val="en-NZ"/>
              </w:rPr>
            </w:pPr>
            <w:r w:rsidRPr="00172A74">
              <w:rPr>
                <w:rStyle w:val="SpecialBold"/>
              </w:rPr>
              <w:t>Core Units</w:t>
            </w:r>
          </w:p>
        </w:tc>
      </w:tr>
      <w:tr w:rsidTr="00172A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4"/>
        </w:trPr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72A74">
            <w:pPr>
              <w:pStyle w:val="BodyText"/>
              <w:rPr>
                <w:lang w:val="en-NZ"/>
              </w:rPr>
            </w:pPr>
            <w:r w:rsidRPr="00172A74">
              <w:t>CPCPCM5010</w:t>
            </w:r>
          </w:p>
        </w:tc>
        <w:tc>
          <w:tcPr>
            <w:tcW w:w="72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72A74">
            <w:pPr>
              <w:pStyle w:val="BodyText"/>
              <w:rPr>
                <w:lang w:val="en-NZ"/>
              </w:rPr>
            </w:pPr>
            <w:r w:rsidRPr="00172A74">
              <w:t>Design complex sanitary plumbing and drainage systems </w:t>
            </w:r>
          </w:p>
        </w:tc>
      </w:tr>
      <w:tr w:rsidTr="00172A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4"/>
        </w:trPr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72A74">
            <w:pPr>
              <w:pStyle w:val="BodyText"/>
              <w:rPr>
                <w:lang w:val="en-NZ"/>
              </w:rPr>
            </w:pPr>
            <w:r w:rsidRPr="00172A74">
              <w:t>CPCPCM5011</w:t>
            </w:r>
          </w:p>
        </w:tc>
        <w:tc>
          <w:tcPr>
            <w:tcW w:w="72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72A74">
            <w:pPr>
              <w:pStyle w:val="BodyText"/>
              <w:rPr>
                <w:lang w:val="en-NZ"/>
              </w:rPr>
            </w:pPr>
            <w:r w:rsidRPr="00172A74">
              <w:t>Design complex cold water systems </w:t>
            </w:r>
          </w:p>
        </w:tc>
      </w:tr>
      <w:tr w:rsidTr="00172A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4"/>
        </w:trPr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72A74">
            <w:pPr>
              <w:pStyle w:val="BodyText"/>
              <w:rPr>
                <w:lang w:val="en-NZ"/>
              </w:rPr>
            </w:pPr>
            <w:r w:rsidRPr="00172A74">
              <w:t>CPCPCM5012</w:t>
            </w:r>
          </w:p>
        </w:tc>
        <w:tc>
          <w:tcPr>
            <w:tcW w:w="72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72A74">
            <w:pPr>
              <w:pStyle w:val="BodyText"/>
              <w:rPr>
                <w:lang w:val="en-NZ"/>
              </w:rPr>
            </w:pPr>
            <w:r w:rsidRPr="00172A74">
              <w:t>Design complex stormwater and roof drainage systems </w:t>
            </w:r>
          </w:p>
        </w:tc>
      </w:tr>
      <w:tr w:rsidTr="00172A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4"/>
        </w:trPr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72A74">
            <w:pPr>
              <w:pStyle w:val="BodyText"/>
              <w:rPr>
                <w:lang w:val="en-NZ"/>
              </w:rPr>
            </w:pPr>
            <w:r w:rsidRPr="00172A74">
              <w:t>CPCPCM5013</w:t>
            </w:r>
          </w:p>
        </w:tc>
        <w:tc>
          <w:tcPr>
            <w:tcW w:w="72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72A74">
            <w:pPr>
              <w:pStyle w:val="BodyText"/>
              <w:rPr>
                <w:lang w:val="en-NZ"/>
              </w:rPr>
            </w:pPr>
            <w:r w:rsidRPr="00172A74">
              <w:t>Design complex (non-solar) heated water systems </w:t>
            </w:r>
          </w:p>
        </w:tc>
      </w:tr>
      <w:tr w:rsidTr="00172A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3"/>
        </w:trPr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72A74">
            <w:pPr>
              <w:pStyle w:val="BodyText"/>
              <w:rPr>
                <w:lang w:val="en-NZ"/>
              </w:rPr>
            </w:pPr>
            <w:r w:rsidRPr="00172A74">
              <w:t>CPCPPS5002</w:t>
            </w:r>
          </w:p>
        </w:tc>
        <w:tc>
          <w:tcPr>
            <w:tcW w:w="72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72A74">
            <w:pPr>
              <w:pStyle w:val="BodyText"/>
              <w:rPr>
                <w:lang w:val="en-NZ"/>
              </w:rPr>
            </w:pPr>
            <w:r w:rsidRPr="00172A74">
              <w:t>Design gas reticulation systems </w:t>
            </w:r>
          </w:p>
        </w:tc>
      </w:tr>
      <w:tr w:rsidTr="00172A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4"/>
        </w:trPr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72A74">
            <w:pPr>
              <w:pStyle w:val="BodyText"/>
              <w:rPr>
                <w:lang w:val="en-NZ"/>
              </w:rPr>
            </w:pPr>
            <w:r w:rsidRPr="00172A74">
              <w:t>CPCPPS5023</w:t>
            </w:r>
          </w:p>
        </w:tc>
        <w:tc>
          <w:tcPr>
            <w:tcW w:w="72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72A74">
            <w:pPr>
              <w:pStyle w:val="BodyText"/>
              <w:rPr>
                <w:lang w:val="en-NZ"/>
              </w:rPr>
            </w:pPr>
            <w:r w:rsidRPr="00172A74">
              <w:t>Design solar water heating systems </w:t>
            </w:r>
          </w:p>
        </w:tc>
      </w:tr>
      <w:tr w:rsidTr="00172A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4"/>
        </w:trPr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72A74">
            <w:pPr>
              <w:pStyle w:val="BodyText"/>
              <w:rPr>
                <w:lang w:val="en-NZ"/>
              </w:rPr>
            </w:pPr>
            <w:r w:rsidRPr="00172A74">
              <w:t>CPCPPS5024</w:t>
            </w:r>
          </w:p>
        </w:tc>
        <w:tc>
          <w:tcPr>
            <w:tcW w:w="72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72A74">
            <w:pPr>
              <w:pStyle w:val="BodyText"/>
              <w:rPr>
                <w:lang w:val="en-NZ"/>
              </w:rPr>
            </w:pPr>
            <w:r w:rsidRPr="00172A74">
              <w:t>Conduct a water audit and identify water-saving initiatives </w:t>
            </w:r>
          </w:p>
        </w:tc>
      </w:tr>
      <w:tr w:rsidTr="00172A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4"/>
        </w:trPr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72A74">
            <w:pPr>
              <w:pStyle w:val="BodyText"/>
              <w:rPr>
                <w:lang w:val="en-NZ"/>
              </w:rPr>
            </w:pPr>
            <w:r w:rsidRPr="00172A74">
              <w:t>CPCPPS5025</w:t>
            </w:r>
          </w:p>
        </w:tc>
        <w:tc>
          <w:tcPr>
            <w:tcW w:w="72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72A74">
            <w:pPr>
              <w:pStyle w:val="BodyText"/>
              <w:rPr>
                <w:lang w:val="en-NZ"/>
              </w:rPr>
            </w:pPr>
            <w:r w:rsidRPr="00172A74">
              <w:t>Design grey water re-use systems</w:t>
            </w:r>
          </w:p>
        </w:tc>
      </w:tr>
      <w:tr w:rsidTr="00172A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4"/>
        </w:trPr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72A74">
            <w:pPr>
              <w:pStyle w:val="BodyText"/>
              <w:rPr>
                <w:lang w:val="en-NZ"/>
              </w:rPr>
            </w:pPr>
            <w:r w:rsidRPr="00172A74">
              <w:t>CPCPPS5026</w:t>
            </w:r>
          </w:p>
        </w:tc>
        <w:tc>
          <w:tcPr>
            <w:tcW w:w="72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72A74">
            <w:pPr>
              <w:pStyle w:val="BodyText"/>
              <w:rPr>
                <w:lang w:val="en-NZ"/>
              </w:rPr>
            </w:pPr>
            <w:r w:rsidRPr="00172A74">
              <w:t>Design rainwater collection, storage, distribution and re-use systems </w:t>
            </w:r>
          </w:p>
        </w:tc>
      </w:tr>
      <w:tr w:rsidTr="00172A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4"/>
        </w:trPr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72A74">
            <w:pPr>
              <w:pStyle w:val="BodyText"/>
              <w:rPr>
                <w:lang w:val="en-NZ"/>
              </w:rPr>
            </w:pPr>
            <w:r w:rsidRPr="00172A74">
              <w:t>CPCPPS5028</w:t>
            </w:r>
          </w:p>
        </w:tc>
        <w:tc>
          <w:tcPr>
            <w:tcW w:w="72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72A74">
            <w:pPr>
              <w:pStyle w:val="BodyText"/>
              <w:rPr>
                <w:lang w:val="en-NZ"/>
              </w:rPr>
            </w:pPr>
            <w:r w:rsidRPr="00172A74">
              <w:t>Design trade waste pre-treatment systems </w:t>
            </w:r>
          </w:p>
        </w:tc>
      </w:tr>
      <w:tr w:rsidTr="00172A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4"/>
        </w:trPr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72A74">
            <w:pPr>
              <w:pStyle w:val="BodyText"/>
              <w:rPr>
                <w:lang w:val="en-NZ"/>
              </w:rPr>
            </w:pPr>
            <w:r w:rsidRPr="00172A74">
              <w:t>CPCPPS5030</w:t>
            </w:r>
          </w:p>
        </w:tc>
        <w:tc>
          <w:tcPr>
            <w:tcW w:w="72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72A74">
            <w:pPr>
              <w:pStyle w:val="BodyText"/>
              <w:rPr>
                <w:lang w:val="en-NZ"/>
              </w:rPr>
            </w:pPr>
            <w:r w:rsidRPr="00172A74">
              <w:t>Design pump systems</w:t>
            </w:r>
          </w:p>
        </w:tc>
      </w:tr>
      <w:tr w:rsidTr="00172A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4"/>
        </w:trPr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72A74">
            <w:pPr>
              <w:pStyle w:val="BodyText"/>
              <w:rPr>
                <w:lang w:val="en-NZ"/>
              </w:rPr>
            </w:pPr>
            <w:r w:rsidRPr="00172A74">
              <w:t>CPCPPS5032</w:t>
            </w:r>
          </w:p>
        </w:tc>
        <w:tc>
          <w:tcPr>
            <w:tcW w:w="72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72A74">
            <w:pPr>
              <w:pStyle w:val="BodyText"/>
              <w:rPr>
                <w:lang w:val="en-NZ"/>
              </w:rPr>
            </w:pPr>
            <w:r w:rsidRPr="00172A74">
              <w:t>Design siphonic stormwater drainage systems </w:t>
            </w:r>
          </w:p>
        </w:tc>
      </w:tr>
      <w:tr w:rsidTr="00172A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"/>
        </w:trPr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72A74">
            <w:pPr>
              <w:pStyle w:val="BodyText"/>
              <w:rPr>
                <w:lang w:val="en-NZ"/>
              </w:rPr>
            </w:pPr>
            <w:r w:rsidRPr="00172A74">
              <w:t>CPCSFS5001</w:t>
            </w:r>
          </w:p>
        </w:tc>
        <w:tc>
          <w:tcPr>
            <w:tcW w:w="72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72A74">
            <w:pPr>
              <w:pStyle w:val="BodyText"/>
              <w:rPr>
                <w:lang w:val="en-NZ"/>
              </w:rPr>
            </w:pPr>
            <w:r w:rsidRPr="00172A74">
              <w:t>Define scope and hazard level of fire systems design projects</w:t>
            </w:r>
          </w:p>
        </w:tc>
      </w:tr>
      <w:tr w:rsidTr="00172A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4"/>
        </w:trPr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72A74">
            <w:pPr>
              <w:pStyle w:val="BodyText"/>
              <w:rPr>
                <w:lang w:val="en-NZ"/>
              </w:rPr>
            </w:pPr>
            <w:r w:rsidRPr="00172A74">
              <w:t>CPCSFS5007</w:t>
            </w:r>
          </w:p>
        </w:tc>
        <w:tc>
          <w:tcPr>
            <w:tcW w:w="72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72A74">
            <w:pPr>
              <w:pStyle w:val="BodyText"/>
              <w:rPr>
                <w:lang w:val="en-NZ"/>
              </w:rPr>
            </w:pPr>
            <w:r w:rsidRPr="00172A74">
              <w:t>Create detailed designs for hydrant and hose reel systems</w:t>
            </w:r>
          </w:p>
        </w:tc>
      </w:tr>
      <w:tr w:rsidTr="00172A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4"/>
        </w:trPr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2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72A74">
            <w:pPr>
              <w:pStyle w:val="BodyText"/>
              <w:rPr>
                <w:lang w:val="en-NZ"/>
              </w:rPr>
            </w:pPr>
          </w:p>
        </w:tc>
      </w:tr>
      <w:tr w:rsidTr="00172A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4"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72A74">
            <w:pPr>
              <w:pStyle w:val="BodyText"/>
              <w:rPr>
                <w:lang w:val="en-NZ"/>
              </w:rPr>
            </w:pPr>
            <w:r w:rsidRPr="00172A74">
              <w:rPr>
                <w:rStyle w:val="SpecialBold"/>
              </w:rPr>
              <w:t>Elective Units</w:t>
            </w:r>
          </w:p>
        </w:tc>
      </w:tr>
      <w:tr w:rsidTr="00172A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4"/>
        </w:trPr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72A74">
            <w:pPr>
              <w:pStyle w:val="BodyText"/>
              <w:rPr>
                <w:lang w:val="en-NZ"/>
              </w:rPr>
            </w:pPr>
            <w:r w:rsidRPr="00172A74">
              <w:t>BSBTEC201</w:t>
            </w:r>
          </w:p>
        </w:tc>
        <w:tc>
          <w:tcPr>
            <w:tcW w:w="72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72A74">
            <w:pPr>
              <w:pStyle w:val="BodyText"/>
              <w:rPr>
                <w:lang w:val="en-NZ"/>
              </w:rPr>
            </w:pPr>
            <w:r w:rsidRPr="00172A74">
              <w:t>Use business software applications</w:t>
            </w:r>
          </w:p>
        </w:tc>
      </w:tr>
      <w:tr w:rsidTr="00172A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4"/>
        </w:trPr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72A74">
            <w:pPr>
              <w:pStyle w:val="BodyText"/>
              <w:rPr>
                <w:lang w:val="en-NZ"/>
              </w:rPr>
            </w:pPr>
            <w:r w:rsidRPr="00172A74">
              <w:t>BSBWRT411</w:t>
            </w:r>
          </w:p>
        </w:tc>
        <w:tc>
          <w:tcPr>
            <w:tcW w:w="72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72A74">
            <w:pPr>
              <w:pStyle w:val="BodyText"/>
              <w:rPr>
                <w:lang w:val="en-NZ"/>
              </w:rPr>
            </w:pPr>
            <w:r w:rsidRPr="00172A74">
              <w:t>Write complex documents</w:t>
            </w:r>
          </w:p>
        </w:tc>
      </w:tr>
      <w:tr w:rsidTr="00172A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4"/>
        </w:trPr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72A74">
            <w:pPr>
              <w:pStyle w:val="BodyText"/>
              <w:rPr>
                <w:lang w:val="en-NZ"/>
              </w:rPr>
            </w:pPr>
            <w:r w:rsidRPr="00172A74">
              <w:t>CPCPCM2043</w:t>
            </w:r>
          </w:p>
        </w:tc>
        <w:tc>
          <w:tcPr>
            <w:tcW w:w="72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72A74">
            <w:pPr>
              <w:pStyle w:val="BodyText"/>
              <w:rPr>
                <w:lang w:val="en-NZ"/>
              </w:rPr>
            </w:pPr>
            <w:r w:rsidRPr="00172A74">
              <w:t>Carry out WHS requirements</w:t>
            </w:r>
          </w:p>
        </w:tc>
      </w:tr>
      <w:tr w:rsidTr="00172A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4"/>
        </w:trPr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72A74">
            <w:pPr>
              <w:pStyle w:val="BodyText"/>
              <w:rPr>
                <w:lang w:val="en-NZ"/>
              </w:rPr>
            </w:pPr>
            <w:r w:rsidRPr="00172A74">
              <w:t>CPCPCM3024</w:t>
            </w:r>
          </w:p>
        </w:tc>
        <w:tc>
          <w:tcPr>
            <w:tcW w:w="72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72A74">
            <w:pPr>
              <w:pStyle w:val="BodyText"/>
              <w:rPr>
                <w:lang w:val="en-NZ"/>
              </w:rPr>
            </w:pPr>
            <w:r w:rsidRPr="00172A74">
              <w:t>Prepare simple drawings</w:t>
            </w:r>
          </w:p>
        </w:tc>
      </w:tr>
      <w:tr w:rsidTr="00172A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4"/>
        </w:trPr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72A74">
            <w:pPr>
              <w:pStyle w:val="BodyText"/>
              <w:rPr>
                <w:lang w:val="en-NZ"/>
              </w:rPr>
            </w:pPr>
            <w:r w:rsidRPr="00172A74">
              <w:t>CPCPCM4013</w:t>
            </w:r>
          </w:p>
        </w:tc>
        <w:tc>
          <w:tcPr>
            <w:tcW w:w="72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72A74">
            <w:pPr>
              <w:pStyle w:val="BodyText"/>
              <w:rPr>
                <w:lang w:val="en-NZ"/>
              </w:rPr>
            </w:pPr>
            <w:r w:rsidRPr="00172A74">
              <w:t>Produce 2-D architectural drawings using design software</w:t>
            </w:r>
          </w:p>
        </w:tc>
      </w:tr>
      <w:tr w:rsidTr="00172A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4"/>
        </w:trPr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72A74">
            <w:pPr>
              <w:pStyle w:val="BodyText"/>
              <w:rPr>
                <w:lang w:val="en-NZ"/>
              </w:rPr>
            </w:pPr>
            <w:r w:rsidRPr="00172A74">
              <w:t>CPCPDR3025*</w:t>
            </w:r>
          </w:p>
        </w:tc>
        <w:tc>
          <w:tcPr>
            <w:tcW w:w="72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72A74">
            <w:pPr>
              <w:pStyle w:val="BodyText"/>
              <w:rPr>
                <w:lang w:val="en-NZ"/>
              </w:rPr>
            </w:pPr>
            <w:r w:rsidRPr="00172A74">
              <w:t>Plan layout and install vacuum drainage systems</w:t>
            </w:r>
          </w:p>
        </w:tc>
      </w:tr>
      <w:tr w:rsidTr="00172A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4"/>
        </w:trPr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72A74">
            <w:pPr>
              <w:pStyle w:val="BodyText"/>
              <w:rPr>
                <w:lang w:val="en-NZ"/>
              </w:rPr>
            </w:pPr>
            <w:r w:rsidRPr="00172A74">
              <w:t>CPCPFS5011</w:t>
            </w:r>
          </w:p>
        </w:tc>
        <w:tc>
          <w:tcPr>
            <w:tcW w:w="72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72A74">
            <w:pPr>
              <w:pStyle w:val="BodyText"/>
              <w:rPr>
                <w:lang w:val="en-NZ"/>
              </w:rPr>
            </w:pPr>
            <w:r w:rsidRPr="00172A74">
              <w:t>Design fire sprinkler systems</w:t>
            </w:r>
          </w:p>
        </w:tc>
      </w:tr>
      <w:tr w:rsidTr="00172A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4"/>
        </w:trPr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72A74">
            <w:pPr>
              <w:pStyle w:val="BodyText"/>
              <w:rPr>
                <w:lang w:val="en-NZ"/>
              </w:rPr>
            </w:pPr>
            <w:r w:rsidRPr="00172A74">
              <w:t>CPCPMS5010</w:t>
            </w:r>
          </w:p>
        </w:tc>
        <w:tc>
          <w:tcPr>
            <w:tcW w:w="72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72A74">
            <w:pPr>
              <w:pStyle w:val="BodyText"/>
              <w:rPr>
                <w:lang w:val="en-NZ"/>
              </w:rPr>
            </w:pPr>
            <w:r w:rsidRPr="00172A74">
              <w:t>Design steam generation and distribution systems</w:t>
            </w:r>
          </w:p>
        </w:tc>
      </w:tr>
      <w:tr w:rsidTr="00172A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4"/>
        </w:trPr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72A74">
            <w:pPr>
              <w:pStyle w:val="BodyText"/>
              <w:rPr>
                <w:lang w:val="en-NZ"/>
              </w:rPr>
            </w:pPr>
            <w:r w:rsidRPr="00172A74">
              <w:t>CPCPMS5011</w:t>
            </w:r>
          </w:p>
        </w:tc>
        <w:tc>
          <w:tcPr>
            <w:tcW w:w="72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72A74">
            <w:pPr>
              <w:pStyle w:val="BodyText"/>
              <w:rPr>
                <w:lang w:val="en-NZ"/>
              </w:rPr>
            </w:pPr>
            <w:r w:rsidRPr="00172A74">
              <w:t>Design air conditioning and ventilation systems</w:t>
            </w:r>
          </w:p>
        </w:tc>
      </w:tr>
      <w:tr w:rsidTr="00172A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4"/>
        </w:trPr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72A74">
            <w:pPr>
              <w:pStyle w:val="BodyText"/>
              <w:rPr>
                <w:lang w:val="en-NZ"/>
              </w:rPr>
            </w:pPr>
            <w:r w:rsidRPr="00172A74">
              <w:t>CPCPMS5012</w:t>
            </w:r>
          </w:p>
        </w:tc>
        <w:tc>
          <w:tcPr>
            <w:tcW w:w="72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72A74">
            <w:pPr>
              <w:pStyle w:val="BodyText"/>
              <w:rPr>
                <w:lang w:val="en-NZ"/>
              </w:rPr>
            </w:pPr>
            <w:r w:rsidRPr="00172A74">
              <w:t>Design sound attenuated hydraulic services</w:t>
            </w:r>
          </w:p>
        </w:tc>
      </w:tr>
      <w:tr w:rsidTr="00172A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4"/>
        </w:trPr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72A74">
            <w:pPr>
              <w:pStyle w:val="BodyText"/>
              <w:rPr>
                <w:lang w:val="en-NZ"/>
              </w:rPr>
            </w:pPr>
            <w:r w:rsidRPr="00172A74">
              <w:t>CPCPMS5013</w:t>
            </w:r>
          </w:p>
        </w:tc>
        <w:tc>
          <w:tcPr>
            <w:tcW w:w="72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72A74">
            <w:pPr>
              <w:pStyle w:val="BodyText"/>
              <w:rPr>
                <w:lang w:val="en-NZ"/>
              </w:rPr>
            </w:pPr>
            <w:r w:rsidRPr="00172A74">
              <w:t>Design hydronic heating and cooling sy</w:t>
            </w:r>
            <w:r w:rsidRPr="00172A74">
              <w:t>stems</w:t>
            </w:r>
          </w:p>
        </w:tc>
      </w:tr>
      <w:tr w:rsidTr="00172A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4"/>
        </w:trPr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72A74">
            <w:pPr>
              <w:pStyle w:val="BodyText"/>
              <w:rPr>
                <w:lang w:val="en-NZ"/>
              </w:rPr>
            </w:pPr>
            <w:r w:rsidRPr="00172A74">
              <w:t>CPCPPS5014</w:t>
            </w:r>
          </w:p>
        </w:tc>
        <w:tc>
          <w:tcPr>
            <w:tcW w:w="72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72A74">
            <w:pPr>
              <w:pStyle w:val="BodyText"/>
              <w:rPr>
                <w:lang w:val="en-NZ"/>
              </w:rPr>
            </w:pPr>
            <w:r w:rsidRPr="00172A74">
              <w:t xml:space="preserve">Locate and maintain piping systems </w:t>
            </w:r>
          </w:p>
        </w:tc>
      </w:tr>
      <w:tr w:rsidTr="00172A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4"/>
        </w:trPr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72A74">
            <w:pPr>
              <w:pStyle w:val="BodyText"/>
              <w:rPr>
                <w:lang w:val="en-NZ"/>
              </w:rPr>
            </w:pPr>
            <w:r w:rsidRPr="00172A74">
              <w:t>CPCPPS5015</w:t>
            </w:r>
          </w:p>
        </w:tc>
        <w:tc>
          <w:tcPr>
            <w:tcW w:w="72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72A74">
            <w:pPr>
              <w:pStyle w:val="BodyText"/>
              <w:rPr>
                <w:lang w:val="en-NZ"/>
              </w:rPr>
            </w:pPr>
            <w:r w:rsidRPr="00172A74">
              <w:t xml:space="preserve">Inspect plumbing and drainage systems </w:t>
            </w:r>
          </w:p>
        </w:tc>
      </w:tr>
      <w:tr w:rsidTr="00172A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4"/>
        </w:trPr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72A74">
            <w:pPr>
              <w:pStyle w:val="BodyText"/>
              <w:rPr>
                <w:lang w:val="en-NZ"/>
              </w:rPr>
            </w:pPr>
            <w:r w:rsidRPr="00172A74">
              <w:t>CPCPPS5027</w:t>
            </w:r>
          </w:p>
        </w:tc>
        <w:tc>
          <w:tcPr>
            <w:tcW w:w="72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72A74">
            <w:pPr>
              <w:pStyle w:val="BodyText"/>
              <w:rPr>
                <w:lang w:val="en-NZ"/>
              </w:rPr>
            </w:pPr>
            <w:r w:rsidRPr="00172A74">
              <w:t>Design irrigation systems </w:t>
            </w:r>
          </w:p>
        </w:tc>
      </w:tr>
      <w:tr w:rsidTr="00172A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4"/>
        </w:trPr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72A74">
            <w:pPr>
              <w:pStyle w:val="BodyText"/>
              <w:rPr>
                <w:lang w:val="en-NZ"/>
              </w:rPr>
            </w:pPr>
            <w:r w:rsidRPr="00172A74">
              <w:t>CPCPPS5033*</w:t>
            </w:r>
          </w:p>
        </w:tc>
        <w:tc>
          <w:tcPr>
            <w:tcW w:w="72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72A74">
            <w:pPr>
              <w:pStyle w:val="BodyText"/>
              <w:rPr>
                <w:lang w:val="en-NZ"/>
              </w:rPr>
            </w:pPr>
            <w:r w:rsidRPr="00172A74">
              <w:t xml:space="preserve">Design vacuum drainage systems </w:t>
            </w:r>
          </w:p>
        </w:tc>
      </w:tr>
      <w:tr w:rsidTr="00172A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4"/>
        </w:trPr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72A74">
            <w:pPr>
              <w:pStyle w:val="BodyText"/>
              <w:rPr>
                <w:lang w:val="en-NZ"/>
              </w:rPr>
            </w:pPr>
            <w:r w:rsidRPr="00172A74">
              <w:t>CPCSUS5001</w:t>
            </w:r>
          </w:p>
        </w:tc>
        <w:tc>
          <w:tcPr>
            <w:tcW w:w="72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172A74" w:rsidP="00172A74">
            <w:pPr>
              <w:pStyle w:val="BodyText"/>
            </w:pPr>
            <w:r w:rsidRPr="00172A74">
              <w:t xml:space="preserve">Develop workplace policies and procedures for sustainability </w:t>
            </w:r>
          </w:p>
        </w:tc>
      </w:tr>
    </w:tbl>
    <w:p w:rsidR="00000000" w:rsidRPr="00172A74" w:rsidP="00172A74">
      <w:pPr>
        <w:pStyle w:val="BodyText"/>
      </w:pPr>
    </w:p>
    <w:p w:rsidR="00000000" w:rsidRPr="00172A74" w:rsidP="00172A74">
      <w:pPr>
        <w:pStyle w:val="AllowPageBreak"/>
      </w:pPr>
    </w:p>
    <w:p w:rsidR="00000000" w:rsidRPr="00172A74" w:rsidP="00172A74">
      <w:pPr>
        <w:pStyle w:val="Heading1"/>
      </w:pPr>
      <w:bookmarkStart w:id="5" w:name="O_1296223"/>
      <w:bookmarkEnd w:id="5"/>
      <w:r w:rsidRPr="00172A74">
        <w:t>Qualification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79"/>
        <w:gridCol w:w="2484"/>
        <w:gridCol w:w="3849"/>
        <w:gridCol w:w="860"/>
      </w:tblGrid>
      <w:tr w:rsidTr="00172A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2A74" w:rsidP="00172A74">
            <w:pPr>
              <w:pStyle w:val="BodyText"/>
            </w:pPr>
            <w:r w:rsidRPr="00172A74">
              <w:rPr>
                <w:rStyle w:val="SpecialBold"/>
              </w:rPr>
              <w:t>CPC Construction, Plumbing and Services Training Package 5.0</w:t>
            </w:r>
          </w:p>
        </w:tc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2A74" w:rsidP="00172A74">
            <w:pPr>
              <w:pStyle w:val="BodyText"/>
            </w:pPr>
            <w:r w:rsidRPr="00172A74">
              <w:rPr>
                <w:rStyle w:val="SpecialBold"/>
              </w:rPr>
              <w:t>CPC08 Construction, Plumbing and Services Training Package</w:t>
            </w:r>
          </w:p>
        </w:tc>
        <w:tc>
          <w:tcPr>
            <w:tcW w:w="3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2A74" w:rsidP="00172A74">
            <w:pPr>
              <w:pStyle w:val="BodyText"/>
            </w:pPr>
            <w:r w:rsidRPr="00172A74">
              <w:rPr>
                <w:rStyle w:val="SpecialBold"/>
              </w:rPr>
              <w:t>Comments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A74">
            <w:pPr>
              <w:pStyle w:val="BodyText"/>
              <w:rPr>
                <w:lang w:val="en-NZ"/>
              </w:rPr>
            </w:pPr>
            <w:r w:rsidRPr="00172A74">
              <w:rPr>
                <w:rStyle w:val="SpecialBold"/>
              </w:rPr>
              <w:t>E/NE</w:t>
            </w:r>
          </w:p>
        </w:tc>
      </w:tr>
      <w:tr w:rsidTr="00172A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"/>
        </w:trPr>
        <w:tc>
          <w:tcPr>
            <w:tcW w:w="1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A74">
            <w:pPr>
              <w:pStyle w:val="BodyText"/>
              <w:rPr>
                <w:lang w:val="en-NZ"/>
              </w:rPr>
            </w:pPr>
            <w:r w:rsidRPr="00172A74">
              <w:t>CPC50620 Diploma of Hydraulic Services Design</w:t>
            </w:r>
          </w:p>
        </w:tc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A74">
            <w:pPr>
              <w:pStyle w:val="BodyText"/>
              <w:rPr>
                <w:lang w:val="en-NZ"/>
              </w:rPr>
            </w:pPr>
            <w:r w:rsidRPr="00172A74">
              <w:t>CPC50612 Diploma of Hydraulic Services Design</w:t>
            </w:r>
          </w:p>
        </w:tc>
        <w:tc>
          <w:tcPr>
            <w:tcW w:w="3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2A74" w:rsidP="00172A74">
            <w:pPr>
              <w:pStyle w:val="BodyText"/>
            </w:pPr>
            <w:r w:rsidRPr="00172A74">
              <w:t>Supersedes and is equivalent to CPC50612 Diploma of Hydraulic Services Design.</w:t>
            </w:r>
          </w:p>
          <w:p w:rsidR="00000000" w:rsidRPr="00172A74" w:rsidP="00172A74">
            <w:pPr>
              <w:pStyle w:val="BodyText"/>
            </w:pPr>
            <w:r w:rsidRPr="00172A74">
              <w:t>Updated to meet the Standards for Training Packages 2012.</w:t>
            </w: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2A74" w:rsidP="00172A74">
            <w:pPr>
              <w:pStyle w:val="BodyText"/>
            </w:pPr>
            <w:r w:rsidRPr="00172A74">
              <w:rPr>
                <w:rStyle w:val="SpecialBold"/>
              </w:rPr>
              <w:t>E</w:t>
            </w:r>
          </w:p>
        </w:tc>
      </w:tr>
    </w:tbl>
    <w:p w:rsidR="00000000" w:rsidRPr="00172A74" w:rsidP="00172A74">
      <w:pPr>
        <w:pStyle w:val="BodyText"/>
      </w:pPr>
    </w:p>
    <w:p w:rsidR="00000000" w:rsidRPr="00172A74" w:rsidP="00172A74">
      <w:pPr>
        <w:pStyle w:val="AllowPageBreak"/>
      </w:pPr>
    </w:p>
    <w:p w:rsidR="00000000" w:rsidRPr="00172A74" w:rsidP="00172A74">
      <w:pPr>
        <w:pStyle w:val="Heading1"/>
      </w:pPr>
      <w:bookmarkStart w:id="6" w:name="O_1296228"/>
      <w:bookmarkEnd w:id="6"/>
      <w:r w:rsidRPr="00172A74">
        <w:t>Link</w:t>
      </w:r>
      <w:r w:rsidRPr="00172A74">
        <w:t>s</w:t>
      </w:r>
    </w:p>
    <w:p w:rsidR="00000000" w:rsidRPr="00172A74" w:rsidP="001836B7">
      <w:pPr>
        <w:pStyle w:val="BodyText"/>
      </w:pPr>
      <w:r w:rsidRPr="00172A74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8C6EFE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172A74" w:rsidP="00172A74"/>
    <w:sectPr w:rsidSect="00172A7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2A7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2A74" w:rsidRPr="001836B7" w:rsidP="001836B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2A7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36B7" w:rsidP="00172A7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836B7" w:rsidP="00172A7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1836B7" w:rsidP="00172A7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2A7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36B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72A74" w:rsidRPr="001836B7" w:rsidP="001836B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2A7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36B7" w:rsidRPr="002D2AF8" w:rsidP="00172A7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CPC50620 Diploma of Hydraulic Services Design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1836B7" w:rsidP="00172A7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648C16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0EEBC2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23643A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2A7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72A7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72A7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72A7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72A7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72A7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72A7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72A7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72A7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72A7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72A7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72A74"/>
  </w:style>
  <w:style w:type="character" w:customStyle="1" w:styleId="Heading1Char">
    <w:name w:val="Heading 1 Char"/>
    <w:basedOn w:val="DefaultParagraphFont"/>
    <w:link w:val="Heading1"/>
    <w:rsid w:val="00172A7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72A7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72A7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72A7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72A74"/>
    <w:rPr>
      <w:b/>
      <w:spacing w:val="0"/>
    </w:rPr>
  </w:style>
  <w:style w:type="paragraph" w:styleId="ListBullet2">
    <w:name w:val="List Bullet 2"/>
    <w:basedOn w:val="List2"/>
    <w:rsid w:val="00172A7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72A74"/>
    <w:rPr>
      <w:i/>
    </w:rPr>
  </w:style>
  <w:style w:type="paragraph" w:customStyle="1" w:styleId="SuperHeading">
    <w:name w:val="SuperHeading"/>
    <w:basedOn w:val="Normal"/>
    <w:rsid w:val="00172A7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72A7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72A7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72A7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72A7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72A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72A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72A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72A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72A7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72A7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72A7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72A7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72A7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72A7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72A7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72A7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72A7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72A7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72A7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72A7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72A7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72A7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72A7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72A7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72A7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72A7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72A7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72A7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72A7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72A7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72A7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72A7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72A7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72A7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72A7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72A7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72A74"/>
  </w:style>
  <w:style w:type="paragraph" w:styleId="TableofFigures">
    <w:name w:val="table of figures"/>
    <w:basedOn w:val="Normal"/>
    <w:next w:val="Normal"/>
    <w:semiHidden/>
    <w:rsid w:val="00172A7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72A7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72A74"/>
    <w:rPr>
      <w:rFonts w:ascii="Wingdings" w:hAnsi="Wingdings"/>
    </w:rPr>
  </w:style>
  <w:style w:type="paragraph" w:customStyle="1" w:styleId="TableHeading">
    <w:name w:val="Table Heading"/>
    <w:basedOn w:val="HeadingBase"/>
    <w:rsid w:val="00172A7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72A74"/>
    <w:rPr>
      <w:color w:val="0033CC"/>
      <w:u w:val="none"/>
    </w:rPr>
  </w:style>
  <w:style w:type="paragraph" w:customStyle="1" w:styleId="BodyTextRight">
    <w:name w:val="Body Text Right"/>
    <w:basedOn w:val="BodyText"/>
    <w:rsid w:val="00172A7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72A7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72A7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72A7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72A7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72A7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72A74"/>
    <w:rPr>
      <w:sz w:val="32"/>
    </w:rPr>
  </w:style>
  <w:style w:type="paragraph" w:customStyle="1" w:styleId="HeadingProcedure">
    <w:name w:val="Heading Procedure"/>
    <w:basedOn w:val="HeadingBase"/>
    <w:next w:val="Normal"/>
    <w:rsid w:val="00172A7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72A74"/>
    <w:pPr>
      <w:spacing w:before="60" w:after="60"/>
    </w:pPr>
  </w:style>
  <w:style w:type="paragraph" w:styleId="ListContinue">
    <w:name w:val="List Continue"/>
    <w:basedOn w:val="List"/>
    <w:rsid w:val="00172A74"/>
    <w:pPr>
      <w:ind w:firstLine="0"/>
    </w:pPr>
  </w:style>
  <w:style w:type="paragraph" w:customStyle="1" w:styleId="ListNote">
    <w:name w:val="List Note"/>
    <w:basedOn w:val="List"/>
    <w:rsid w:val="00172A7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72A7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72A7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72A74"/>
    <w:rPr>
      <w:rFonts w:ascii="Courier New" w:hAnsi="Courier New"/>
    </w:rPr>
  </w:style>
  <w:style w:type="paragraph" w:customStyle="1" w:styleId="NoteBullet">
    <w:name w:val="Note Bullet"/>
    <w:basedOn w:val="Note"/>
    <w:rsid w:val="00172A7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72A7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72A7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72A7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72A7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72A7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72A7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72A74"/>
    <w:rPr>
      <w:b/>
      <w:smallCaps/>
    </w:rPr>
  </w:style>
  <w:style w:type="paragraph" w:customStyle="1" w:styleId="TableListNumber">
    <w:name w:val="Table List Number"/>
    <w:basedOn w:val="ListNumber"/>
    <w:rsid w:val="00172A7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72A7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72A74"/>
    <w:pPr>
      <w:numPr>
        <w:numId w:val="9"/>
      </w:numPr>
    </w:pPr>
  </w:style>
  <w:style w:type="paragraph" w:customStyle="1" w:styleId="ListAlpha2">
    <w:name w:val="List Alpha 2"/>
    <w:basedOn w:val="List2"/>
    <w:rsid w:val="00172A74"/>
    <w:pPr>
      <w:numPr>
        <w:numId w:val="8"/>
      </w:numPr>
    </w:pPr>
  </w:style>
  <w:style w:type="paragraph" w:styleId="List2">
    <w:name w:val="List 2"/>
    <w:basedOn w:val="BodyText"/>
    <w:rsid w:val="00172A7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72A7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72A7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72A7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72A7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72A7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72A74"/>
    <w:pPr>
      <w:numPr>
        <w:numId w:val="4"/>
      </w:numPr>
    </w:pPr>
  </w:style>
  <w:style w:type="paragraph" w:styleId="ListContinue2">
    <w:name w:val="List Continue 2"/>
    <w:basedOn w:val="List2"/>
    <w:rsid w:val="00172A74"/>
    <w:pPr>
      <w:ind w:firstLine="0"/>
    </w:pPr>
  </w:style>
  <w:style w:type="paragraph" w:styleId="ListContinue3">
    <w:name w:val="List Continue 3"/>
    <w:basedOn w:val="List3"/>
    <w:rsid w:val="00172A74"/>
    <w:pPr>
      <w:ind w:left="1021" w:firstLine="0"/>
    </w:pPr>
  </w:style>
  <w:style w:type="paragraph" w:styleId="ListContinue4">
    <w:name w:val="List Continue 4"/>
    <w:basedOn w:val="List4"/>
    <w:rsid w:val="00172A74"/>
    <w:pPr>
      <w:ind w:firstLine="0"/>
    </w:pPr>
  </w:style>
  <w:style w:type="paragraph" w:styleId="ListContinue5">
    <w:name w:val="List Continue 5"/>
    <w:basedOn w:val="List5"/>
    <w:rsid w:val="00172A74"/>
    <w:pPr>
      <w:ind w:firstLine="0"/>
    </w:pPr>
  </w:style>
  <w:style w:type="paragraph" w:styleId="ListNumber3">
    <w:name w:val="List Number 3"/>
    <w:basedOn w:val="List3"/>
    <w:rsid w:val="00172A74"/>
    <w:pPr>
      <w:numPr>
        <w:numId w:val="5"/>
      </w:numPr>
    </w:pPr>
  </w:style>
  <w:style w:type="paragraph" w:styleId="ListNumber4">
    <w:name w:val="List Number 4"/>
    <w:basedOn w:val="List4"/>
    <w:rsid w:val="00172A74"/>
    <w:pPr>
      <w:numPr>
        <w:numId w:val="6"/>
      </w:numPr>
    </w:pPr>
  </w:style>
  <w:style w:type="paragraph" w:styleId="ListNumber5">
    <w:name w:val="List Number 5"/>
    <w:basedOn w:val="List5"/>
    <w:rsid w:val="00172A74"/>
    <w:pPr>
      <w:numPr>
        <w:numId w:val="7"/>
      </w:numPr>
    </w:pPr>
  </w:style>
  <w:style w:type="paragraph" w:styleId="BlockText">
    <w:name w:val="Block Text"/>
    <w:basedOn w:val="Normal"/>
    <w:rsid w:val="00172A7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72A7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72A74"/>
    <w:rPr>
      <w:sz w:val="16"/>
      <w:vertAlign w:val="superscript"/>
    </w:rPr>
  </w:style>
  <w:style w:type="character" w:customStyle="1" w:styleId="Symbols">
    <w:name w:val="Symbols"/>
    <w:basedOn w:val="DefaultParagraphFont"/>
    <w:rsid w:val="00172A74"/>
    <w:rPr>
      <w:rFonts w:ascii="Symbol" w:hAnsi="Symbol"/>
    </w:rPr>
  </w:style>
  <w:style w:type="character" w:customStyle="1" w:styleId="MenuOptions">
    <w:name w:val="Menu Options"/>
    <w:basedOn w:val="DefaultParagraphFont"/>
    <w:rsid w:val="00172A7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72A74"/>
    <w:rPr>
      <w:b/>
    </w:rPr>
  </w:style>
  <w:style w:type="character" w:customStyle="1" w:styleId="Underlined">
    <w:name w:val="Underlined"/>
    <w:basedOn w:val="DefaultParagraphFont"/>
    <w:rsid w:val="00172A74"/>
    <w:rPr>
      <w:u w:val="single"/>
    </w:rPr>
  </w:style>
  <w:style w:type="paragraph" w:customStyle="1" w:styleId="TableBodyTextRight">
    <w:name w:val="Table Body Text Right"/>
    <w:basedOn w:val="TableBodyText"/>
    <w:rsid w:val="00172A7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72A74"/>
    <w:rPr>
      <w:sz w:val="18"/>
    </w:rPr>
  </w:style>
  <w:style w:type="paragraph" w:customStyle="1" w:styleId="BodySmallRight">
    <w:name w:val="Body Small Right"/>
    <w:basedOn w:val="BodyTextRight"/>
    <w:rsid w:val="00172A74"/>
    <w:rPr>
      <w:sz w:val="18"/>
      <w:szCs w:val="18"/>
    </w:rPr>
  </w:style>
  <w:style w:type="paragraph" w:customStyle="1" w:styleId="MarginEdition">
    <w:name w:val="Margin Edition"/>
    <w:basedOn w:val="MarginNote"/>
    <w:rsid w:val="00172A7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72A74"/>
    <w:rPr>
      <w:sz w:val="2"/>
      <w:szCs w:val="2"/>
    </w:rPr>
  </w:style>
  <w:style w:type="character" w:customStyle="1" w:styleId="Small">
    <w:name w:val="Small"/>
    <w:basedOn w:val="DefaultParagraphFont"/>
    <w:rsid w:val="00172A74"/>
    <w:rPr>
      <w:sz w:val="16"/>
    </w:rPr>
  </w:style>
  <w:style w:type="paragraph" w:customStyle="1" w:styleId="WideTable">
    <w:name w:val="Wide Table"/>
    <w:basedOn w:val="Normal"/>
    <w:rsid w:val="00172A7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72A74"/>
  </w:style>
  <w:style w:type="paragraph" w:styleId="Quote">
    <w:name w:val="Quote"/>
    <w:basedOn w:val="Heading1"/>
    <w:link w:val="QuoteChar"/>
    <w:qFormat/>
    <w:rsid w:val="00172A7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72A7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72A74"/>
    <w:pPr>
      <w:pageBreakBefore/>
    </w:pPr>
  </w:style>
  <w:style w:type="paragraph" w:customStyle="1" w:styleId="Border">
    <w:name w:val="Border"/>
    <w:basedOn w:val="Normal"/>
    <w:qFormat/>
    <w:rsid w:val="00172A7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72A7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72A7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72A7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72A7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72A7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72A7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72A7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72A7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72A74"/>
    <w:rPr>
      <w:u w:val="single"/>
    </w:rPr>
  </w:style>
  <w:style w:type="character" w:customStyle="1" w:styleId="BoldandItalics">
    <w:name w:val="Bold and Italics"/>
    <w:qFormat/>
    <w:rsid w:val="00172A74"/>
    <w:rPr>
      <w:b/>
      <w:i/>
      <w:u w:val="none"/>
    </w:rPr>
  </w:style>
  <w:style w:type="paragraph" w:styleId="BalloonText">
    <w:name w:val="Balloon Text"/>
    <w:basedOn w:val="Normal"/>
    <w:link w:val="BalloonTextChar"/>
    <w:rsid w:val="00172A7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72A7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72A7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72A7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72A7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72A7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72A74"/>
    <w:pPr>
      <w:spacing w:before="0" w:after="0"/>
    </w:pPr>
  </w:style>
  <w:style w:type="paragraph" w:customStyle="1" w:styleId="BodyTextBold">
    <w:name w:val="Body Text Bold"/>
    <w:basedOn w:val="BodyText"/>
    <w:qFormat/>
    <w:rsid w:val="00172A74"/>
    <w:rPr>
      <w:b/>
    </w:rPr>
  </w:style>
  <w:style w:type="character" w:styleId="Hyperlink">
    <w:name w:val="Hyperlink"/>
    <w:basedOn w:val="DefaultParagraphFont"/>
    <w:uiPriority w:val="99"/>
    <w:unhideWhenUsed/>
    <w:rsid w:val="001836B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654</Words>
  <Characters>4253</Characters>
  <Application>Microsoft Office Word</Application>
  <DocSecurity>0</DocSecurity>
  <Lines>157</Lines>
  <Paragraphs>122</Paragraphs>
  <ScaleCrop>false</ScaleCrop>
  <Company>Author-it Software Corporation Ltd.</Company>
  <LinksUpToDate>false</LinksUpToDate>
  <CharactersWithSpaces>4785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CPC50620 Diploma of Hydraulic Services Design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2024-12-24T05:58:00Z</dcterms:created>
  <dcterms:modified xsi:type="dcterms:W3CDTF">2024-12-24T05:58:00Z</dcterms:modified>
</cp:coreProperties>
</file>