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7871" w:rsidP="008B7871">
      <w:pPr>
        <w:pStyle w:val="Title"/>
      </w:pPr>
      <w:r>
        <w:fldChar w:fldCharType="begin"/>
      </w:r>
      <w:r>
        <w:instrText xml:space="preserve"> TITLE   \* MERGEFORMAT </w:instrText>
      </w:r>
      <w:r>
        <w:fldChar w:fldCharType="separate"/>
      </w:r>
      <w:r>
        <w:t>CPC50320 Diploma of Building and Construction (Management)</w:t>
      </w:r>
      <w:r>
        <w:fldChar w:fldCharType="end"/>
      </w:r>
    </w:p>
    <w:p w:rsidR="008B7871" w:rsidP="008B7871">
      <w:pPr>
        <w:pStyle w:val="Version"/>
        <w:sectPr w:rsidSect="000E41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0E41B1" w:rsidP="000E41B1">
      <w:pPr>
        <w:pStyle w:val="SuperHeading"/>
      </w:pPr>
      <w:r w:rsidRPr="000E41B1">
        <w:t>CPC50320 Diploma of Building and Construction (Management)</w:t>
      </w:r>
    </w:p>
    <w:p w:rsidR="00000000" w:rsidRPr="000E41B1" w:rsidP="000E41B1">
      <w:pPr>
        <w:pStyle w:val="Heading1"/>
      </w:pPr>
      <w:bookmarkStart w:id="1" w:name="O_1296220"/>
      <w:bookmarkEnd w:id="1"/>
      <w:r w:rsidRPr="000E41B1">
        <w:t>Modification History</w:t>
      </w:r>
    </w:p>
    <w:tbl>
      <w:tblPr>
        <w:tblW w:w="0" w:type="auto"/>
        <w:tblLayout w:type="fixed"/>
        <w:tblCellMar>
          <w:left w:w="62" w:type="dxa"/>
          <w:right w:w="62" w:type="dxa"/>
        </w:tblCellMar>
        <w:tblLook w:val="0000"/>
      </w:tblPr>
      <w:tblGrid>
        <w:gridCol w:w="1128"/>
        <w:gridCol w:w="7944"/>
      </w:tblGrid>
      <w:tr w:rsidTr="000E41B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E41B1">
            <w:pPr>
              <w:pStyle w:val="BodyText"/>
              <w:rPr>
                <w:lang w:val="en-NZ"/>
              </w:rPr>
            </w:pPr>
            <w:r w:rsidRPr="000E41B1">
              <w:t>Release 5</w:t>
            </w:r>
          </w:p>
        </w:tc>
        <w:tc>
          <w:tcPr>
            <w:tcW w:w="7944" w:type="dxa"/>
            <w:tcBorders>
              <w:top w:val="nil"/>
              <w:left w:val="nil"/>
              <w:bottom w:val="nil"/>
              <w:right w:val="nil"/>
            </w:tcBorders>
            <w:tcMar>
              <w:top w:w="0" w:type="dxa"/>
              <w:left w:w="62" w:type="dxa"/>
              <w:bottom w:w="0" w:type="dxa"/>
              <w:right w:w="62" w:type="dxa"/>
            </w:tcMar>
          </w:tcPr>
          <w:p w:rsidR="00000000" w:rsidP="000E41B1">
            <w:pPr>
              <w:pStyle w:val="BodyText"/>
              <w:rPr>
                <w:lang w:val="en-NZ"/>
              </w:rPr>
            </w:pPr>
            <w:r w:rsidRPr="000E41B1">
              <w:t>Updated reference to general construction induction training program.</w:t>
            </w:r>
          </w:p>
        </w:tc>
      </w:tr>
      <w:tr w:rsidTr="000E41B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E41B1">
            <w:pPr>
              <w:pStyle w:val="BodyText"/>
              <w:rPr>
                <w:lang w:val="en-NZ"/>
              </w:rPr>
            </w:pPr>
            <w:r w:rsidRPr="000E41B1">
              <w:t>Release 4</w:t>
            </w:r>
          </w:p>
        </w:tc>
        <w:tc>
          <w:tcPr>
            <w:tcW w:w="7944" w:type="dxa"/>
            <w:tcBorders>
              <w:top w:val="nil"/>
              <w:left w:val="nil"/>
              <w:bottom w:val="nil"/>
              <w:right w:val="nil"/>
            </w:tcBorders>
            <w:tcMar>
              <w:top w:w="0" w:type="dxa"/>
              <w:left w:w="62" w:type="dxa"/>
              <w:bottom w:w="0" w:type="dxa"/>
              <w:right w:w="62" w:type="dxa"/>
            </w:tcMar>
          </w:tcPr>
          <w:p w:rsidR="00000000" w:rsidRPr="000E41B1" w:rsidP="000E41B1">
            <w:pPr>
              <w:pStyle w:val="BodyText"/>
            </w:pPr>
            <w:r w:rsidRPr="000E41B1">
              <w:t>This version first released with CPC Construction, Plumbing and Services Training Package Release 8.0.</w:t>
            </w:r>
          </w:p>
          <w:p w:rsidR="00000000" w:rsidRPr="000E41B1" w:rsidP="000E41B1">
            <w:pPr>
              <w:pStyle w:val="BodyText"/>
            </w:pPr>
            <w:r w:rsidRPr="000E41B1">
              <w:t xml:space="preserve">The following imported </w:t>
            </w:r>
            <w:r w:rsidRPr="000E41B1">
              <w:t>unit has been updated to its latest release:</w:t>
            </w:r>
          </w:p>
          <w:p w:rsidR="00000000" w:rsidP="000E41B1">
            <w:pPr>
              <w:pStyle w:val="ListBullet"/>
              <w:rPr>
                <w:lang w:val="en-NZ"/>
              </w:rPr>
            </w:pPr>
            <w:r w:rsidRPr="000E41B1">
              <w:t>CPPDSM5022 Develop and implement asset management plan supersedes and is equivalent to CPPDSM5022A Implement asset management plan.</w:t>
            </w:r>
          </w:p>
        </w:tc>
      </w:tr>
      <w:tr w:rsidTr="000E41B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E41B1">
            <w:pPr>
              <w:pStyle w:val="BodyText"/>
              <w:rPr>
                <w:lang w:val="en-NZ"/>
              </w:rPr>
            </w:pPr>
            <w:r w:rsidRPr="000E41B1">
              <w:t>Release 3</w:t>
            </w:r>
          </w:p>
        </w:tc>
        <w:tc>
          <w:tcPr>
            <w:tcW w:w="7944" w:type="dxa"/>
            <w:tcBorders>
              <w:top w:val="nil"/>
              <w:left w:val="nil"/>
              <w:bottom w:val="nil"/>
              <w:right w:val="nil"/>
            </w:tcBorders>
            <w:tcMar>
              <w:top w:w="0" w:type="dxa"/>
              <w:left w:w="62" w:type="dxa"/>
              <w:bottom w:w="0" w:type="dxa"/>
              <w:right w:w="62" w:type="dxa"/>
            </w:tcMar>
          </w:tcPr>
          <w:p w:rsidR="00000000" w:rsidRPr="000E41B1" w:rsidP="000E41B1">
            <w:pPr>
              <w:pStyle w:val="BodyText"/>
            </w:pPr>
            <w:r w:rsidRPr="000E41B1">
              <w:t>This version first released with CPC Construction, Plumbing and Ser</w:t>
            </w:r>
            <w:r w:rsidRPr="000E41B1">
              <w:t>vices Training Package Release 6.1.</w:t>
            </w:r>
          </w:p>
          <w:p w:rsidR="00000000" w:rsidRPr="000E41B1" w:rsidP="000E41B1">
            <w:pPr>
              <w:pStyle w:val="BodyText"/>
            </w:pPr>
            <w:r w:rsidRPr="000E41B1">
              <w:t>Addition of 3 units of competency to the General Electives:</w:t>
            </w:r>
          </w:p>
          <w:p w:rsidR="00000000" w:rsidRPr="000E41B1" w:rsidP="000E41B1">
            <w:pPr>
              <w:pStyle w:val="ListBullet"/>
            </w:pPr>
            <w:r w:rsidRPr="000E41B1">
              <w:t>CPCBIM4001 Plan to comply with BIM requirements for construction work.</w:t>
            </w:r>
          </w:p>
          <w:p w:rsidR="00000000" w:rsidRPr="000E41B1" w:rsidP="000E41B1">
            <w:pPr>
              <w:pStyle w:val="ListBullet"/>
            </w:pPr>
            <w:r w:rsidRPr="000E41B1">
              <w:t>CPCBIM4002 Use BIM processes to carry out construction work</w:t>
            </w:r>
          </w:p>
          <w:p w:rsidR="00000000" w:rsidRPr="000E41B1" w:rsidP="000E41B1">
            <w:pPr>
              <w:pStyle w:val="ListBullet"/>
            </w:pPr>
            <w:r w:rsidRPr="000E41B1">
              <w:t>CPCBIM4003 Contribute to BIM deliverables for construction work.</w:t>
            </w:r>
          </w:p>
          <w:p w:rsidR="00000000" w:rsidP="000E41B1">
            <w:pPr>
              <w:pStyle w:val="BodyText"/>
              <w:rPr>
                <w:lang w:val="en-NZ"/>
              </w:rPr>
            </w:pPr>
            <w:r w:rsidRPr="000E41B1">
              <w:t>Updated imported elective unit from CPPBDN5012A Produce and present 3-D models of small-scale building designs to CPPBDN5101 Produce digital 3-D models of building designs.</w:t>
            </w:r>
          </w:p>
        </w:tc>
      </w:tr>
      <w:tr w:rsidTr="000E41B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E41B1">
            <w:pPr>
              <w:pStyle w:val="BodyText"/>
              <w:rPr>
                <w:lang w:val="en-NZ"/>
              </w:rPr>
            </w:pPr>
            <w:r w:rsidRPr="000E41B1">
              <w:t>Release 2</w:t>
            </w:r>
          </w:p>
        </w:tc>
        <w:tc>
          <w:tcPr>
            <w:tcW w:w="7944" w:type="dxa"/>
            <w:tcBorders>
              <w:top w:val="nil"/>
              <w:left w:val="nil"/>
              <w:bottom w:val="nil"/>
              <w:right w:val="nil"/>
            </w:tcBorders>
            <w:tcMar>
              <w:top w:w="0" w:type="dxa"/>
              <w:left w:w="62" w:type="dxa"/>
              <w:bottom w:w="0" w:type="dxa"/>
              <w:right w:w="62" w:type="dxa"/>
            </w:tcMar>
          </w:tcPr>
          <w:p w:rsidR="00000000" w:rsidRPr="000E41B1" w:rsidP="000E41B1">
            <w:pPr>
              <w:pStyle w:val="BodyText"/>
            </w:pPr>
            <w:r w:rsidRPr="000E41B1">
              <w:t>This ve</w:t>
            </w:r>
            <w:r w:rsidRPr="000E41B1">
              <w:t>rsion first released with CPC Construction, Plumbing and Services Training Package Release 5.1.</w:t>
            </w:r>
          </w:p>
          <w:p w:rsidR="00000000" w:rsidP="000E41B1">
            <w:pPr>
              <w:pStyle w:val="BodyText"/>
              <w:rPr>
                <w:lang w:val="en-NZ"/>
              </w:rPr>
            </w:pPr>
            <w:r w:rsidRPr="000E41B1">
              <w:t>Correction to titles for imported elective units BSBOPS502 and BSBOPS505.  Imported elective units BSBLDR522 Manage people performance and BSBLDR523 Lead and ma</w:t>
            </w:r>
            <w:r w:rsidRPr="000E41B1">
              <w:t xml:space="preserve">nage effective workplace relationships removed from Elective units. </w:t>
            </w:r>
          </w:p>
        </w:tc>
      </w:tr>
      <w:tr w:rsidTr="000E41B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E41B1">
            <w:pPr>
              <w:pStyle w:val="BodyText"/>
              <w:rPr>
                <w:lang w:val="en-NZ"/>
              </w:rPr>
            </w:pPr>
            <w:r w:rsidRPr="000E41B1">
              <w:t>Release 1</w:t>
            </w:r>
          </w:p>
        </w:tc>
        <w:tc>
          <w:tcPr>
            <w:tcW w:w="7944" w:type="dxa"/>
            <w:tcBorders>
              <w:top w:val="nil"/>
              <w:left w:val="nil"/>
              <w:bottom w:val="nil"/>
              <w:right w:val="nil"/>
            </w:tcBorders>
            <w:tcMar>
              <w:top w:w="0" w:type="dxa"/>
              <w:left w:w="62" w:type="dxa"/>
              <w:bottom w:w="0" w:type="dxa"/>
              <w:right w:w="62" w:type="dxa"/>
            </w:tcMar>
          </w:tcPr>
          <w:p w:rsidR="00000000" w:rsidRPr="000E41B1" w:rsidP="000E41B1">
            <w:pPr>
              <w:pStyle w:val="BodyText"/>
            </w:pPr>
            <w:r w:rsidRPr="000E41B1">
              <w:t>This version first released with CPC Construction, Plumbing and Services Training Package Release 5.0.</w:t>
            </w:r>
          </w:p>
          <w:p w:rsidR="00000000" w:rsidRPr="000E41B1" w:rsidP="000E41B1">
            <w:pPr>
              <w:pStyle w:val="BodyText"/>
            </w:pPr>
            <w:r w:rsidRPr="000E41B1">
              <w:t>Supersedes and is not equivalent CPC50308 Diploma of Building and Constru</w:t>
            </w:r>
            <w:r w:rsidRPr="000E41B1">
              <w:t>ction (Management).  Updated to meet the Standards for Training Packages 2012.</w:t>
            </w:r>
          </w:p>
        </w:tc>
      </w:tr>
    </w:tbl>
    <w:p w:rsidR="00000000" w:rsidRPr="000E41B1" w:rsidP="000E41B1">
      <w:pPr>
        <w:pStyle w:val="BodyText"/>
      </w:pPr>
    </w:p>
    <w:p w:rsidR="00000000" w:rsidRPr="000E41B1" w:rsidP="000E41B1">
      <w:pPr>
        <w:pStyle w:val="AllowPageBreak"/>
      </w:pPr>
    </w:p>
    <w:p w:rsidR="00000000" w:rsidRPr="000E41B1" w:rsidP="000E41B1">
      <w:pPr>
        <w:pStyle w:val="Heading1"/>
      </w:pPr>
      <w:bookmarkStart w:id="2" w:name="O_1296219"/>
      <w:bookmarkEnd w:id="2"/>
      <w:r w:rsidRPr="000E41B1">
        <w:t>Qualification Description</w:t>
      </w:r>
    </w:p>
    <w:p w:rsidR="00000000" w:rsidRPr="000E41B1" w:rsidP="008B7871">
      <w:pPr>
        <w:pStyle w:val="BodyText"/>
      </w:pPr>
      <w:r w:rsidRPr="000E41B1">
        <w:t>This qualification is designed to meet the needs of senior managers within building and construction firms.</w:t>
      </w:r>
    </w:p>
    <w:p w:rsidR="00000000" w:rsidRPr="000E41B1" w:rsidP="008B7871">
      <w:pPr>
        <w:pStyle w:val="BodyText"/>
      </w:pPr>
      <w:r w:rsidRPr="000E41B1">
        <w:t>Occupational titles may include:</w:t>
      </w:r>
    </w:p>
    <w:p w:rsidR="00000000" w:rsidRPr="000E41B1" w:rsidP="000E41B1">
      <w:pPr>
        <w:pStyle w:val="ListBullet"/>
      </w:pPr>
      <w:r w:rsidRPr="000E41B1">
        <w:t>Project manager</w:t>
      </w:r>
    </w:p>
    <w:p w:rsidR="00000000" w:rsidRPr="000E41B1" w:rsidP="000E41B1">
      <w:pPr>
        <w:pStyle w:val="ListBullet"/>
      </w:pPr>
      <w:r w:rsidRPr="000E41B1">
        <w:t>Construction manager</w:t>
      </w:r>
    </w:p>
    <w:p w:rsidR="00000000" w:rsidRPr="000E41B1" w:rsidP="000E41B1">
      <w:pPr>
        <w:pStyle w:val="ListBullet"/>
      </w:pPr>
      <w:r w:rsidRPr="000E41B1">
        <w:t>Estimating manager</w:t>
      </w:r>
    </w:p>
    <w:p w:rsidR="00000000" w:rsidRPr="000E41B1" w:rsidP="000E41B1">
      <w:pPr>
        <w:pStyle w:val="ListBullet"/>
      </w:pPr>
      <w:r w:rsidRPr="000E41B1">
        <w:t>Sales manager.</w:t>
      </w:r>
    </w:p>
    <w:p w:rsidR="00000000" w:rsidRPr="000E41B1" w:rsidP="008B7871">
      <w:pPr>
        <w:pStyle w:val="BodyText"/>
      </w:pPr>
      <w:r w:rsidRPr="000E41B1">
        <w:t>The construction industry strongly affirms that training and assessment leading to recognition of skills must be undertaken in a real or very closely s</w:t>
      </w:r>
      <w:r w:rsidRPr="000E41B1">
        <w:t>imulated workplace environment and this qualification requires all units of competency to be delivered in this context.</w:t>
      </w:r>
    </w:p>
    <w:p w:rsidR="00000000" w:rsidRPr="000E41B1" w:rsidP="008B7871">
      <w:pPr>
        <w:pStyle w:val="BodyText"/>
      </w:pPr>
      <w:r w:rsidRPr="000E41B1">
        <w:t>Completion of the general construction induction training program specified by the model Code of Practice for Construction Work is requi</w:t>
      </w:r>
      <w:r w:rsidRPr="000E41B1">
        <w:t xml:space="preserve">red for any person who is to carry out construction work. Achievement of unit </w:t>
      </w:r>
      <w:r w:rsidRPr="000E41B1">
        <w:rPr>
          <w:rStyle w:val="Emphasis"/>
        </w:rPr>
        <w:t xml:space="preserve">CPCWHS1001 </w:t>
      </w:r>
      <w:r w:rsidRPr="000E41B1">
        <w:t>Prepare to work safely in the construction industry meets this requirement.</w:t>
      </w:r>
    </w:p>
    <w:p w:rsidR="00000000" w:rsidRPr="000E41B1" w:rsidP="008B7871">
      <w:pPr>
        <w:pStyle w:val="BodyText"/>
      </w:pPr>
      <w:r w:rsidRPr="000E41B1">
        <w:t>Additional units of competency may be required to meet builder or project manager registrat</w:t>
      </w:r>
      <w:r w:rsidRPr="000E41B1">
        <w:t>ion requirements in various States and Territories.</w:t>
      </w:r>
    </w:p>
    <w:p w:rsidR="00000000" w:rsidRPr="000E41B1" w:rsidP="000E41B1">
      <w:pPr>
        <w:pStyle w:val="Heading1"/>
      </w:pPr>
      <w:bookmarkStart w:id="3" w:name="O_1296218"/>
      <w:bookmarkEnd w:id="3"/>
      <w:r w:rsidRPr="000E41B1">
        <w:t>Entry Requirements</w:t>
      </w:r>
    </w:p>
    <w:p w:rsidR="00000000" w:rsidRPr="000E41B1" w:rsidP="008B7871">
      <w:pPr>
        <w:pStyle w:val="BodyText"/>
      </w:pPr>
      <w:r w:rsidRPr="000E41B1">
        <w:t>There are no entry requirements for this qualification.</w:t>
      </w:r>
    </w:p>
    <w:p w:rsidR="00000000" w:rsidRPr="000E41B1" w:rsidP="000E41B1">
      <w:pPr>
        <w:pStyle w:val="Heading1"/>
      </w:pPr>
      <w:bookmarkStart w:id="4" w:name="O_1296217"/>
      <w:bookmarkEnd w:id="4"/>
      <w:r w:rsidRPr="000E41B1">
        <w:t>Packaging Rules</w:t>
      </w:r>
    </w:p>
    <w:p w:rsidR="00000000" w:rsidRPr="000E41B1" w:rsidP="008B7871">
      <w:pPr>
        <w:pStyle w:val="BodyText"/>
      </w:pPr>
      <w:r w:rsidRPr="000E41B1">
        <w:t>To achieve this qualification, the candidate must demonstrate competency in</w:t>
      </w:r>
      <w:r w:rsidRPr="000E41B1">
        <w:t>:</w:t>
      </w:r>
    </w:p>
    <w:p w:rsidR="00000000" w:rsidRPr="000E41B1" w:rsidP="000E41B1">
      <w:pPr>
        <w:pStyle w:val="ListBullet"/>
      </w:pPr>
      <w:r w:rsidRPr="000E41B1">
        <w:t>15 units of competency:</w:t>
      </w:r>
    </w:p>
    <w:p w:rsidR="00000000" w:rsidRPr="000E41B1" w:rsidP="000E41B1">
      <w:pPr>
        <w:pStyle w:val="ListBullet2"/>
      </w:pPr>
      <w:r w:rsidRPr="000E41B1">
        <w:t>8 core units</w:t>
      </w:r>
    </w:p>
    <w:p w:rsidR="00000000" w:rsidRPr="000E41B1" w:rsidP="000E41B1">
      <w:pPr>
        <w:pStyle w:val="ListBullet2"/>
      </w:pPr>
      <w:r w:rsidRPr="000E41B1">
        <w:t>7 elective units.</w:t>
      </w:r>
    </w:p>
    <w:p w:rsidR="00000000" w:rsidRPr="000E41B1" w:rsidP="008B7871">
      <w:pPr>
        <w:pStyle w:val="BodyText"/>
      </w:pPr>
      <w:r w:rsidRPr="000E41B1">
        <w:t>The elective units are to be chosen as follows:</w:t>
      </w:r>
    </w:p>
    <w:p w:rsidR="00000000" w:rsidRPr="000E41B1" w:rsidP="000E41B1">
      <w:pPr>
        <w:pStyle w:val="ListBullet"/>
      </w:pPr>
      <w:r w:rsidRPr="000E41B1">
        <w:t>up to 7 units from general elective units</w:t>
      </w:r>
    </w:p>
    <w:p w:rsidR="00000000" w:rsidRPr="000E41B1" w:rsidP="000E41B1">
      <w:pPr>
        <w:pStyle w:val="ListBullet"/>
      </w:pPr>
      <w:r w:rsidRPr="000E41B1">
        <w:t>a maximum of two units may be from any training package or accredited course as long as they ensure the integrity of the qualification’s Australian Qualification Framework (AQF) alignment and contribute to a valid, industry supported vocational outcome</w:t>
      </w:r>
    </w:p>
    <w:p w:rsidR="00000000" w:rsidRPr="000E41B1" w:rsidP="000E41B1">
      <w:pPr>
        <w:pStyle w:val="BodyText"/>
      </w:pPr>
    </w:p>
    <w:p w:rsidR="00000000" w:rsidRPr="000E41B1" w:rsidP="008B7871">
      <w:pPr>
        <w:pStyle w:val="Heading3"/>
      </w:pPr>
      <w:r w:rsidRPr="000E41B1">
        <w:rPr>
          <w:rStyle w:val="SpecialBold"/>
        </w:rPr>
        <w:t>Pr</w:t>
      </w:r>
      <w:r w:rsidRPr="000E41B1">
        <w:rPr>
          <w:rStyle w:val="SpecialBold"/>
        </w:rPr>
        <w:t>erequisite units</w:t>
      </w:r>
    </w:p>
    <w:p w:rsidR="00000000" w:rsidRPr="000E41B1" w:rsidP="008B7871">
      <w:pPr>
        <w:pStyle w:val="BodyText"/>
      </w:pPr>
      <w:r w:rsidRPr="000E41B1">
        <w:t>An asterisk (*) next to the unit code indicates that there are prerequisite requirements which must be met when packaging the qualification. Please refer to the Prerequisite requirements table for details.</w:t>
      </w:r>
    </w:p>
    <w:p w:rsidR="00000000" w:rsidRPr="000E41B1" w:rsidP="008B7871">
      <w:pPr>
        <w:pStyle w:val="Heading3"/>
      </w:pPr>
      <w:r w:rsidRPr="000E41B1">
        <w:rPr>
          <w:rStyle w:val="SpecialBold"/>
        </w:rPr>
        <w:t>Prerequisite requirements</w:t>
      </w:r>
    </w:p>
    <w:tbl>
      <w:tblPr>
        <w:tblW w:w="0" w:type="auto"/>
        <w:tblLayout w:type="fixed"/>
        <w:tblCellMar>
          <w:left w:w="62" w:type="dxa"/>
          <w:right w:w="62" w:type="dxa"/>
        </w:tblCellMar>
        <w:tblLook w:val="0000"/>
      </w:tblPr>
      <w:tblGrid>
        <w:gridCol w:w="4481"/>
        <w:gridCol w:w="4591"/>
      </w:tblGrid>
      <w:tr w:rsidTr="000E41B1">
        <w:tblPrEx>
          <w:tblW w:w="0" w:type="auto"/>
          <w:tblLayout w:type="fixed"/>
          <w:tblCellMar>
            <w:left w:w="62" w:type="dxa"/>
            <w:right w:w="62" w:type="dxa"/>
          </w:tblCellMar>
          <w:tblLook w:val="0000"/>
        </w:tblPrEx>
        <w:trPr>
          <w:trHeight w:val="116"/>
        </w:trPr>
        <w:tc>
          <w:tcPr>
            <w:tcW w:w="4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1B1">
            <w:pPr>
              <w:pStyle w:val="BodyText"/>
              <w:rPr>
                <w:lang w:val="en-NZ"/>
              </w:rPr>
            </w:pPr>
            <w:r w:rsidRPr="000E41B1">
              <w:t>Unit o</w:t>
            </w:r>
            <w:r w:rsidRPr="000E41B1">
              <w:t>f competency</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1B1">
            <w:pPr>
              <w:pStyle w:val="BodyText"/>
              <w:rPr>
                <w:lang w:val="en-NZ"/>
              </w:rPr>
            </w:pPr>
            <w:r w:rsidRPr="000E41B1">
              <w:t>Prerequisite requirement</w:t>
            </w:r>
          </w:p>
        </w:tc>
      </w:tr>
      <w:tr w:rsidTr="000E41B1">
        <w:tblPrEx>
          <w:tblW w:w="0" w:type="auto"/>
          <w:tblLayout w:type="fixed"/>
          <w:tblCellMar>
            <w:left w:w="62" w:type="dxa"/>
            <w:right w:w="62" w:type="dxa"/>
          </w:tblCellMar>
          <w:tblLook w:val="0000"/>
        </w:tblPrEx>
        <w:trPr>
          <w:trHeight w:val="116"/>
        </w:trPr>
        <w:tc>
          <w:tcPr>
            <w:tcW w:w="4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1B1">
            <w:pPr>
              <w:pStyle w:val="BodyText"/>
              <w:rPr>
                <w:lang w:val="en-NZ"/>
              </w:rPr>
            </w:pPr>
            <w:r w:rsidRPr="000E41B1">
              <w:t>CPCCBC5018 Apply structural principles to the construction of buildings up to 3 storeys</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1B1" w:rsidP="000E41B1">
            <w:pPr>
              <w:pStyle w:val="BodyText"/>
            </w:pPr>
            <w:r w:rsidRPr="000E41B1">
              <w:t>CPCCBC5001 Apply building codes and standards to the construction process for Type B construction</w:t>
            </w:r>
          </w:p>
          <w:p w:rsidR="00000000" w:rsidRPr="000E41B1" w:rsidP="000E41B1">
            <w:pPr>
              <w:pStyle w:val="BodyText"/>
            </w:pPr>
            <w:r w:rsidRPr="000E41B1">
              <w:t>CPCCBC4053 Apply building codes and standards to the construction process for Class 2 to 9 Type C buildings</w:t>
            </w:r>
          </w:p>
        </w:tc>
      </w:tr>
    </w:tbl>
    <w:p w:rsidR="00000000" w:rsidRPr="000E41B1" w:rsidP="000E41B1">
      <w:pPr>
        <w:pStyle w:val="BodyText"/>
      </w:pPr>
    </w:p>
    <w:tbl>
      <w:tblPr>
        <w:tblW w:w="0" w:type="auto"/>
        <w:tblLayout w:type="fixed"/>
        <w:tblCellMar>
          <w:left w:w="62" w:type="dxa"/>
          <w:right w:w="62" w:type="dxa"/>
        </w:tblCellMar>
        <w:tblLook w:val="0000"/>
      </w:tblPr>
      <w:tblGrid>
        <w:gridCol w:w="1901"/>
        <w:gridCol w:w="7172"/>
      </w:tblGrid>
      <w:tr w:rsidTr="000E41B1">
        <w:tblPrEx>
          <w:tblW w:w="0" w:type="auto"/>
          <w:tblLayout w:type="fixed"/>
          <w:tblCellMar>
            <w:left w:w="62" w:type="dxa"/>
            <w:right w:w="62" w:type="dxa"/>
          </w:tblCellMar>
          <w:tblLook w:val="0000"/>
        </w:tblPrEx>
        <w:trPr>
          <w:trHeight w:val="20"/>
        </w:trPr>
        <w:tc>
          <w:tcPr>
            <w:tcW w:w="9073" w:type="dxa"/>
            <w:gridSpan w:val="2"/>
            <w:tcBorders>
              <w:top w:val="nil"/>
              <w:left w:val="nil"/>
              <w:bottom w:val="nil"/>
              <w:right w:val="nil"/>
            </w:tcBorders>
            <w:tcMar>
              <w:top w:w="0" w:type="dxa"/>
              <w:left w:w="62" w:type="dxa"/>
              <w:bottom w:w="0" w:type="dxa"/>
              <w:right w:w="62" w:type="dxa"/>
            </w:tcMar>
          </w:tcPr>
          <w:p w:rsidR="00000000" w:rsidP="000E41B1">
            <w:pPr>
              <w:pStyle w:val="BodyText"/>
              <w:rPr>
                <w:lang w:val="en-NZ"/>
              </w:rPr>
            </w:pPr>
            <w:r w:rsidRPr="000E41B1">
              <w:rPr>
                <w:rStyle w:val="SpecialBold"/>
              </w:rPr>
              <w:t>Core Units</w:t>
            </w:r>
          </w:p>
        </w:tc>
      </w:tr>
      <w:tr w:rsidTr="000E41B1">
        <w:tblPrEx>
          <w:tblW w:w="0" w:type="auto"/>
          <w:tblLayout w:type="fixed"/>
          <w:tblCellMar>
            <w:left w:w="62" w:type="dxa"/>
            <w:right w:w="62" w:type="dxa"/>
          </w:tblCellMar>
          <w:tblLook w:val="0000"/>
        </w:tblPrEx>
        <w:trPr>
          <w:trHeight w:val="20"/>
        </w:trPr>
        <w:tc>
          <w:tcPr>
            <w:tcW w:w="1901" w:type="dxa"/>
            <w:tcBorders>
              <w:top w:val="nil"/>
              <w:left w:val="nil"/>
              <w:bottom w:val="nil"/>
              <w:right w:val="nil"/>
            </w:tcBorders>
            <w:tcMar>
              <w:top w:w="0" w:type="dxa"/>
              <w:left w:w="62" w:type="dxa"/>
              <w:bottom w:w="0" w:type="dxa"/>
              <w:right w:w="62" w:type="dxa"/>
            </w:tcMar>
          </w:tcPr>
          <w:p w:rsidR="00000000" w:rsidP="000E41B1">
            <w:pPr>
              <w:pStyle w:val="BodyText"/>
              <w:rPr>
                <w:lang w:val="en-NZ"/>
              </w:rPr>
            </w:pPr>
            <w:r w:rsidRPr="000E41B1">
              <w:t>BSBPMG536</w:t>
            </w:r>
          </w:p>
        </w:tc>
        <w:tc>
          <w:tcPr>
            <w:tcW w:w="7172" w:type="dxa"/>
            <w:tcBorders>
              <w:top w:val="nil"/>
              <w:left w:val="nil"/>
              <w:bottom w:val="nil"/>
              <w:right w:val="nil"/>
            </w:tcBorders>
            <w:tcMar>
              <w:top w:w="0" w:type="dxa"/>
              <w:left w:w="62" w:type="dxa"/>
              <w:bottom w:w="0" w:type="dxa"/>
              <w:right w:w="62" w:type="dxa"/>
            </w:tcMar>
          </w:tcPr>
          <w:p w:rsidR="00000000" w:rsidP="000E41B1">
            <w:pPr>
              <w:pStyle w:val="BodyText"/>
              <w:rPr>
                <w:lang w:val="en-NZ"/>
              </w:rPr>
            </w:pPr>
            <w:r w:rsidRPr="000E41B1">
              <w:t>Manage project risk</w:t>
            </w:r>
          </w:p>
        </w:tc>
      </w:tr>
      <w:tr w:rsidTr="000E41B1">
        <w:tblPrEx>
          <w:tblW w:w="0" w:type="auto"/>
          <w:tblLayout w:type="fixed"/>
          <w:tblCellMar>
            <w:left w:w="62" w:type="dxa"/>
            <w:right w:w="62" w:type="dxa"/>
          </w:tblCellMar>
          <w:tblLook w:val="0000"/>
        </w:tblPrEx>
        <w:trPr>
          <w:trHeight w:val="20"/>
        </w:trPr>
        <w:tc>
          <w:tcPr>
            <w:tcW w:w="1901" w:type="dxa"/>
            <w:tcBorders>
              <w:top w:val="nil"/>
              <w:left w:val="nil"/>
              <w:bottom w:val="nil"/>
              <w:right w:val="nil"/>
            </w:tcBorders>
            <w:tcMar>
              <w:top w:w="0" w:type="dxa"/>
              <w:left w:w="62" w:type="dxa"/>
              <w:bottom w:w="0" w:type="dxa"/>
              <w:right w:w="62" w:type="dxa"/>
            </w:tcMar>
          </w:tcPr>
          <w:p w:rsidR="00000000" w:rsidP="000E41B1">
            <w:pPr>
              <w:pStyle w:val="BodyText"/>
              <w:rPr>
                <w:lang w:val="en-NZ"/>
              </w:rPr>
            </w:pPr>
            <w:r w:rsidRPr="000E41B1">
              <w:t>BSBWHS513</w:t>
            </w:r>
          </w:p>
        </w:tc>
        <w:tc>
          <w:tcPr>
            <w:tcW w:w="7172" w:type="dxa"/>
            <w:tcBorders>
              <w:top w:val="nil"/>
              <w:left w:val="nil"/>
              <w:bottom w:val="nil"/>
              <w:right w:val="nil"/>
            </w:tcBorders>
            <w:tcMar>
              <w:top w:w="0" w:type="dxa"/>
              <w:left w:w="62" w:type="dxa"/>
              <w:bottom w:w="0" w:type="dxa"/>
              <w:right w:w="62" w:type="dxa"/>
            </w:tcMar>
          </w:tcPr>
          <w:p w:rsidR="00000000" w:rsidP="000E41B1">
            <w:pPr>
              <w:pStyle w:val="BodyText"/>
              <w:rPr>
                <w:lang w:val="en-NZ"/>
              </w:rPr>
            </w:pPr>
            <w:r w:rsidRPr="000E41B1">
              <w:t xml:space="preserve">Lead WHS risk management </w:t>
            </w:r>
          </w:p>
        </w:tc>
      </w:tr>
      <w:tr w:rsidTr="000E41B1">
        <w:tblPrEx>
          <w:tblW w:w="0" w:type="auto"/>
          <w:tblLayout w:type="fixed"/>
          <w:tblCellMar>
            <w:left w:w="62" w:type="dxa"/>
            <w:right w:w="62" w:type="dxa"/>
          </w:tblCellMar>
          <w:tblLook w:val="0000"/>
        </w:tblPrEx>
        <w:trPr>
          <w:trHeight w:val="20"/>
        </w:trPr>
        <w:tc>
          <w:tcPr>
            <w:tcW w:w="1901" w:type="dxa"/>
            <w:tcBorders>
              <w:top w:val="nil"/>
              <w:left w:val="nil"/>
              <w:bottom w:val="nil"/>
              <w:right w:val="nil"/>
            </w:tcBorders>
            <w:tcMar>
              <w:top w:w="0" w:type="dxa"/>
              <w:left w:w="62" w:type="dxa"/>
              <w:bottom w:w="0" w:type="dxa"/>
              <w:right w:w="62" w:type="dxa"/>
            </w:tcMar>
          </w:tcPr>
          <w:p w:rsidR="00000000" w:rsidP="000E41B1">
            <w:pPr>
              <w:pStyle w:val="BodyText"/>
              <w:rPr>
                <w:lang w:val="en-NZ"/>
              </w:rPr>
            </w:pPr>
            <w:r w:rsidRPr="000E41B1">
              <w:t>CPCCBC4001</w:t>
            </w:r>
          </w:p>
        </w:tc>
        <w:tc>
          <w:tcPr>
            <w:tcW w:w="7172" w:type="dxa"/>
            <w:tcBorders>
              <w:top w:val="nil"/>
              <w:left w:val="nil"/>
              <w:bottom w:val="nil"/>
              <w:right w:val="nil"/>
            </w:tcBorders>
            <w:tcMar>
              <w:top w:w="0" w:type="dxa"/>
              <w:left w:w="62" w:type="dxa"/>
              <w:bottom w:w="0" w:type="dxa"/>
              <w:right w:w="62" w:type="dxa"/>
            </w:tcMar>
          </w:tcPr>
          <w:p w:rsidR="00000000" w:rsidP="000E41B1">
            <w:pPr>
              <w:pStyle w:val="BodyText"/>
              <w:rPr>
                <w:lang w:val="en-NZ"/>
              </w:rPr>
            </w:pPr>
            <w:r w:rsidRPr="000E41B1">
              <w:t>Apply building codes and standards to the construction process for Class 1 and 10 Buildings</w:t>
            </w:r>
          </w:p>
        </w:tc>
      </w:tr>
      <w:tr w:rsidTr="000E41B1">
        <w:tblPrEx>
          <w:tblW w:w="0" w:type="auto"/>
          <w:tblLayout w:type="fixed"/>
          <w:tblCellMar>
            <w:left w:w="62" w:type="dxa"/>
            <w:right w:w="62" w:type="dxa"/>
          </w:tblCellMar>
          <w:tblLook w:val="0000"/>
        </w:tblPrEx>
        <w:trPr>
          <w:trHeight w:val="20"/>
        </w:trPr>
        <w:tc>
          <w:tcPr>
            <w:tcW w:w="1901" w:type="dxa"/>
            <w:tcBorders>
              <w:top w:val="nil"/>
              <w:left w:val="nil"/>
              <w:bottom w:val="nil"/>
              <w:right w:val="nil"/>
            </w:tcBorders>
            <w:tcMar>
              <w:top w:w="0" w:type="dxa"/>
              <w:left w:w="62" w:type="dxa"/>
              <w:bottom w:w="0" w:type="dxa"/>
              <w:right w:w="62" w:type="dxa"/>
            </w:tcMar>
          </w:tcPr>
          <w:p w:rsidR="00000000" w:rsidP="000E41B1">
            <w:pPr>
              <w:pStyle w:val="BodyText"/>
              <w:rPr>
                <w:lang w:val="en-NZ"/>
              </w:rPr>
            </w:pPr>
            <w:r w:rsidRPr="000E41B1">
              <w:t>CPCCBC4053</w:t>
            </w:r>
          </w:p>
        </w:tc>
        <w:tc>
          <w:tcPr>
            <w:tcW w:w="7172" w:type="dxa"/>
            <w:tcBorders>
              <w:top w:val="nil"/>
              <w:left w:val="nil"/>
              <w:bottom w:val="nil"/>
              <w:right w:val="nil"/>
            </w:tcBorders>
            <w:tcMar>
              <w:top w:w="0" w:type="dxa"/>
              <w:left w:w="62" w:type="dxa"/>
              <w:bottom w:w="0" w:type="dxa"/>
              <w:right w:w="62" w:type="dxa"/>
            </w:tcMar>
          </w:tcPr>
          <w:p w:rsidR="00000000" w:rsidP="000E41B1">
            <w:pPr>
              <w:pStyle w:val="BodyText"/>
              <w:rPr>
                <w:lang w:val="en-NZ"/>
              </w:rPr>
            </w:pPr>
            <w:r w:rsidRPr="000E41B1">
              <w:t>Apply building codes and standards to the construction process for Class 2 to 9 Type C Buildings</w:t>
            </w:r>
          </w:p>
        </w:tc>
      </w:tr>
      <w:tr w:rsidTr="000E41B1">
        <w:tblPrEx>
          <w:tblW w:w="0" w:type="auto"/>
          <w:tblLayout w:type="fixed"/>
          <w:tblCellMar>
            <w:left w:w="62" w:type="dxa"/>
            <w:right w:w="62" w:type="dxa"/>
          </w:tblCellMar>
          <w:tblLook w:val="0000"/>
        </w:tblPrEx>
        <w:trPr>
          <w:trHeight w:val="20"/>
        </w:trPr>
        <w:tc>
          <w:tcPr>
            <w:tcW w:w="1901" w:type="dxa"/>
            <w:tcBorders>
              <w:top w:val="nil"/>
              <w:left w:val="nil"/>
              <w:bottom w:val="nil"/>
              <w:right w:val="nil"/>
            </w:tcBorders>
            <w:tcMar>
              <w:top w:w="0" w:type="dxa"/>
              <w:left w:w="62" w:type="dxa"/>
              <w:bottom w:w="0" w:type="dxa"/>
              <w:right w:w="62" w:type="dxa"/>
            </w:tcMar>
          </w:tcPr>
          <w:p w:rsidR="00000000" w:rsidP="000E41B1">
            <w:pPr>
              <w:pStyle w:val="BodyText"/>
              <w:rPr>
                <w:lang w:val="en-NZ"/>
              </w:rPr>
            </w:pPr>
            <w:r w:rsidRPr="000E41B1">
              <w:t>CPCCBC5002</w:t>
            </w:r>
          </w:p>
        </w:tc>
        <w:tc>
          <w:tcPr>
            <w:tcW w:w="7172" w:type="dxa"/>
            <w:tcBorders>
              <w:top w:val="nil"/>
              <w:left w:val="nil"/>
              <w:bottom w:val="nil"/>
              <w:right w:val="nil"/>
            </w:tcBorders>
            <w:tcMar>
              <w:top w:w="0" w:type="dxa"/>
              <w:left w:w="62" w:type="dxa"/>
              <w:bottom w:w="0" w:type="dxa"/>
              <w:right w:w="62" w:type="dxa"/>
            </w:tcMar>
          </w:tcPr>
          <w:p w:rsidR="00000000" w:rsidP="000E41B1">
            <w:pPr>
              <w:pStyle w:val="BodyText"/>
              <w:rPr>
                <w:lang w:val="en-NZ"/>
              </w:rPr>
            </w:pPr>
            <w:r w:rsidRPr="000E41B1">
              <w:t>Monitor costing systems on complex building</w:t>
            </w:r>
            <w:r w:rsidRPr="000E41B1">
              <w:t xml:space="preserve"> and construction projects</w:t>
            </w:r>
          </w:p>
        </w:tc>
      </w:tr>
      <w:tr w:rsidTr="000E41B1">
        <w:tblPrEx>
          <w:tblW w:w="0" w:type="auto"/>
          <w:tblLayout w:type="fixed"/>
          <w:tblCellMar>
            <w:left w:w="62" w:type="dxa"/>
            <w:right w:w="62" w:type="dxa"/>
          </w:tblCellMar>
          <w:tblLook w:val="0000"/>
        </w:tblPrEx>
        <w:trPr>
          <w:trHeight w:val="20"/>
        </w:trPr>
        <w:tc>
          <w:tcPr>
            <w:tcW w:w="1901" w:type="dxa"/>
            <w:tcBorders>
              <w:top w:val="nil"/>
              <w:left w:val="nil"/>
              <w:bottom w:val="nil"/>
              <w:right w:val="nil"/>
            </w:tcBorders>
            <w:tcMar>
              <w:top w:w="0" w:type="dxa"/>
              <w:left w:w="62" w:type="dxa"/>
              <w:bottom w:w="0" w:type="dxa"/>
              <w:right w:w="62" w:type="dxa"/>
            </w:tcMar>
          </w:tcPr>
          <w:p w:rsidR="00000000" w:rsidP="000E41B1">
            <w:pPr>
              <w:pStyle w:val="BodyText"/>
              <w:rPr>
                <w:lang w:val="en-NZ"/>
              </w:rPr>
            </w:pPr>
            <w:r w:rsidRPr="000E41B1">
              <w:t>CPCCBC5005</w:t>
            </w:r>
          </w:p>
        </w:tc>
        <w:tc>
          <w:tcPr>
            <w:tcW w:w="7172" w:type="dxa"/>
            <w:tcBorders>
              <w:top w:val="nil"/>
              <w:left w:val="nil"/>
              <w:bottom w:val="nil"/>
              <w:right w:val="nil"/>
            </w:tcBorders>
            <w:tcMar>
              <w:top w:w="0" w:type="dxa"/>
              <w:left w:w="62" w:type="dxa"/>
              <w:bottom w:w="0" w:type="dxa"/>
              <w:right w:w="62" w:type="dxa"/>
            </w:tcMar>
          </w:tcPr>
          <w:p w:rsidR="00000000" w:rsidP="000E41B1">
            <w:pPr>
              <w:pStyle w:val="BodyText"/>
              <w:rPr>
                <w:lang w:val="en-NZ"/>
              </w:rPr>
            </w:pPr>
            <w:r w:rsidRPr="000E41B1">
              <w:t>Select and manage building and construction contractors</w:t>
            </w:r>
          </w:p>
        </w:tc>
      </w:tr>
      <w:tr w:rsidTr="000E41B1">
        <w:tblPrEx>
          <w:tblW w:w="0" w:type="auto"/>
          <w:tblLayout w:type="fixed"/>
          <w:tblCellMar>
            <w:left w:w="62" w:type="dxa"/>
            <w:right w:w="62" w:type="dxa"/>
          </w:tblCellMar>
          <w:tblLook w:val="0000"/>
        </w:tblPrEx>
        <w:trPr>
          <w:trHeight w:val="20"/>
        </w:trPr>
        <w:tc>
          <w:tcPr>
            <w:tcW w:w="1901" w:type="dxa"/>
            <w:tcBorders>
              <w:top w:val="nil"/>
              <w:left w:val="nil"/>
              <w:bottom w:val="nil"/>
              <w:right w:val="nil"/>
            </w:tcBorders>
            <w:tcMar>
              <w:top w:w="0" w:type="dxa"/>
              <w:left w:w="62" w:type="dxa"/>
              <w:bottom w:w="0" w:type="dxa"/>
              <w:right w:w="62" w:type="dxa"/>
            </w:tcMar>
          </w:tcPr>
          <w:p w:rsidR="00000000" w:rsidP="000E41B1">
            <w:pPr>
              <w:pStyle w:val="BodyText"/>
              <w:rPr>
                <w:lang w:val="en-NZ"/>
              </w:rPr>
            </w:pPr>
            <w:r w:rsidRPr="000E41B1">
              <w:t>CPCCBC5007</w:t>
            </w:r>
          </w:p>
        </w:tc>
        <w:tc>
          <w:tcPr>
            <w:tcW w:w="7172" w:type="dxa"/>
            <w:tcBorders>
              <w:top w:val="nil"/>
              <w:left w:val="nil"/>
              <w:bottom w:val="nil"/>
              <w:right w:val="nil"/>
            </w:tcBorders>
            <w:tcMar>
              <w:top w:w="0" w:type="dxa"/>
              <w:left w:w="62" w:type="dxa"/>
              <w:bottom w:w="0" w:type="dxa"/>
              <w:right w:w="62" w:type="dxa"/>
            </w:tcMar>
          </w:tcPr>
          <w:p w:rsidR="00000000" w:rsidP="000E41B1">
            <w:pPr>
              <w:pStyle w:val="BodyText"/>
              <w:rPr>
                <w:lang w:val="en-NZ"/>
              </w:rPr>
            </w:pPr>
            <w:r w:rsidRPr="000E41B1">
              <w:t>Administer the legal obligations of a building or construction contractor</w:t>
            </w:r>
          </w:p>
        </w:tc>
      </w:tr>
      <w:tr w:rsidTr="000E41B1">
        <w:tblPrEx>
          <w:tblW w:w="0" w:type="auto"/>
          <w:tblLayout w:type="fixed"/>
          <w:tblCellMar>
            <w:left w:w="62" w:type="dxa"/>
            <w:right w:w="62" w:type="dxa"/>
          </w:tblCellMar>
          <w:tblLook w:val="0000"/>
        </w:tblPrEx>
        <w:trPr>
          <w:trHeight w:val="20"/>
        </w:trPr>
        <w:tc>
          <w:tcPr>
            <w:tcW w:w="1901" w:type="dxa"/>
            <w:tcBorders>
              <w:top w:val="nil"/>
              <w:left w:val="nil"/>
              <w:bottom w:val="nil"/>
              <w:right w:val="nil"/>
            </w:tcBorders>
            <w:tcMar>
              <w:top w:w="0" w:type="dxa"/>
              <w:left w:w="62" w:type="dxa"/>
              <w:bottom w:w="0" w:type="dxa"/>
              <w:right w:w="62" w:type="dxa"/>
            </w:tcMar>
          </w:tcPr>
          <w:p w:rsidR="00000000" w:rsidP="000E41B1">
            <w:pPr>
              <w:pStyle w:val="BodyText"/>
              <w:rPr>
                <w:lang w:val="en-NZ"/>
              </w:rPr>
            </w:pPr>
            <w:r w:rsidRPr="000E41B1">
              <w:t>CPCCBC5019</w:t>
            </w:r>
          </w:p>
        </w:tc>
        <w:tc>
          <w:tcPr>
            <w:tcW w:w="7172" w:type="dxa"/>
            <w:tcBorders>
              <w:top w:val="nil"/>
              <w:left w:val="nil"/>
              <w:bottom w:val="nil"/>
              <w:right w:val="nil"/>
            </w:tcBorders>
            <w:tcMar>
              <w:top w:w="0" w:type="dxa"/>
              <w:left w:w="62" w:type="dxa"/>
              <w:bottom w:w="0" w:type="dxa"/>
              <w:right w:w="62" w:type="dxa"/>
            </w:tcMar>
          </w:tcPr>
          <w:p w:rsidR="00000000" w:rsidP="000E41B1">
            <w:pPr>
              <w:pStyle w:val="BodyText"/>
              <w:rPr>
                <w:lang w:val="en-NZ"/>
              </w:rPr>
            </w:pPr>
            <w:r w:rsidRPr="000E41B1">
              <w:t>Manage building and construction business finances</w:t>
            </w:r>
          </w:p>
        </w:tc>
      </w:tr>
      <w:tr w:rsidTr="000E41B1">
        <w:tblPrEx>
          <w:tblW w:w="0" w:type="auto"/>
          <w:tblLayout w:type="fixed"/>
          <w:tblCellMar>
            <w:left w:w="62" w:type="dxa"/>
            <w:right w:w="62" w:type="dxa"/>
          </w:tblCellMar>
          <w:tblLook w:val="0000"/>
        </w:tblPrEx>
        <w:trPr>
          <w:trHeight w:val="20"/>
        </w:trPr>
        <w:tc>
          <w:tcPr>
            <w:tcW w:w="19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2" w:type="dxa"/>
            <w:tcBorders>
              <w:top w:val="nil"/>
              <w:left w:val="nil"/>
              <w:bottom w:val="nil"/>
              <w:right w:val="nil"/>
            </w:tcBorders>
            <w:tcMar>
              <w:top w:w="0" w:type="dxa"/>
              <w:left w:w="62" w:type="dxa"/>
              <w:bottom w:w="0" w:type="dxa"/>
              <w:right w:w="62" w:type="dxa"/>
            </w:tcMar>
          </w:tcPr>
          <w:p w:rsidR="00000000" w:rsidP="000E41B1">
            <w:pPr>
              <w:pStyle w:val="BodyText"/>
              <w:rPr>
                <w:lang w:val="en-NZ"/>
              </w:rPr>
            </w:pPr>
          </w:p>
        </w:tc>
      </w:tr>
      <w:tr w:rsidTr="000E41B1">
        <w:tblPrEx>
          <w:tblW w:w="0" w:type="auto"/>
          <w:tblLayout w:type="fixed"/>
          <w:tblCellMar>
            <w:left w:w="62" w:type="dxa"/>
            <w:right w:w="62" w:type="dxa"/>
          </w:tblCellMar>
          <w:tblLook w:val="0000"/>
        </w:tblPrEx>
        <w:trPr>
          <w:trHeight w:val="20"/>
        </w:trPr>
        <w:tc>
          <w:tcPr>
            <w:tcW w:w="9073" w:type="dxa"/>
            <w:gridSpan w:val="2"/>
            <w:tcBorders>
              <w:top w:val="nil"/>
              <w:left w:val="nil"/>
              <w:bottom w:val="nil"/>
              <w:right w:val="nil"/>
            </w:tcBorders>
            <w:tcMar>
              <w:top w:w="0" w:type="dxa"/>
              <w:left w:w="62" w:type="dxa"/>
              <w:bottom w:w="0" w:type="dxa"/>
              <w:right w:w="62" w:type="dxa"/>
            </w:tcMar>
          </w:tcPr>
          <w:p w:rsidR="00000000" w:rsidP="000E41B1">
            <w:pPr>
              <w:pStyle w:val="BodyText"/>
              <w:rPr>
                <w:lang w:val="en-NZ"/>
              </w:rPr>
            </w:pPr>
            <w:r w:rsidRPr="000E41B1">
              <w:rPr>
                <w:rStyle w:val="SpecialBold"/>
              </w:rPr>
              <w:t>Elective Units</w:t>
            </w:r>
          </w:p>
        </w:tc>
      </w:tr>
      <w:tr w:rsidTr="000E41B1">
        <w:tblPrEx>
          <w:tblW w:w="0" w:type="auto"/>
          <w:tblLayout w:type="fixed"/>
          <w:tblCellMar>
            <w:left w:w="62" w:type="dxa"/>
            <w:right w:w="62" w:type="dxa"/>
          </w:tblCellMar>
          <w:tblLook w:val="0000"/>
        </w:tblPrEx>
        <w:trPr>
          <w:trHeight w:val="20"/>
        </w:trPr>
        <w:tc>
          <w:tcPr>
            <w:tcW w:w="1901" w:type="dxa"/>
            <w:tcBorders>
              <w:top w:val="nil"/>
              <w:left w:val="nil"/>
              <w:bottom w:val="nil"/>
              <w:right w:val="nil"/>
            </w:tcBorders>
            <w:tcMar>
              <w:top w:w="0" w:type="dxa"/>
              <w:left w:w="62" w:type="dxa"/>
              <w:bottom w:w="0" w:type="dxa"/>
              <w:right w:w="62" w:type="dxa"/>
            </w:tcMar>
            <w:vAlign w:val="center"/>
          </w:tcPr>
          <w:p w:rsidR="00000000" w:rsidP="000E41B1">
            <w:pPr>
              <w:pStyle w:val="BodyText"/>
              <w:rPr>
                <w:lang w:val="en-NZ"/>
              </w:rPr>
            </w:pPr>
            <w:r w:rsidRPr="000E41B1">
              <w:t>BSBHRM415</w:t>
            </w:r>
          </w:p>
        </w:tc>
        <w:tc>
          <w:tcPr>
            <w:tcW w:w="7172" w:type="dxa"/>
            <w:tcBorders>
              <w:top w:val="nil"/>
              <w:left w:val="nil"/>
              <w:bottom w:val="nil"/>
              <w:right w:val="nil"/>
            </w:tcBorders>
            <w:tcMar>
              <w:top w:w="0" w:type="dxa"/>
              <w:left w:w="62" w:type="dxa"/>
              <w:bottom w:w="0" w:type="dxa"/>
              <w:right w:w="62" w:type="dxa"/>
            </w:tcMar>
            <w:vAlign w:val="center"/>
          </w:tcPr>
          <w:p w:rsidR="00000000" w:rsidP="000E41B1">
            <w:pPr>
              <w:pStyle w:val="BodyText"/>
              <w:rPr>
                <w:lang w:val="en-NZ"/>
              </w:rPr>
            </w:pPr>
            <w:r w:rsidRPr="000E41B1">
              <w:t>Coordinate recruitment and onboarding</w:t>
            </w:r>
          </w:p>
        </w:tc>
      </w:tr>
      <w:tr w:rsidTr="000E41B1">
        <w:tblPrEx>
          <w:tblW w:w="0" w:type="auto"/>
          <w:tblLayout w:type="fixed"/>
          <w:tblCellMar>
            <w:left w:w="62" w:type="dxa"/>
            <w:right w:w="62" w:type="dxa"/>
          </w:tblCellMar>
          <w:tblLook w:val="0000"/>
        </w:tblPrEx>
        <w:trPr>
          <w:trHeight w:val="20"/>
        </w:trPr>
        <w:tc>
          <w:tcPr>
            <w:tcW w:w="1901" w:type="dxa"/>
            <w:tcBorders>
              <w:top w:val="nil"/>
              <w:left w:val="nil"/>
              <w:bottom w:val="nil"/>
              <w:right w:val="nil"/>
            </w:tcBorders>
            <w:tcMar>
              <w:top w:w="0" w:type="dxa"/>
              <w:left w:w="62" w:type="dxa"/>
              <w:bottom w:w="0" w:type="dxa"/>
              <w:right w:w="62" w:type="dxa"/>
            </w:tcMar>
            <w:vAlign w:val="center"/>
          </w:tcPr>
          <w:p w:rsidR="00000000" w:rsidP="000E41B1">
            <w:pPr>
              <w:pStyle w:val="BodyText"/>
              <w:rPr>
                <w:lang w:val="en-NZ"/>
              </w:rPr>
            </w:pPr>
            <w:r w:rsidRPr="000E41B1">
              <w:t>BSBOPS502</w:t>
            </w:r>
          </w:p>
        </w:tc>
        <w:tc>
          <w:tcPr>
            <w:tcW w:w="7172" w:type="dxa"/>
            <w:tcBorders>
              <w:top w:val="nil"/>
              <w:left w:val="nil"/>
              <w:bottom w:val="nil"/>
              <w:right w:val="nil"/>
            </w:tcBorders>
            <w:tcMar>
              <w:top w:w="0" w:type="dxa"/>
              <w:left w:w="62" w:type="dxa"/>
              <w:bottom w:w="0" w:type="dxa"/>
              <w:right w:w="62" w:type="dxa"/>
            </w:tcMar>
            <w:vAlign w:val="center"/>
          </w:tcPr>
          <w:p w:rsidR="00000000" w:rsidP="000E41B1">
            <w:pPr>
              <w:pStyle w:val="BodyText"/>
              <w:rPr>
                <w:lang w:val="en-NZ"/>
              </w:rPr>
            </w:pPr>
            <w:r w:rsidRPr="000E41B1">
              <w:t>Manage business operational plans</w:t>
            </w:r>
          </w:p>
        </w:tc>
      </w:tr>
      <w:tr w:rsidTr="000E41B1">
        <w:tblPrEx>
          <w:tblW w:w="0" w:type="auto"/>
          <w:tblLayout w:type="fixed"/>
          <w:tblCellMar>
            <w:left w:w="62" w:type="dxa"/>
            <w:right w:w="62" w:type="dxa"/>
          </w:tblCellMar>
          <w:tblLook w:val="0000"/>
        </w:tblPrEx>
        <w:trPr>
          <w:trHeight w:val="20"/>
        </w:trPr>
        <w:tc>
          <w:tcPr>
            <w:tcW w:w="1901" w:type="dxa"/>
            <w:tcBorders>
              <w:top w:val="nil"/>
              <w:left w:val="nil"/>
              <w:bottom w:val="nil"/>
              <w:right w:val="nil"/>
            </w:tcBorders>
            <w:tcMar>
              <w:top w:w="0" w:type="dxa"/>
              <w:left w:w="62" w:type="dxa"/>
              <w:bottom w:w="0" w:type="dxa"/>
              <w:right w:w="62" w:type="dxa"/>
            </w:tcMar>
            <w:vAlign w:val="center"/>
          </w:tcPr>
          <w:p w:rsidR="00000000" w:rsidP="000E41B1">
            <w:pPr>
              <w:pStyle w:val="BodyText"/>
              <w:rPr>
                <w:lang w:val="en-NZ"/>
              </w:rPr>
            </w:pPr>
            <w:r w:rsidRPr="000E41B1">
              <w:t>BSBOPS505</w:t>
            </w:r>
          </w:p>
        </w:tc>
        <w:tc>
          <w:tcPr>
            <w:tcW w:w="7172" w:type="dxa"/>
            <w:tcBorders>
              <w:top w:val="nil"/>
              <w:left w:val="nil"/>
              <w:bottom w:val="nil"/>
              <w:right w:val="nil"/>
            </w:tcBorders>
            <w:tcMar>
              <w:top w:w="0" w:type="dxa"/>
              <w:left w:w="62" w:type="dxa"/>
              <w:bottom w:w="0" w:type="dxa"/>
              <w:right w:w="62" w:type="dxa"/>
            </w:tcMar>
            <w:vAlign w:val="center"/>
          </w:tcPr>
          <w:p w:rsidR="00000000" w:rsidP="000E41B1">
            <w:pPr>
              <w:pStyle w:val="BodyText"/>
              <w:rPr>
                <w:lang w:val="en-NZ"/>
              </w:rPr>
            </w:pPr>
            <w:r w:rsidRPr="000E41B1">
              <w:t>Manage organisational customer service</w:t>
            </w:r>
          </w:p>
        </w:tc>
      </w:tr>
      <w:tr w:rsidTr="000E41B1">
        <w:tblPrEx>
          <w:tblW w:w="0" w:type="auto"/>
          <w:tblLayout w:type="fixed"/>
          <w:tblCellMar>
            <w:left w:w="62" w:type="dxa"/>
            <w:right w:w="62" w:type="dxa"/>
          </w:tblCellMar>
          <w:tblLook w:val="0000"/>
        </w:tblPrEx>
        <w:trPr>
          <w:trHeight w:val="20"/>
        </w:trPr>
        <w:tc>
          <w:tcPr>
            <w:tcW w:w="1901" w:type="dxa"/>
            <w:tcBorders>
              <w:top w:val="nil"/>
              <w:left w:val="nil"/>
              <w:bottom w:val="nil"/>
              <w:right w:val="nil"/>
            </w:tcBorders>
            <w:tcMar>
              <w:top w:w="0" w:type="dxa"/>
              <w:left w:w="62" w:type="dxa"/>
              <w:bottom w:w="0" w:type="dxa"/>
              <w:right w:w="62" w:type="dxa"/>
            </w:tcMar>
            <w:vAlign w:val="center"/>
          </w:tcPr>
          <w:p w:rsidR="00000000" w:rsidP="000E41B1">
            <w:pPr>
              <w:pStyle w:val="BodyText"/>
              <w:rPr>
                <w:lang w:val="en-NZ"/>
              </w:rPr>
            </w:pPr>
            <w:r w:rsidRPr="000E41B1">
              <w:t>BSBPEF502</w:t>
            </w:r>
          </w:p>
        </w:tc>
        <w:tc>
          <w:tcPr>
            <w:tcW w:w="7172" w:type="dxa"/>
            <w:tcBorders>
              <w:top w:val="nil"/>
              <w:left w:val="nil"/>
              <w:bottom w:val="nil"/>
              <w:right w:val="nil"/>
            </w:tcBorders>
            <w:tcMar>
              <w:top w:w="0" w:type="dxa"/>
              <w:left w:w="62" w:type="dxa"/>
              <w:bottom w:w="0" w:type="dxa"/>
              <w:right w:w="62" w:type="dxa"/>
            </w:tcMar>
            <w:vAlign w:val="center"/>
          </w:tcPr>
          <w:p w:rsidR="00000000" w:rsidP="000E41B1">
            <w:pPr>
              <w:pStyle w:val="BodyText"/>
              <w:rPr>
                <w:lang w:val="en-NZ"/>
              </w:rPr>
            </w:pPr>
            <w:r w:rsidRPr="000E41B1">
              <w:t>Develop and use emotional intelligence</w:t>
            </w:r>
          </w:p>
        </w:tc>
      </w:tr>
      <w:tr w:rsidTr="000E41B1">
        <w:tblPrEx>
          <w:tblW w:w="0" w:type="auto"/>
          <w:tblLayout w:type="fixed"/>
          <w:tblCellMar>
            <w:left w:w="62" w:type="dxa"/>
            <w:right w:w="62" w:type="dxa"/>
          </w:tblCellMar>
          <w:tblLook w:val="0000"/>
        </w:tblPrEx>
        <w:trPr>
          <w:trHeight w:val="20"/>
        </w:trPr>
        <w:tc>
          <w:tcPr>
            <w:tcW w:w="1901" w:type="dxa"/>
            <w:tcBorders>
              <w:top w:val="nil"/>
              <w:left w:val="nil"/>
              <w:bottom w:val="nil"/>
              <w:right w:val="nil"/>
            </w:tcBorders>
            <w:tcMar>
              <w:top w:w="0" w:type="dxa"/>
              <w:left w:w="62" w:type="dxa"/>
              <w:bottom w:w="0" w:type="dxa"/>
              <w:right w:w="62" w:type="dxa"/>
            </w:tcMar>
            <w:vAlign w:val="center"/>
          </w:tcPr>
          <w:p w:rsidR="00000000" w:rsidP="000E41B1">
            <w:pPr>
              <w:pStyle w:val="BodyText"/>
              <w:rPr>
                <w:lang w:val="en-NZ"/>
              </w:rPr>
            </w:pPr>
            <w:r w:rsidRPr="000E41B1">
              <w:t>BSBPMG532</w:t>
            </w:r>
          </w:p>
        </w:tc>
        <w:tc>
          <w:tcPr>
            <w:tcW w:w="7172" w:type="dxa"/>
            <w:tcBorders>
              <w:top w:val="nil"/>
              <w:left w:val="nil"/>
              <w:bottom w:val="nil"/>
              <w:right w:val="nil"/>
            </w:tcBorders>
            <w:tcMar>
              <w:top w:w="0" w:type="dxa"/>
              <w:left w:w="62" w:type="dxa"/>
              <w:bottom w:w="0" w:type="dxa"/>
              <w:right w:w="62" w:type="dxa"/>
            </w:tcMar>
            <w:vAlign w:val="center"/>
          </w:tcPr>
          <w:p w:rsidR="00000000" w:rsidP="000E41B1">
            <w:pPr>
              <w:pStyle w:val="BodyText"/>
              <w:rPr>
                <w:lang w:val="en-NZ"/>
              </w:rPr>
            </w:pPr>
            <w:r w:rsidRPr="000E41B1">
              <w:t>Manage project quality</w:t>
            </w:r>
          </w:p>
        </w:tc>
      </w:tr>
      <w:tr w:rsidTr="000E41B1">
        <w:tblPrEx>
          <w:tblW w:w="0" w:type="auto"/>
          <w:tblLayout w:type="fixed"/>
          <w:tblCellMar>
            <w:left w:w="62" w:type="dxa"/>
            <w:right w:w="62" w:type="dxa"/>
          </w:tblCellMar>
          <w:tblLook w:val="0000"/>
        </w:tblPrEx>
        <w:trPr>
          <w:trHeight w:val="20"/>
        </w:trPr>
        <w:tc>
          <w:tcPr>
            <w:tcW w:w="1901" w:type="dxa"/>
            <w:tcBorders>
              <w:top w:val="nil"/>
              <w:left w:val="nil"/>
              <w:bottom w:val="nil"/>
              <w:right w:val="nil"/>
            </w:tcBorders>
            <w:tcMar>
              <w:top w:w="0" w:type="dxa"/>
              <w:left w:w="62" w:type="dxa"/>
              <w:bottom w:w="0" w:type="dxa"/>
              <w:right w:w="62" w:type="dxa"/>
            </w:tcMar>
            <w:vAlign w:val="center"/>
          </w:tcPr>
          <w:p w:rsidR="00000000" w:rsidP="000E41B1">
            <w:pPr>
              <w:pStyle w:val="BodyText"/>
              <w:rPr>
                <w:lang w:val="en-NZ"/>
              </w:rPr>
            </w:pPr>
            <w:r w:rsidRPr="000E41B1">
              <w:t>CPCBIM4001</w:t>
            </w:r>
          </w:p>
        </w:tc>
        <w:tc>
          <w:tcPr>
            <w:tcW w:w="7172" w:type="dxa"/>
            <w:tcBorders>
              <w:top w:val="nil"/>
              <w:left w:val="nil"/>
              <w:bottom w:val="nil"/>
              <w:right w:val="nil"/>
            </w:tcBorders>
            <w:tcMar>
              <w:top w:w="0" w:type="dxa"/>
              <w:left w:w="62" w:type="dxa"/>
              <w:bottom w:w="0" w:type="dxa"/>
              <w:right w:w="62" w:type="dxa"/>
            </w:tcMar>
            <w:vAlign w:val="center"/>
          </w:tcPr>
          <w:p w:rsidR="00000000" w:rsidP="000E41B1">
            <w:pPr>
              <w:pStyle w:val="BodyText"/>
              <w:rPr>
                <w:lang w:val="en-NZ"/>
              </w:rPr>
            </w:pPr>
            <w:r w:rsidRPr="000E41B1">
              <w:t>Plan to comply with BIM requirements for construction work</w:t>
            </w:r>
          </w:p>
        </w:tc>
      </w:tr>
      <w:tr w:rsidTr="000E41B1">
        <w:tblPrEx>
          <w:tblW w:w="0" w:type="auto"/>
          <w:tblLayout w:type="fixed"/>
          <w:tblCellMar>
            <w:left w:w="62" w:type="dxa"/>
            <w:right w:w="62" w:type="dxa"/>
          </w:tblCellMar>
          <w:tblLook w:val="0000"/>
        </w:tblPrEx>
        <w:trPr>
          <w:trHeight w:val="20"/>
        </w:trPr>
        <w:tc>
          <w:tcPr>
            <w:tcW w:w="1901" w:type="dxa"/>
            <w:tcBorders>
              <w:top w:val="nil"/>
              <w:left w:val="nil"/>
              <w:bottom w:val="nil"/>
              <w:right w:val="nil"/>
            </w:tcBorders>
            <w:tcMar>
              <w:top w:w="0" w:type="dxa"/>
              <w:left w:w="62" w:type="dxa"/>
              <w:bottom w:w="0" w:type="dxa"/>
              <w:right w:w="62" w:type="dxa"/>
            </w:tcMar>
            <w:vAlign w:val="center"/>
          </w:tcPr>
          <w:p w:rsidR="00000000" w:rsidP="000E41B1">
            <w:pPr>
              <w:pStyle w:val="BodyText"/>
              <w:rPr>
                <w:lang w:val="en-NZ"/>
              </w:rPr>
            </w:pPr>
            <w:r w:rsidRPr="000E41B1">
              <w:t>CPCBIM4002</w:t>
            </w:r>
          </w:p>
        </w:tc>
        <w:tc>
          <w:tcPr>
            <w:tcW w:w="7172" w:type="dxa"/>
            <w:tcBorders>
              <w:top w:val="nil"/>
              <w:left w:val="nil"/>
              <w:bottom w:val="nil"/>
              <w:right w:val="nil"/>
            </w:tcBorders>
            <w:tcMar>
              <w:top w:w="0" w:type="dxa"/>
              <w:left w:w="62" w:type="dxa"/>
              <w:bottom w:w="0" w:type="dxa"/>
              <w:right w:w="62" w:type="dxa"/>
            </w:tcMar>
            <w:vAlign w:val="center"/>
          </w:tcPr>
          <w:p w:rsidR="00000000" w:rsidP="000E41B1">
            <w:pPr>
              <w:pStyle w:val="BodyText"/>
              <w:rPr>
                <w:lang w:val="en-NZ"/>
              </w:rPr>
            </w:pPr>
            <w:r w:rsidRPr="000E41B1">
              <w:t>Use BIM processes to carry out construction work</w:t>
            </w:r>
          </w:p>
        </w:tc>
      </w:tr>
      <w:tr w:rsidTr="000E41B1">
        <w:tblPrEx>
          <w:tblW w:w="0" w:type="auto"/>
          <w:tblLayout w:type="fixed"/>
          <w:tblCellMar>
            <w:left w:w="62" w:type="dxa"/>
            <w:right w:w="62" w:type="dxa"/>
          </w:tblCellMar>
          <w:tblLook w:val="0000"/>
        </w:tblPrEx>
        <w:trPr>
          <w:trHeight w:val="20"/>
        </w:trPr>
        <w:tc>
          <w:tcPr>
            <w:tcW w:w="1901" w:type="dxa"/>
            <w:tcBorders>
              <w:top w:val="nil"/>
              <w:left w:val="nil"/>
              <w:bottom w:val="nil"/>
              <w:right w:val="nil"/>
            </w:tcBorders>
            <w:tcMar>
              <w:top w:w="0" w:type="dxa"/>
              <w:left w:w="62" w:type="dxa"/>
              <w:bottom w:w="0" w:type="dxa"/>
              <w:right w:w="62" w:type="dxa"/>
            </w:tcMar>
            <w:vAlign w:val="center"/>
          </w:tcPr>
          <w:p w:rsidR="00000000" w:rsidP="000E41B1">
            <w:pPr>
              <w:pStyle w:val="BodyText"/>
              <w:rPr>
                <w:lang w:val="en-NZ"/>
              </w:rPr>
            </w:pPr>
            <w:r w:rsidRPr="000E41B1">
              <w:t>CPCBIM4003</w:t>
            </w:r>
          </w:p>
        </w:tc>
        <w:tc>
          <w:tcPr>
            <w:tcW w:w="7172" w:type="dxa"/>
            <w:tcBorders>
              <w:top w:val="nil"/>
              <w:left w:val="nil"/>
              <w:bottom w:val="nil"/>
              <w:right w:val="nil"/>
            </w:tcBorders>
            <w:tcMar>
              <w:top w:w="0" w:type="dxa"/>
              <w:left w:w="62" w:type="dxa"/>
              <w:bottom w:w="0" w:type="dxa"/>
              <w:right w:w="62" w:type="dxa"/>
            </w:tcMar>
            <w:vAlign w:val="center"/>
          </w:tcPr>
          <w:p w:rsidR="00000000" w:rsidP="000E41B1">
            <w:pPr>
              <w:pStyle w:val="BodyText"/>
              <w:rPr>
                <w:lang w:val="en-NZ"/>
              </w:rPr>
            </w:pPr>
            <w:r w:rsidRPr="000E41B1">
              <w:t>Contribute to BIM deliverables for construction work</w:t>
            </w:r>
          </w:p>
        </w:tc>
      </w:tr>
      <w:tr w:rsidTr="000E41B1">
        <w:tblPrEx>
          <w:tblW w:w="0" w:type="auto"/>
          <w:tblLayout w:type="fixed"/>
          <w:tblCellMar>
            <w:left w:w="62" w:type="dxa"/>
            <w:right w:w="62" w:type="dxa"/>
          </w:tblCellMar>
          <w:tblLook w:val="0000"/>
        </w:tblPrEx>
        <w:trPr>
          <w:trHeight w:val="20"/>
        </w:trPr>
        <w:tc>
          <w:tcPr>
            <w:tcW w:w="1901" w:type="dxa"/>
            <w:tcBorders>
              <w:top w:val="nil"/>
              <w:left w:val="nil"/>
              <w:bottom w:val="nil"/>
              <w:right w:val="nil"/>
            </w:tcBorders>
            <w:tcMar>
              <w:top w:w="0" w:type="dxa"/>
              <w:left w:w="62" w:type="dxa"/>
              <w:bottom w:w="0" w:type="dxa"/>
              <w:right w:w="62" w:type="dxa"/>
            </w:tcMar>
            <w:vAlign w:val="center"/>
          </w:tcPr>
          <w:p w:rsidR="00000000" w:rsidP="000E41B1">
            <w:pPr>
              <w:pStyle w:val="BodyText"/>
              <w:rPr>
                <w:lang w:val="en-NZ"/>
              </w:rPr>
            </w:pPr>
            <w:r w:rsidRPr="000E41B1">
              <w:t xml:space="preserve">CPCCBC4003 </w:t>
            </w:r>
          </w:p>
        </w:tc>
        <w:tc>
          <w:tcPr>
            <w:tcW w:w="7172" w:type="dxa"/>
            <w:tcBorders>
              <w:top w:val="nil"/>
              <w:left w:val="nil"/>
              <w:bottom w:val="nil"/>
              <w:right w:val="nil"/>
            </w:tcBorders>
            <w:tcMar>
              <w:top w:w="0" w:type="dxa"/>
              <w:left w:w="62" w:type="dxa"/>
              <w:bottom w:w="0" w:type="dxa"/>
              <w:right w:w="62" w:type="dxa"/>
            </w:tcMar>
            <w:vAlign w:val="center"/>
          </w:tcPr>
          <w:p w:rsidR="00000000" w:rsidP="000E41B1">
            <w:pPr>
              <w:pStyle w:val="BodyText"/>
              <w:rPr>
                <w:lang w:val="en-NZ"/>
              </w:rPr>
            </w:pPr>
            <w:r w:rsidRPr="000E41B1">
              <w:t>Select, prepare and administer construction contract</w:t>
            </w:r>
          </w:p>
        </w:tc>
      </w:tr>
      <w:tr w:rsidTr="000E41B1">
        <w:tblPrEx>
          <w:tblW w:w="0" w:type="auto"/>
          <w:tblLayout w:type="fixed"/>
          <w:tblCellMar>
            <w:left w:w="62" w:type="dxa"/>
            <w:right w:w="62" w:type="dxa"/>
          </w:tblCellMar>
          <w:tblLook w:val="0000"/>
        </w:tblPrEx>
        <w:trPr>
          <w:trHeight w:val="20"/>
        </w:trPr>
        <w:tc>
          <w:tcPr>
            <w:tcW w:w="1901" w:type="dxa"/>
            <w:tcBorders>
              <w:top w:val="nil"/>
              <w:left w:val="nil"/>
              <w:bottom w:val="nil"/>
              <w:right w:val="nil"/>
            </w:tcBorders>
            <w:tcMar>
              <w:top w:w="0" w:type="dxa"/>
              <w:left w:w="62" w:type="dxa"/>
              <w:bottom w:w="0" w:type="dxa"/>
              <w:right w:w="62" w:type="dxa"/>
            </w:tcMar>
            <w:vAlign w:val="center"/>
          </w:tcPr>
          <w:p w:rsidR="00000000" w:rsidP="000E41B1">
            <w:pPr>
              <w:pStyle w:val="BodyText"/>
              <w:rPr>
                <w:lang w:val="en-NZ"/>
              </w:rPr>
            </w:pPr>
            <w:r w:rsidRPr="000E41B1">
              <w:t>CPCC</w:t>
            </w:r>
            <w:r w:rsidRPr="000E41B1">
              <w:t>BC4004</w:t>
            </w:r>
          </w:p>
        </w:tc>
        <w:tc>
          <w:tcPr>
            <w:tcW w:w="7172" w:type="dxa"/>
            <w:tcBorders>
              <w:top w:val="nil"/>
              <w:left w:val="nil"/>
              <w:bottom w:val="nil"/>
              <w:right w:val="nil"/>
            </w:tcBorders>
            <w:tcMar>
              <w:top w:w="0" w:type="dxa"/>
              <w:left w:w="62" w:type="dxa"/>
              <w:bottom w:w="0" w:type="dxa"/>
              <w:right w:w="62" w:type="dxa"/>
            </w:tcMar>
            <w:vAlign w:val="center"/>
          </w:tcPr>
          <w:p w:rsidR="00000000" w:rsidP="000E41B1">
            <w:pPr>
              <w:pStyle w:val="BodyText"/>
              <w:rPr>
                <w:lang w:val="en-NZ"/>
              </w:rPr>
            </w:pPr>
            <w:r w:rsidRPr="000E41B1">
              <w:t>Identify and produce estimated costs for building and construction projects</w:t>
            </w:r>
          </w:p>
        </w:tc>
      </w:tr>
      <w:tr w:rsidTr="000E41B1">
        <w:tblPrEx>
          <w:tblW w:w="0" w:type="auto"/>
          <w:tblLayout w:type="fixed"/>
          <w:tblCellMar>
            <w:left w:w="62" w:type="dxa"/>
            <w:right w:w="62" w:type="dxa"/>
          </w:tblCellMar>
          <w:tblLook w:val="0000"/>
        </w:tblPrEx>
        <w:trPr>
          <w:trHeight w:val="20"/>
        </w:trPr>
        <w:tc>
          <w:tcPr>
            <w:tcW w:w="1901" w:type="dxa"/>
            <w:tcBorders>
              <w:top w:val="nil"/>
              <w:left w:val="nil"/>
              <w:bottom w:val="nil"/>
              <w:right w:val="nil"/>
            </w:tcBorders>
            <w:tcMar>
              <w:top w:w="0" w:type="dxa"/>
              <w:left w:w="62" w:type="dxa"/>
              <w:bottom w:w="0" w:type="dxa"/>
              <w:right w:w="62" w:type="dxa"/>
            </w:tcMar>
            <w:vAlign w:val="center"/>
          </w:tcPr>
          <w:p w:rsidR="00000000" w:rsidP="000E41B1">
            <w:pPr>
              <w:pStyle w:val="BodyText"/>
              <w:rPr>
                <w:lang w:val="en-NZ"/>
              </w:rPr>
            </w:pPr>
            <w:r w:rsidRPr="000E41B1">
              <w:t>CPCCBC4052</w:t>
            </w:r>
          </w:p>
        </w:tc>
        <w:tc>
          <w:tcPr>
            <w:tcW w:w="7172" w:type="dxa"/>
            <w:tcBorders>
              <w:top w:val="nil"/>
              <w:left w:val="nil"/>
              <w:bottom w:val="nil"/>
              <w:right w:val="nil"/>
            </w:tcBorders>
            <w:tcMar>
              <w:top w:w="0" w:type="dxa"/>
              <w:left w:w="62" w:type="dxa"/>
              <w:bottom w:w="0" w:type="dxa"/>
              <w:right w:w="62" w:type="dxa"/>
            </w:tcMar>
            <w:vAlign w:val="center"/>
          </w:tcPr>
          <w:p w:rsidR="00000000" w:rsidP="000E41B1">
            <w:pPr>
              <w:pStyle w:val="BodyText"/>
              <w:rPr>
                <w:lang w:val="en-NZ"/>
              </w:rPr>
            </w:pPr>
            <w:r w:rsidRPr="000E41B1">
              <w:t>Lead and manage teams in the building and construction industry</w:t>
            </w:r>
          </w:p>
        </w:tc>
      </w:tr>
      <w:tr w:rsidTr="000E41B1">
        <w:tblPrEx>
          <w:tblW w:w="0" w:type="auto"/>
          <w:tblLayout w:type="fixed"/>
          <w:tblCellMar>
            <w:left w:w="62" w:type="dxa"/>
            <w:right w:w="62" w:type="dxa"/>
          </w:tblCellMar>
          <w:tblLook w:val="0000"/>
        </w:tblPrEx>
        <w:trPr>
          <w:trHeight w:val="20"/>
        </w:trPr>
        <w:tc>
          <w:tcPr>
            <w:tcW w:w="1901" w:type="dxa"/>
            <w:tcBorders>
              <w:top w:val="nil"/>
              <w:left w:val="nil"/>
              <w:bottom w:val="nil"/>
              <w:right w:val="nil"/>
            </w:tcBorders>
            <w:tcMar>
              <w:top w:w="0" w:type="dxa"/>
              <w:left w:w="62" w:type="dxa"/>
              <w:bottom w:w="0" w:type="dxa"/>
              <w:right w:w="62" w:type="dxa"/>
            </w:tcMar>
            <w:vAlign w:val="center"/>
          </w:tcPr>
          <w:p w:rsidR="00000000" w:rsidP="000E41B1">
            <w:pPr>
              <w:pStyle w:val="BodyText"/>
              <w:rPr>
                <w:lang w:val="en-NZ"/>
              </w:rPr>
            </w:pPr>
            <w:r w:rsidRPr="000E41B1">
              <w:t>CPCCBC5001</w:t>
            </w:r>
          </w:p>
        </w:tc>
        <w:tc>
          <w:tcPr>
            <w:tcW w:w="7172" w:type="dxa"/>
            <w:tcBorders>
              <w:top w:val="nil"/>
              <w:left w:val="nil"/>
              <w:bottom w:val="nil"/>
              <w:right w:val="nil"/>
            </w:tcBorders>
            <w:tcMar>
              <w:top w:w="0" w:type="dxa"/>
              <w:left w:w="62" w:type="dxa"/>
              <w:bottom w:w="0" w:type="dxa"/>
              <w:right w:w="62" w:type="dxa"/>
            </w:tcMar>
            <w:vAlign w:val="center"/>
          </w:tcPr>
          <w:p w:rsidR="00000000" w:rsidP="000E41B1">
            <w:pPr>
              <w:pStyle w:val="BodyText"/>
              <w:rPr>
                <w:lang w:val="en-NZ"/>
              </w:rPr>
            </w:pPr>
            <w:r w:rsidRPr="000E41B1">
              <w:t>Apply building codes and standards to the construction process for Type B construction</w:t>
            </w:r>
          </w:p>
        </w:tc>
      </w:tr>
      <w:tr w:rsidTr="000E41B1">
        <w:tblPrEx>
          <w:tblW w:w="0" w:type="auto"/>
          <w:tblLayout w:type="fixed"/>
          <w:tblCellMar>
            <w:left w:w="62" w:type="dxa"/>
            <w:right w:w="62" w:type="dxa"/>
          </w:tblCellMar>
          <w:tblLook w:val="0000"/>
        </w:tblPrEx>
        <w:trPr>
          <w:trHeight w:val="20"/>
        </w:trPr>
        <w:tc>
          <w:tcPr>
            <w:tcW w:w="1901" w:type="dxa"/>
            <w:tcBorders>
              <w:top w:val="nil"/>
              <w:left w:val="nil"/>
              <w:bottom w:val="nil"/>
              <w:right w:val="nil"/>
            </w:tcBorders>
            <w:tcMar>
              <w:top w:w="0" w:type="dxa"/>
              <w:left w:w="62" w:type="dxa"/>
              <w:bottom w:w="0" w:type="dxa"/>
              <w:right w:w="62" w:type="dxa"/>
            </w:tcMar>
            <w:vAlign w:val="center"/>
          </w:tcPr>
          <w:p w:rsidR="00000000" w:rsidP="000E41B1">
            <w:pPr>
              <w:pStyle w:val="BodyText"/>
              <w:rPr>
                <w:lang w:val="en-NZ"/>
              </w:rPr>
            </w:pPr>
            <w:r w:rsidRPr="000E41B1">
              <w:t>CPCCBC5003</w:t>
            </w:r>
          </w:p>
        </w:tc>
        <w:tc>
          <w:tcPr>
            <w:tcW w:w="7172" w:type="dxa"/>
            <w:tcBorders>
              <w:top w:val="nil"/>
              <w:left w:val="nil"/>
              <w:bottom w:val="nil"/>
              <w:right w:val="nil"/>
            </w:tcBorders>
            <w:tcMar>
              <w:top w:w="0" w:type="dxa"/>
              <w:left w:w="62" w:type="dxa"/>
              <w:bottom w:w="0" w:type="dxa"/>
              <w:right w:w="62" w:type="dxa"/>
            </w:tcMar>
            <w:vAlign w:val="center"/>
          </w:tcPr>
          <w:p w:rsidR="00000000" w:rsidP="000E41B1">
            <w:pPr>
              <w:pStyle w:val="BodyText"/>
              <w:rPr>
                <w:lang w:val="en-NZ"/>
              </w:rPr>
            </w:pPr>
            <w:r w:rsidRPr="000E41B1">
              <w:t>Supervise the planning of onsite building or construction work</w:t>
            </w:r>
          </w:p>
        </w:tc>
      </w:tr>
      <w:tr w:rsidTr="000E41B1">
        <w:tblPrEx>
          <w:tblW w:w="0" w:type="auto"/>
          <w:tblLayout w:type="fixed"/>
          <w:tblCellMar>
            <w:left w:w="62" w:type="dxa"/>
            <w:right w:w="62" w:type="dxa"/>
          </w:tblCellMar>
          <w:tblLook w:val="0000"/>
        </w:tblPrEx>
        <w:trPr>
          <w:trHeight w:val="20"/>
        </w:trPr>
        <w:tc>
          <w:tcPr>
            <w:tcW w:w="1901" w:type="dxa"/>
            <w:tcBorders>
              <w:top w:val="nil"/>
              <w:left w:val="nil"/>
              <w:bottom w:val="nil"/>
              <w:right w:val="nil"/>
            </w:tcBorders>
            <w:tcMar>
              <w:top w:w="0" w:type="dxa"/>
              <w:left w:w="62" w:type="dxa"/>
              <w:bottom w:w="0" w:type="dxa"/>
              <w:right w:w="62" w:type="dxa"/>
            </w:tcMar>
            <w:vAlign w:val="center"/>
          </w:tcPr>
          <w:p w:rsidR="00000000" w:rsidP="000E41B1">
            <w:pPr>
              <w:pStyle w:val="BodyText"/>
              <w:rPr>
                <w:lang w:val="en-NZ"/>
              </w:rPr>
            </w:pPr>
            <w:r w:rsidRPr="000E41B1">
              <w:t>CPCCBC5004</w:t>
            </w:r>
          </w:p>
        </w:tc>
        <w:tc>
          <w:tcPr>
            <w:tcW w:w="7172" w:type="dxa"/>
            <w:tcBorders>
              <w:top w:val="nil"/>
              <w:left w:val="nil"/>
              <w:bottom w:val="nil"/>
              <w:right w:val="nil"/>
            </w:tcBorders>
            <w:tcMar>
              <w:top w:w="0" w:type="dxa"/>
              <w:left w:w="62" w:type="dxa"/>
              <w:bottom w:w="0" w:type="dxa"/>
              <w:right w:w="62" w:type="dxa"/>
            </w:tcMar>
            <w:vAlign w:val="center"/>
          </w:tcPr>
          <w:p w:rsidR="00000000" w:rsidP="000E41B1">
            <w:pPr>
              <w:pStyle w:val="BodyText"/>
              <w:rPr>
                <w:lang w:val="en-NZ"/>
              </w:rPr>
            </w:pPr>
            <w:r w:rsidRPr="000E41B1">
              <w:t>Supervise and apply quality standards to the selection of building and constructio</w:t>
            </w:r>
            <w:r w:rsidRPr="000E41B1">
              <w:t>n materials</w:t>
            </w:r>
          </w:p>
        </w:tc>
      </w:tr>
      <w:tr w:rsidTr="000E41B1">
        <w:tblPrEx>
          <w:tblW w:w="0" w:type="auto"/>
          <w:tblLayout w:type="fixed"/>
          <w:tblCellMar>
            <w:left w:w="62" w:type="dxa"/>
            <w:right w:w="62" w:type="dxa"/>
          </w:tblCellMar>
          <w:tblLook w:val="0000"/>
        </w:tblPrEx>
        <w:trPr>
          <w:trHeight w:val="20"/>
        </w:trPr>
        <w:tc>
          <w:tcPr>
            <w:tcW w:w="1901" w:type="dxa"/>
            <w:tcBorders>
              <w:top w:val="nil"/>
              <w:left w:val="nil"/>
              <w:bottom w:val="nil"/>
              <w:right w:val="nil"/>
            </w:tcBorders>
            <w:tcMar>
              <w:top w:w="0" w:type="dxa"/>
              <w:left w:w="62" w:type="dxa"/>
              <w:bottom w:w="0" w:type="dxa"/>
              <w:right w:w="62" w:type="dxa"/>
            </w:tcMar>
            <w:vAlign w:val="center"/>
          </w:tcPr>
          <w:p w:rsidR="00000000" w:rsidP="000E41B1">
            <w:pPr>
              <w:pStyle w:val="BodyText"/>
              <w:rPr>
                <w:lang w:val="en-NZ"/>
              </w:rPr>
            </w:pPr>
            <w:r w:rsidRPr="000E41B1">
              <w:t>CPCCBC5006</w:t>
            </w:r>
          </w:p>
        </w:tc>
        <w:tc>
          <w:tcPr>
            <w:tcW w:w="7172" w:type="dxa"/>
            <w:tcBorders>
              <w:top w:val="nil"/>
              <w:left w:val="nil"/>
              <w:bottom w:val="nil"/>
              <w:right w:val="nil"/>
            </w:tcBorders>
            <w:tcMar>
              <w:top w:w="0" w:type="dxa"/>
              <w:left w:w="62" w:type="dxa"/>
              <w:bottom w:w="0" w:type="dxa"/>
              <w:right w:w="62" w:type="dxa"/>
            </w:tcMar>
            <w:vAlign w:val="center"/>
          </w:tcPr>
          <w:p w:rsidR="00000000" w:rsidP="000E41B1">
            <w:pPr>
              <w:pStyle w:val="BodyText"/>
              <w:rPr>
                <w:lang w:val="en-NZ"/>
              </w:rPr>
            </w:pPr>
            <w:r w:rsidRPr="000E41B1">
              <w:t>Apply site surveys and set-out procedures to building projects up to 3 storeys</w:t>
            </w:r>
          </w:p>
        </w:tc>
      </w:tr>
      <w:tr w:rsidTr="000E41B1">
        <w:tblPrEx>
          <w:tblW w:w="0" w:type="auto"/>
          <w:tblLayout w:type="fixed"/>
          <w:tblCellMar>
            <w:left w:w="62" w:type="dxa"/>
            <w:right w:w="62" w:type="dxa"/>
          </w:tblCellMar>
          <w:tblLook w:val="0000"/>
        </w:tblPrEx>
        <w:trPr>
          <w:trHeight w:val="20"/>
        </w:trPr>
        <w:tc>
          <w:tcPr>
            <w:tcW w:w="1901" w:type="dxa"/>
            <w:tcBorders>
              <w:top w:val="nil"/>
              <w:left w:val="nil"/>
              <w:bottom w:val="nil"/>
              <w:right w:val="nil"/>
            </w:tcBorders>
            <w:tcMar>
              <w:top w:w="0" w:type="dxa"/>
              <w:left w:w="62" w:type="dxa"/>
              <w:bottom w:w="0" w:type="dxa"/>
              <w:right w:w="62" w:type="dxa"/>
            </w:tcMar>
            <w:vAlign w:val="center"/>
          </w:tcPr>
          <w:p w:rsidR="00000000" w:rsidP="000E41B1">
            <w:pPr>
              <w:pStyle w:val="BodyText"/>
              <w:rPr>
                <w:lang w:val="en-NZ"/>
              </w:rPr>
            </w:pPr>
            <w:r w:rsidRPr="000E41B1">
              <w:t>CPCCBC5009</w:t>
            </w:r>
          </w:p>
        </w:tc>
        <w:tc>
          <w:tcPr>
            <w:tcW w:w="7172" w:type="dxa"/>
            <w:tcBorders>
              <w:top w:val="nil"/>
              <w:left w:val="nil"/>
              <w:bottom w:val="nil"/>
              <w:right w:val="nil"/>
            </w:tcBorders>
            <w:tcMar>
              <w:top w:w="0" w:type="dxa"/>
              <w:left w:w="62" w:type="dxa"/>
              <w:bottom w:w="0" w:type="dxa"/>
              <w:right w:w="62" w:type="dxa"/>
            </w:tcMar>
            <w:vAlign w:val="center"/>
          </w:tcPr>
          <w:p w:rsidR="00000000" w:rsidP="000E41B1">
            <w:pPr>
              <w:pStyle w:val="BodyText"/>
              <w:rPr>
                <w:lang w:val="en-NZ"/>
              </w:rPr>
            </w:pPr>
            <w:r w:rsidRPr="000E41B1">
              <w:t>Identify services layout and connection methods for Type B and C construction</w:t>
            </w:r>
          </w:p>
        </w:tc>
      </w:tr>
      <w:tr w:rsidTr="000E41B1">
        <w:tblPrEx>
          <w:tblW w:w="0" w:type="auto"/>
          <w:tblLayout w:type="fixed"/>
          <w:tblCellMar>
            <w:left w:w="62" w:type="dxa"/>
            <w:right w:w="62" w:type="dxa"/>
          </w:tblCellMar>
          <w:tblLook w:val="0000"/>
        </w:tblPrEx>
        <w:trPr>
          <w:trHeight w:val="20"/>
        </w:trPr>
        <w:tc>
          <w:tcPr>
            <w:tcW w:w="1901" w:type="dxa"/>
            <w:tcBorders>
              <w:top w:val="nil"/>
              <w:left w:val="nil"/>
              <w:bottom w:val="nil"/>
              <w:right w:val="nil"/>
            </w:tcBorders>
            <w:tcMar>
              <w:top w:w="0" w:type="dxa"/>
              <w:left w:w="62" w:type="dxa"/>
              <w:bottom w:w="0" w:type="dxa"/>
              <w:right w:w="62" w:type="dxa"/>
            </w:tcMar>
            <w:vAlign w:val="center"/>
          </w:tcPr>
          <w:p w:rsidR="00000000" w:rsidP="000E41B1">
            <w:pPr>
              <w:pStyle w:val="BodyText"/>
              <w:rPr>
                <w:lang w:val="en-NZ"/>
              </w:rPr>
            </w:pPr>
            <w:r w:rsidRPr="000E41B1">
              <w:t>CPCCBC5010</w:t>
            </w:r>
          </w:p>
        </w:tc>
        <w:tc>
          <w:tcPr>
            <w:tcW w:w="7172" w:type="dxa"/>
            <w:tcBorders>
              <w:top w:val="nil"/>
              <w:left w:val="nil"/>
              <w:bottom w:val="nil"/>
              <w:right w:val="nil"/>
            </w:tcBorders>
            <w:tcMar>
              <w:top w:w="0" w:type="dxa"/>
              <w:left w:w="62" w:type="dxa"/>
              <w:bottom w:w="0" w:type="dxa"/>
              <w:right w:w="62" w:type="dxa"/>
            </w:tcMar>
            <w:vAlign w:val="center"/>
          </w:tcPr>
          <w:p w:rsidR="00000000" w:rsidP="000E41B1">
            <w:pPr>
              <w:pStyle w:val="BodyText"/>
              <w:rPr>
                <w:lang w:val="en-NZ"/>
              </w:rPr>
            </w:pPr>
            <w:r w:rsidRPr="000E41B1">
              <w:t>Manage construction work</w:t>
            </w:r>
          </w:p>
        </w:tc>
      </w:tr>
      <w:tr w:rsidTr="000E41B1">
        <w:tblPrEx>
          <w:tblW w:w="0" w:type="auto"/>
          <w:tblLayout w:type="fixed"/>
          <w:tblCellMar>
            <w:left w:w="62" w:type="dxa"/>
            <w:right w:w="62" w:type="dxa"/>
          </w:tblCellMar>
          <w:tblLook w:val="0000"/>
        </w:tblPrEx>
        <w:trPr>
          <w:trHeight w:val="20"/>
        </w:trPr>
        <w:tc>
          <w:tcPr>
            <w:tcW w:w="1901" w:type="dxa"/>
            <w:tcBorders>
              <w:top w:val="nil"/>
              <w:left w:val="nil"/>
              <w:bottom w:val="nil"/>
              <w:right w:val="nil"/>
            </w:tcBorders>
            <w:tcMar>
              <w:top w:w="0" w:type="dxa"/>
              <w:left w:w="62" w:type="dxa"/>
              <w:bottom w:w="0" w:type="dxa"/>
              <w:right w:w="62" w:type="dxa"/>
            </w:tcMar>
            <w:vAlign w:val="center"/>
          </w:tcPr>
          <w:p w:rsidR="00000000" w:rsidP="000E41B1">
            <w:pPr>
              <w:pStyle w:val="BodyText"/>
              <w:rPr>
                <w:lang w:val="en-NZ"/>
              </w:rPr>
            </w:pPr>
            <w:r w:rsidRPr="000E41B1">
              <w:t>CPCCBC5011</w:t>
            </w:r>
          </w:p>
        </w:tc>
        <w:tc>
          <w:tcPr>
            <w:tcW w:w="7172" w:type="dxa"/>
            <w:tcBorders>
              <w:top w:val="nil"/>
              <w:left w:val="nil"/>
              <w:bottom w:val="nil"/>
              <w:right w:val="nil"/>
            </w:tcBorders>
            <w:tcMar>
              <w:top w:w="0" w:type="dxa"/>
              <w:left w:w="62" w:type="dxa"/>
              <w:bottom w:w="0" w:type="dxa"/>
              <w:right w:w="62" w:type="dxa"/>
            </w:tcMar>
            <w:vAlign w:val="center"/>
          </w:tcPr>
          <w:p w:rsidR="00000000" w:rsidP="000E41B1">
            <w:pPr>
              <w:pStyle w:val="BodyText"/>
              <w:rPr>
                <w:lang w:val="en-NZ"/>
              </w:rPr>
            </w:pPr>
            <w:r w:rsidRPr="000E41B1">
              <w:t>Manage environmental management practices and processes in building and construction</w:t>
            </w:r>
          </w:p>
        </w:tc>
      </w:tr>
      <w:tr w:rsidTr="000E41B1">
        <w:tblPrEx>
          <w:tblW w:w="0" w:type="auto"/>
          <w:tblLayout w:type="fixed"/>
          <w:tblCellMar>
            <w:left w:w="62" w:type="dxa"/>
            <w:right w:w="62" w:type="dxa"/>
          </w:tblCellMar>
          <w:tblLook w:val="0000"/>
        </w:tblPrEx>
        <w:trPr>
          <w:trHeight w:val="20"/>
        </w:trPr>
        <w:tc>
          <w:tcPr>
            <w:tcW w:w="1901" w:type="dxa"/>
            <w:tcBorders>
              <w:top w:val="nil"/>
              <w:left w:val="nil"/>
              <w:bottom w:val="nil"/>
              <w:right w:val="nil"/>
            </w:tcBorders>
            <w:tcMar>
              <w:top w:w="0" w:type="dxa"/>
              <w:left w:w="62" w:type="dxa"/>
              <w:bottom w:w="0" w:type="dxa"/>
              <w:right w:w="62" w:type="dxa"/>
            </w:tcMar>
            <w:vAlign w:val="center"/>
          </w:tcPr>
          <w:p w:rsidR="00000000" w:rsidP="000E41B1">
            <w:pPr>
              <w:pStyle w:val="BodyText"/>
              <w:rPr>
                <w:lang w:val="en-NZ"/>
              </w:rPr>
            </w:pPr>
            <w:r w:rsidRPr="000E41B1">
              <w:t>CPCCBC5012</w:t>
            </w:r>
          </w:p>
        </w:tc>
        <w:tc>
          <w:tcPr>
            <w:tcW w:w="7172" w:type="dxa"/>
            <w:tcBorders>
              <w:top w:val="nil"/>
              <w:left w:val="nil"/>
              <w:bottom w:val="nil"/>
              <w:right w:val="nil"/>
            </w:tcBorders>
            <w:tcMar>
              <w:top w:w="0" w:type="dxa"/>
              <w:left w:w="62" w:type="dxa"/>
              <w:bottom w:w="0" w:type="dxa"/>
              <w:right w:w="62" w:type="dxa"/>
            </w:tcMar>
            <w:vAlign w:val="center"/>
          </w:tcPr>
          <w:p w:rsidR="00000000" w:rsidP="000E41B1">
            <w:pPr>
              <w:pStyle w:val="BodyText"/>
              <w:rPr>
                <w:lang w:val="en-NZ"/>
              </w:rPr>
            </w:pPr>
            <w:r w:rsidRPr="000E41B1">
              <w:t>Manage the application and monitoring of energy conservation and management practices and processes</w:t>
            </w:r>
          </w:p>
        </w:tc>
      </w:tr>
      <w:tr w:rsidTr="000E41B1">
        <w:tblPrEx>
          <w:tblW w:w="0" w:type="auto"/>
          <w:tblLayout w:type="fixed"/>
          <w:tblCellMar>
            <w:left w:w="62" w:type="dxa"/>
            <w:right w:w="62" w:type="dxa"/>
          </w:tblCellMar>
          <w:tblLook w:val="0000"/>
        </w:tblPrEx>
        <w:trPr>
          <w:trHeight w:val="20"/>
        </w:trPr>
        <w:tc>
          <w:tcPr>
            <w:tcW w:w="1901" w:type="dxa"/>
            <w:tcBorders>
              <w:top w:val="nil"/>
              <w:left w:val="nil"/>
              <w:bottom w:val="nil"/>
              <w:right w:val="nil"/>
            </w:tcBorders>
            <w:tcMar>
              <w:top w:w="0" w:type="dxa"/>
              <w:left w:w="62" w:type="dxa"/>
              <w:bottom w:w="0" w:type="dxa"/>
              <w:right w:w="62" w:type="dxa"/>
            </w:tcMar>
            <w:vAlign w:val="center"/>
          </w:tcPr>
          <w:p w:rsidR="00000000" w:rsidP="000E41B1">
            <w:pPr>
              <w:pStyle w:val="BodyText"/>
              <w:rPr>
                <w:lang w:val="en-NZ"/>
              </w:rPr>
            </w:pPr>
            <w:r w:rsidRPr="000E41B1">
              <w:t>CPCCBC5013</w:t>
            </w:r>
          </w:p>
        </w:tc>
        <w:tc>
          <w:tcPr>
            <w:tcW w:w="7172" w:type="dxa"/>
            <w:tcBorders>
              <w:top w:val="nil"/>
              <w:left w:val="nil"/>
              <w:bottom w:val="nil"/>
              <w:right w:val="nil"/>
            </w:tcBorders>
            <w:tcMar>
              <w:top w:w="0" w:type="dxa"/>
              <w:left w:w="62" w:type="dxa"/>
              <w:bottom w:w="0" w:type="dxa"/>
              <w:right w:w="62" w:type="dxa"/>
            </w:tcMar>
            <w:vAlign w:val="center"/>
          </w:tcPr>
          <w:p w:rsidR="00000000" w:rsidP="000E41B1">
            <w:pPr>
              <w:pStyle w:val="BodyText"/>
              <w:rPr>
                <w:lang w:val="en-NZ"/>
              </w:rPr>
            </w:pPr>
            <w:r w:rsidRPr="000E41B1">
              <w:t>Develop professional technical and legal report</w:t>
            </w:r>
            <w:r w:rsidRPr="000E41B1">
              <w:t>s on building and construction projects</w:t>
            </w:r>
          </w:p>
        </w:tc>
      </w:tr>
      <w:tr w:rsidTr="000E41B1">
        <w:tblPrEx>
          <w:tblW w:w="0" w:type="auto"/>
          <w:tblLayout w:type="fixed"/>
          <w:tblCellMar>
            <w:left w:w="62" w:type="dxa"/>
            <w:right w:w="62" w:type="dxa"/>
          </w:tblCellMar>
          <w:tblLook w:val="0000"/>
        </w:tblPrEx>
        <w:trPr>
          <w:trHeight w:val="20"/>
        </w:trPr>
        <w:tc>
          <w:tcPr>
            <w:tcW w:w="1901" w:type="dxa"/>
            <w:tcBorders>
              <w:top w:val="nil"/>
              <w:left w:val="nil"/>
              <w:bottom w:val="nil"/>
              <w:right w:val="nil"/>
            </w:tcBorders>
            <w:tcMar>
              <w:top w:w="0" w:type="dxa"/>
              <w:left w:w="62" w:type="dxa"/>
              <w:bottom w:w="0" w:type="dxa"/>
              <w:right w:w="62" w:type="dxa"/>
            </w:tcMar>
            <w:vAlign w:val="center"/>
          </w:tcPr>
          <w:p w:rsidR="00000000" w:rsidP="000E41B1">
            <w:pPr>
              <w:pStyle w:val="BodyText"/>
              <w:rPr>
                <w:lang w:val="en-NZ"/>
              </w:rPr>
            </w:pPr>
            <w:r w:rsidRPr="000E41B1">
              <w:t>CPCCBC5018*</w:t>
            </w:r>
          </w:p>
        </w:tc>
        <w:tc>
          <w:tcPr>
            <w:tcW w:w="7172" w:type="dxa"/>
            <w:tcBorders>
              <w:top w:val="nil"/>
              <w:left w:val="nil"/>
              <w:bottom w:val="nil"/>
              <w:right w:val="nil"/>
            </w:tcBorders>
            <w:tcMar>
              <w:top w:w="0" w:type="dxa"/>
              <w:left w:w="62" w:type="dxa"/>
              <w:bottom w:w="0" w:type="dxa"/>
              <w:right w:w="62" w:type="dxa"/>
            </w:tcMar>
            <w:vAlign w:val="center"/>
          </w:tcPr>
          <w:p w:rsidR="00000000" w:rsidP="000E41B1">
            <w:pPr>
              <w:pStyle w:val="BodyText"/>
              <w:rPr>
                <w:lang w:val="en-NZ"/>
              </w:rPr>
            </w:pPr>
            <w:r w:rsidRPr="000E41B1">
              <w:t>Apply structural principles to the construction of buildings up to 3 storeys</w:t>
            </w:r>
          </w:p>
        </w:tc>
      </w:tr>
      <w:tr w:rsidTr="000E41B1">
        <w:tblPrEx>
          <w:tblW w:w="0" w:type="auto"/>
          <w:tblLayout w:type="fixed"/>
          <w:tblCellMar>
            <w:left w:w="62" w:type="dxa"/>
            <w:right w:w="62" w:type="dxa"/>
          </w:tblCellMar>
          <w:tblLook w:val="0000"/>
        </w:tblPrEx>
        <w:trPr>
          <w:trHeight w:val="20"/>
        </w:trPr>
        <w:tc>
          <w:tcPr>
            <w:tcW w:w="1901" w:type="dxa"/>
            <w:tcBorders>
              <w:top w:val="nil"/>
              <w:left w:val="nil"/>
              <w:bottom w:val="nil"/>
              <w:right w:val="nil"/>
            </w:tcBorders>
            <w:tcMar>
              <w:top w:w="0" w:type="dxa"/>
              <w:left w:w="62" w:type="dxa"/>
              <w:bottom w:w="0" w:type="dxa"/>
              <w:right w:w="62" w:type="dxa"/>
            </w:tcMar>
            <w:vAlign w:val="center"/>
          </w:tcPr>
          <w:p w:rsidR="00000000" w:rsidP="000E41B1">
            <w:pPr>
              <w:pStyle w:val="BodyText"/>
              <w:rPr>
                <w:lang w:val="en-NZ"/>
              </w:rPr>
            </w:pPr>
            <w:r w:rsidRPr="000E41B1">
              <w:t>CPCSUS5001</w:t>
            </w:r>
          </w:p>
        </w:tc>
        <w:tc>
          <w:tcPr>
            <w:tcW w:w="7172" w:type="dxa"/>
            <w:tcBorders>
              <w:top w:val="nil"/>
              <w:left w:val="nil"/>
              <w:bottom w:val="nil"/>
              <w:right w:val="nil"/>
            </w:tcBorders>
            <w:tcMar>
              <w:top w:w="0" w:type="dxa"/>
              <w:left w:w="62" w:type="dxa"/>
              <w:bottom w:w="0" w:type="dxa"/>
              <w:right w:w="62" w:type="dxa"/>
            </w:tcMar>
            <w:vAlign w:val="center"/>
          </w:tcPr>
          <w:p w:rsidR="00000000" w:rsidP="000E41B1">
            <w:pPr>
              <w:pStyle w:val="BodyText"/>
              <w:rPr>
                <w:lang w:val="en-NZ"/>
              </w:rPr>
            </w:pPr>
            <w:r w:rsidRPr="000E41B1">
              <w:t>Develop workplace policies and procedures for sustainability</w:t>
            </w:r>
          </w:p>
        </w:tc>
      </w:tr>
      <w:tr w:rsidTr="000E41B1">
        <w:tblPrEx>
          <w:tblW w:w="0" w:type="auto"/>
          <w:tblLayout w:type="fixed"/>
          <w:tblCellMar>
            <w:left w:w="62" w:type="dxa"/>
            <w:right w:w="62" w:type="dxa"/>
          </w:tblCellMar>
          <w:tblLook w:val="0000"/>
        </w:tblPrEx>
        <w:trPr>
          <w:trHeight w:val="20"/>
        </w:trPr>
        <w:tc>
          <w:tcPr>
            <w:tcW w:w="1901" w:type="dxa"/>
            <w:tcBorders>
              <w:top w:val="nil"/>
              <w:left w:val="nil"/>
              <w:bottom w:val="nil"/>
              <w:right w:val="nil"/>
            </w:tcBorders>
            <w:tcMar>
              <w:top w:w="0" w:type="dxa"/>
              <w:left w:w="62" w:type="dxa"/>
              <w:bottom w:w="0" w:type="dxa"/>
              <w:right w:w="62" w:type="dxa"/>
            </w:tcMar>
            <w:vAlign w:val="center"/>
          </w:tcPr>
          <w:p w:rsidR="00000000" w:rsidP="000E41B1">
            <w:pPr>
              <w:pStyle w:val="BodyText"/>
              <w:rPr>
                <w:lang w:val="en-NZ"/>
              </w:rPr>
            </w:pPr>
            <w:r w:rsidRPr="000E41B1">
              <w:t>CPPBDN5101</w:t>
            </w:r>
          </w:p>
        </w:tc>
        <w:tc>
          <w:tcPr>
            <w:tcW w:w="7172" w:type="dxa"/>
            <w:tcBorders>
              <w:top w:val="nil"/>
              <w:left w:val="nil"/>
              <w:bottom w:val="nil"/>
              <w:right w:val="nil"/>
            </w:tcBorders>
            <w:tcMar>
              <w:top w:w="0" w:type="dxa"/>
              <w:left w:w="62" w:type="dxa"/>
              <w:bottom w:w="0" w:type="dxa"/>
              <w:right w:w="62" w:type="dxa"/>
            </w:tcMar>
            <w:vAlign w:val="center"/>
          </w:tcPr>
          <w:p w:rsidR="00000000" w:rsidP="000E41B1">
            <w:pPr>
              <w:pStyle w:val="BodyText"/>
              <w:rPr>
                <w:lang w:val="en-NZ"/>
              </w:rPr>
            </w:pPr>
            <w:r w:rsidRPr="000E41B1">
              <w:t>Produce digital 3-D models of building de</w:t>
            </w:r>
            <w:r w:rsidRPr="000E41B1">
              <w:t>signs</w:t>
            </w:r>
          </w:p>
        </w:tc>
      </w:tr>
      <w:tr w:rsidTr="000E41B1">
        <w:tblPrEx>
          <w:tblW w:w="0" w:type="auto"/>
          <w:tblLayout w:type="fixed"/>
          <w:tblCellMar>
            <w:left w:w="62" w:type="dxa"/>
            <w:right w:w="62" w:type="dxa"/>
          </w:tblCellMar>
          <w:tblLook w:val="0000"/>
        </w:tblPrEx>
        <w:trPr>
          <w:trHeight w:val="20"/>
        </w:trPr>
        <w:tc>
          <w:tcPr>
            <w:tcW w:w="1901" w:type="dxa"/>
            <w:tcBorders>
              <w:top w:val="nil"/>
              <w:left w:val="nil"/>
              <w:bottom w:val="nil"/>
              <w:right w:val="nil"/>
            </w:tcBorders>
            <w:tcMar>
              <w:top w:w="0" w:type="dxa"/>
              <w:left w:w="62" w:type="dxa"/>
              <w:bottom w:w="0" w:type="dxa"/>
              <w:right w:w="62" w:type="dxa"/>
            </w:tcMar>
            <w:vAlign w:val="center"/>
          </w:tcPr>
          <w:p w:rsidR="00000000" w:rsidP="000E41B1">
            <w:pPr>
              <w:pStyle w:val="BodyText"/>
              <w:rPr>
                <w:lang w:val="en-NZ"/>
              </w:rPr>
            </w:pPr>
            <w:r w:rsidRPr="000E41B1">
              <w:t>CPPDSM5022</w:t>
            </w:r>
          </w:p>
        </w:tc>
        <w:tc>
          <w:tcPr>
            <w:tcW w:w="7172" w:type="dxa"/>
            <w:tcBorders>
              <w:top w:val="nil"/>
              <w:left w:val="nil"/>
              <w:bottom w:val="nil"/>
              <w:right w:val="nil"/>
            </w:tcBorders>
            <w:tcMar>
              <w:top w:w="0" w:type="dxa"/>
              <w:left w:w="62" w:type="dxa"/>
              <w:bottom w:w="0" w:type="dxa"/>
              <w:right w:w="62" w:type="dxa"/>
            </w:tcMar>
            <w:vAlign w:val="center"/>
          </w:tcPr>
          <w:p w:rsidR="00000000" w:rsidRPr="000E41B1" w:rsidP="000E41B1">
            <w:pPr>
              <w:pStyle w:val="BodyText"/>
            </w:pPr>
            <w:r w:rsidRPr="000E41B1">
              <w:t>Develop and implement asset management plans.</w:t>
            </w:r>
          </w:p>
        </w:tc>
      </w:tr>
    </w:tbl>
    <w:p w:rsidR="00000000" w:rsidRPr="000E41B1" w:rsidP="000E41B1">
      <w:pPr>
        <w:pStyle w:val="BodyText"/>
      </w:pPr>
    </w:p>
    <w:p w:rsidR="00000000" w:rsidRPr="000E41B1" w:rsidP="000E41B1">
      <w:pPr>
        <w:pStyle w:val="AllowPageBreak"/>
      </w:pPr>
    </w:p>
    <w:p w:rsidR="00000000" w:rsidRPr="000E41B1" w:rsidP="000E41B1">
      <w:pPr>
        <w:pStyle w:val="Heading1"/>
      </w:pPr>
      <w:bookmarkStart w:id="5" w:name="O_1296216"/>
      <w:bookmarkEnd w:id="5"/>
      <w:r w:rsidRPr="000E41B1">
        <w:t>Qualification Mapping Information</w:t>
      </w:r>
    </w:p>
    <w:tbl>
      <w:tblPr>
        <w:tblW w:w="0" w:type="auto"/>
        <w:tblLayout w:type="fixed"/>
        <w:tblCellMar>
          <w:left w:w="62" w:type="dxa"/>
          <w:right w:w="62" w:type="dxa"/>
        </w:tblCellMar>
        <w:tblLook w:val="0000"/>
      </w:tblPr>
      <w:tblGrid>
        <w:gridCol w:w="2373"/>
        <w:gridCol w:w="2259"/>
        <w:gridCol w:w="3360"/>
        <w:gridCol w:w="1080"/>
      </w:tblGrid>
      <w:tr w:rsidTr="000E41B1">
        <w:tblPrEx>
          <w:tblW w:w="0" w:type="auto"/>
          <w:tblLayout w:type="fixed"/>
          <w:tblCellMar>
            <w:left w:w="62" w:type="dxa"/>
            <w:right w:w="62" w:type="dxa"/>
          </w:tblCellMar>
          <w:tblLook w:val="0000"/>
        </w:tblPrEx>
        <w:tc>
          <w:tcPr>
            <w:tcW w:w="2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1B1" w:rsidP="000E41B1">
            <w:pPr>
              <w:pStyle w:val="BodyText"/>
            </w:pPr>
            <w:r w:rsidRPr="000E41B1">
              <w:rPr>
                <w:rStyle w:val="SpecialBold"/>
              </w:rPr>
              <w:t>CPC Construction, Plumbing and Services Training Package Release 5.0</w:t>
            </w:r>
          </w:p>
        </w:tc>
        <w:tc>
          <w:tcPr>
            <w:tcW w:w="22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1B1" w:rsidP="000E41B1">
            <w:pPr>
              <w:pStyle w:val="BodyText"/>
            </w:pPr>
            <w:r w:rsidRPr="000E41B1">
              <w:rPr>
                <w:rStyle w:val="SpecialBold"/>
              </w:rPr>
              <w:t>CPC08 Construction, Plumbing and Services Training Package</w:t>
            </w:r>
          </w:p>
        </w:tc>
        <w:tc>
          <w:tcPr>
            <w:tcW w:w="33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1B1" w:rsidP="000E41B1">
            <w:pPr>
              <w:pStyle w:val="BodyText"/>
            </w:pPr>
            <w:r w:rsidRPr="000E41B1">
              <w:rPr>
                <w:rStyle w:val="SpecialBold"/>
              </w:rPr>
              <w:t>Comments</w:t>
            </w:r>
          </w:p>
        </w:tc>
        <w:tc>
          <w:tcPr>
            <w:tcW w:w="1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1B1">
            <w:pPr>
              <w:pStyle w:val="BodyText"/>
              <w:rPr>
                <w:lang w:val="en-NZ"/>
              </w:rPr>
            </w:pPr>
            <w:r w:rsidRPr="000E41B1">
              <w:rPr>
                <w:rStyle w:val="SpecialBold"/>
              </w:rPr>
              <w:t>E/NE</w:t>
            </w:r>
          </w:p>
        </w:tc>
      </w:tr>
      <w:tr w:rsidTr="000E41B1">
        <w:tblPrEx>
          <w:tblW w:w="0" w:type="auto"/>
          <w:tblLayout w:type="fixed"/>
          <w:tblCellMar>
            <w:left w:w="62" w:type="dxa"/>
            <w:right w:w="62" w:type="dxa"/>
          </w:tblCellMar>
          <w:tblLook w:val="0000"/>
        </w:tblPrEx>
        <w:tc>
          <w:tcPr>
            <w:tcW w:w="2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1B1">
            <w:pPr>
              <w:pStyle w:val="BodyText"/>
              <w:rPr>
                <w:lang w:val="en-NZ"/>
              </w:rPr>
            </w:pPr>
            <w:r w:rsidRPr="000E41B1">
              <w:t>CPC50320 Diploma of Building and Construction (Management)</w:t>
            </w:r>
          </w:p>
        </w:tc>
        <w:tc>
          <w:tcPr>
            <w:tcW w:w="22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1B1">
            <w:pPr>
              <w:pStyle w:val="BodyText"/>
              <w:rPr>
                <w:lang w:val="en-NZ"/>
              </w:rPr>
            </w:pPr>
            <w:r w:rsidRPr="000E41B1">
              <w:t>CPC50308 Diploma of Building and Construction (Management)</w:t>
            </w:r>
          </w:p>
        </w:tc>
        <w:tc>
          <w:tcPr>
            <w:tcW w:w="33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1B1" w:rsidP="000E41B1">
            <w:pPr>
              <w:pStyle w:val="BodyText"/>
            </w:pPr>
            <w:r w:rsidRPr="000E41B1">
              <w:t>Supersedes and is not equivalent CPC50308 Diploma of Building and Construction (Management).</w:t>
            </w:r>
          </w:p>
          <w:p w:rsidR="00000000" w:rsidRPr="000E41B1" w:rsidP="000E41B1">
            <w:pPr>
              <w:pStyle w:val="BodyText"/>
            </w:pPr>
            <w:r w:rsidRPr="000E41B1">
              <w:t>Significant changes to the packaging ru</w:t>
            </w:r>
            <w:r w:rsidRPr="000E41B1">
              <w:t>les.</w:t>
            </w:r>
          </w:p>
          <w:p w:rsidR="00000000" w:rsidP="000E41B1">
            <w:pPr>
              <w:pStyle w:val="BodyText"/>
              <w:rPr>
                <w:lang w:val="en-NZ"/>
              </w:rPr>
            </w:pPr>
            <w:r w:rsidRPr="000E41B1">
              <w:t>Updated to meet the Standards for Training Packages 2012.</w:t>
            </w:r>
          </w:p>
        </w:tc>
        <w:tc>
          <w:tcPr>
            <w:tcW w:w="1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1B1" w:rsidP="000E41B1">
            <w:pPr>
              <w:pStyle w:val="BodyText"/>
            </w:pPr>
            <w:r w:rsidRPr="000E41B1">
              <w:t>NE</w:t>
            </w:r>
          </w:p>
        </w:tc>
      </w:tr>
    </w:tbl>
    <w:p w:rsidR="00000000" w:rsidRPr="000E41B1" w:rsidP="000E41B1">
      <w:pPr>
        <w:pStyle w:val="BodyText"/>
      </w:pPr>
    </w:p>
    <w:p w:rsidR="00000000" w:rsidRPr="000E41B1" w:rsidP="000E41B1">
      <w:pPr>
        <w:pStyle w:val="AllowPageBreak"/>
      </w:pPr>
    </w:p>
    <w:p w:rsidR="00000000" w:rsidRPr="000E41B1" w:rsidP="000E41B1">
      <w:pPr>
        <w:pStyle w:val="Heading1"/>
      </w:pPr>
      <w:bookmarkStart w:id="6" w:name="O_1296221"/>
      <w:bookmarkEnd w:id="6"/>
      <w:r w:rsidRPr="000E41B1">
        <w:t>Links</w:t>
      </w:r>
    </w:p>
    <w:p w:rsidR="00000000" w:rsidRPr="000E41B1" w:rsidP="008B7871">
      <w:pPr>
        <w:pStyle w:val="BodyText"/>
      </w:pPr>
      <w:r w:rsidRPr="000E41B1">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F91D83">
        <w:rPr>
          <w:rStyle w:val="Hyperlink"/>
        </w:rPr>
        <w:t>https://vetnet.gov.au/Pages/TrainingDocs.aspx?q=7e15fa6a-68b8-4097-b099-030a5569b1ad</w:t>
      </w:r>
      <w:r>
        <w:fldChar w:fldCharType="end"/>
      </w:r>
    </w:p>
    <w:p w:rsidR="00000000" w:rsidRPr="000E41B1" w:rsidP="000E41B1"/>
    <w:sectPr w:rsidSect="000E41B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1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1B1" w:rsidRPr="008B7871" w:rsidP="008B78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1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871" w:rsidP="000E41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7871" w:rsidP="000E41B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8B7871" w:rsidP="000E41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1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8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41B1" w:rsidRPr="008B7871" w:rsidP="008B78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1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871" w:rsidRPr="002D2AF8" w:rsidP="000E41B1">
    <w:pPr>
      <w:pStyle w:val="Header"/>
      <w:framePr w:wrap="around"/>
    </w:pPr>
    <w:r>
      <w:fldChar w:fldCharType="begin"/>
    </w:r>
    <w:r>
      <w:instrText xml:space="preserve"> TITLE   \* MERGEFORMAT </w:instrText>
    </w:r>
    <w:r>
      <w:fldChar w:fldCharType="separate"/>
    </w:r>
    <w:r>
      <w:t>CPC50320 Diploma of Building and Construction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8B7871" w:rsidP="000E41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6CBC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CC5F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7C38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1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41B1"/>
    <w:pPr>
      <w:spacing w:before="360" w:after="60"/>
      <w:outlineLvl w:val="0"/>
    </w:pPr>
    <w:rPr>
      <w:sz w:val="32"/>
    </w:rPr>
  </w:style>
  <w:style w:type="paragraph" w:styleId="Heading2">
    <w:name w:val="heading 2"/>
    <w:basedOn w:val="HeadingBase"/>
    <w:next w:val="BodyText"/>
    <w:link w:val="Heading2Char"/>
    <w:qFormat/>
    <w:rsid w:val="000E41B1"/>
    <w:pPr>
      <w:keepLines/>
      <w:spacing w:before="240" w:after="120"/>
      <w:outlineLvl w:val="1"/>
    </w:pPr>
    <w:rPr>
      <w:sz w:val="28"/>
      <w:szCs w:val="40"/>
    </w:rPr>
  </w:style>
  <w:style w:type="paragraph" w:styleId="Heading3">
    <w:name w:val="heading 3"/>
    <w:basedOn w:val="HeadingBase"/>
    <w:next w:val="BodyText"/>
    <w:link w:val="Heading3Char"/>
    <w:qFormat/>
    <w:rsid w:val="000E41B1"/>
    <w:pPr>
      <w:spacing w:before="180" w:after="120"/>
      <w:outlineLvl w:val="2"/>
    </w:pPr>
    <w:rPr>
      <w:spacing w:val="-10"/>
      <w:kern w:val="32"/>
    </w:rPr>
  </w:style>
  <w:style w:type="paragraph" w:styleId="Heading4">
    <w:name w:val="heading 4"/>
    <w:basedOn w:val="HeadingBase"/>
    <w:next w:val="BodyText"/>
    <w:link w:val="Heading4Char"/>
    <w:qFormat/>
    <w:rsid w:val="000E41B1"/>
    <w:pPr>
      <w:spacing w:before="160" w:after="120"/>
      <w:outlineLvl w:val="3"/>
    </w:pPr>
    <w:rPr>
      <w:sz w:val="22"/>
    </w:rPr>
  </w:style>
  <w:style w:type="paragraph" w:styleId="Heading5">
    <w:name w:val="heading 5"/>
    <w:basedOn w:val="HeadingBase"/>
    <w:next w:val="Normal"/>
    <w:link w:val="Heading5Char"/>
    <w:qFormat/>
    <w:rsid w:val="000E41B1"/>
    <w:pPr>
      <w:spacing w:before="80"/>
      <w:outlineLvl w:val="4"/>
    </w:pPr>
    <w:rPr>
      <w:color w:val="918585"/>
      <w:sz w:val="20"/>
    </w:rPr>
  </w:style>
  <w:style w:type="paragraph" w:styleId="Heading6">
    <w:name w:val="heading 6"/>
    <w:basedOn w:val="HeadingBase"/>
    <w:next w:val="Normal"/>
    <w:link w:val="Heading6Char"/>
    <w:qFormat/>
    <w:rsid w:val="000E41B1"/>
    <w:pPr>
      <w:spacing w:before="60"/>
      <w:outlineLvl w:val="5"/>
    </w:pPr>
    <w:rPr>
      <w:color w:val="918585"/>
      <w:sz w:val="20"/>
    </w:rPr>
  </w:style>
  <w:style w:type="paragraph" w:styleId="Heading7">
    <w:name w:val="heading 7"/>
    <w:basedOn w:val="Normal"/>
    <w:next w:val="Normal"/>
    <w:link w:val="Heading7Char"/>
    <w:qFormat/>
    <w:rsid w:val="000E41B1"/>
    <w:pPr>
      <w:ind w:left="720"/>
      <w:outlineLvl w:val="6"/>
    </w:pPr>
    <w:rPr>
      <w:i/>
    </w:rPr>
  </w:style>
  <w:style w:type="paragraph" w:styleId="Heading8">
    <w:name w:val="heading 8"/>
    <w:basedOn w:val="Normal"/>
    <w:next w:val="Normal"/>
    <w:link w:val="Heading8Char"/>
    <w:qFormat/>
    <w:rsid w:val="000E41B1"/>
    <w:pPr>
      <w:ind w:left="720"/>
      <w:outlineLvl w:val="7"/>
    </w:pPr>
    <w:rPr>
      <w:i/>
    </w:rPr>
  </w:style>
  <w:style w:type="paragraph" w:styleId="Heading9">
    <w:name w:val="heading 9"/>
    <w:basedOn w:val="Normal"/>
    <w:next w:val="Normal"/>
    <w:link w:val="Heading9Char"/>
    <w:qFormat/>
    <w:rsid w:val="000E41B1"/>
    <w:pPr>
      <w:ind w:left="720"/>
      <w:outlineLvl w:val="8"/>
    </w:pPr>
    <w:rPr>
      <w:i/>
    </w:rPr>
  </w:style>
  <w:style w:type="character" w:default="1" w:styleId="DefaultParagraphFont">
    <w:name w:val="Default Paragraph Font"/>
    <w:uiPriority w:val="1"/>
    <w:unhideWhenUsed/>
    <w:rsid w:val="000E41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41B1"/>
  </w:style>
  <w:style w:type="character" w:customStyle="1" w:styleId="Heading1Char">
    <w:name w:val="Heading 1 Char"/>
    <w:basedOn w:val="DefaultParagraphFont"/>
    <w:link w:val="Heading1"/>
    <w:rsid w:val="000E41B1"/>
    <w:rPr>
      <w:rFonts w:ascii="Times New Roman" w:eastAsia="Times New Roman" w:hAnsi="Times New Roman" w:cs="Times New Roman"/>
      <w:b/>
      <w:sz w:val="32"/>
      <w:szCs w:val="20"/>
      <w:lang w:eastAsia="en-US"/>
    </w:rPr>
  </w:style>
  <w:style w:type="paragraph" w:styleId="BodyText">
    <w:name w:val="Body Text"/>
    <w:basedOn w:val="Normal"/>
    <w:link w:val="BodyTextChar"/>
    <w:rsid w:val="000E41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41B1"/>
    <w:rPr>
      <w:rFonts w:ascii="Times New Roman" w:eastAsia="Times New Roman" w:hAnsi="Times New Roman" w:cs="Times New Roman"/>
      <w:sz w:val="24"/>
      <w:lang w:eastAsia="en-US"/>
    </w:rPr>
  </w:style>
  <w:style w:type="paragraph" w:styleId="ListBullet">
    <w:name w:val="List Bullet"/>
    <w:basedOn w:val="List"/>
    <w:rsid w:val="000E41B1"/>
    <w:pPr>
      <w:numPr>
        <w:numId w:val="12"/>
      </w:numPr>
      <w:tabs>
        <w:tab w:val="clear" w:pos="340"/>
      </w:tabs>
      <w:spacing w:before="40" w:after="40"/>
    </w:pPr>
  </w:style>
  <w:style w:type="character" w:customStyle="1" w:styleId="SpecialBold">
    <w:name w:val="Special Bold"/>
    <w:basedOn w:val="DefaultParagraphFont"/>
    <w:rsid w:val="000E41B1"/>
    <w:rPr>
      <w:b/>
      <w:spacing w:val="0"/>
    </w:rPr>
  </w:style>
  <w:style w:type="paragraph" w:styleId="ListBullet2">
    <w:name w:val="List Bullet 2"/>
    <w:basedOn w:val="List2"/>
    <w:rsid w:val="000E41B1"/>
    <w:pPr>
      <w:numPr>
        <w:numId w:val="13"/>
      </w:numPr>
      <w:tabs>
        <w:tab w:val="clear" w:pos="680"/>
      </w:tabs>
    </w:pPr>
  </w:style>
  <w:style w:type="character" w:styleId="Emphasis">
    <w:name w:val="Emphasis"/>
    <w:basedOn w:val="DefaultParagraphFont"/>
    <w:qFormat/>
    <w:rsid w:val="000E41B1"/>
    <w:rPr>
      <w:i/>
    </w:rPr>
  </w:style>
  <w:style w:type="paragraph" w:customStyle="1" w:styleId="SuperHeading">
    <w:name w:val="SuperHeading"/>
    <w:basedOn w:val="Normal"/>
    <w:rsid w:val="000E41B1"/>
    <w:pPr>
      <w:spacing w:before="240" w:after="120"/>
      <w:outlineLvl w:val="0"/>
    </w:pPr>
    <w:rPr>
      <w:rFonts w:ascii="Times New Roman" w:hAnsi="Times New Roman"/>
      <w:b/>
      <w:sz w:val="32"/>
    </w:rPr>
  </w:style>
  <w:style w:type="paragraph" w:customStyle="1" w:styleId="AllowPageBreak">
    <w:name w:val="AllowPageBreak"/>
    <w:rsid w:val="000E41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41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41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41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41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41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41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41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41B1"/>
    <w:rPr>
      <w:rFonts w:ascii="Courier New" w:eastAsia="Times New Roman" w:hAnsi="Courier New" w:cs="Times New Roman"/>
      <w:i/>
      <w:szCs w:val="20"/>
      <w:lang w:eastAsia="en-US"/>
    </w:rPr>
  </w:style>
  <w:style w:type="paragraph" w:customStyle="1" w:styleId="HeadingBase">
    <w:name w:val="Heading Base"/>
    <w:rsid w:val="000E41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41B1"/>
    <w:pPr>
      <w:tabs>
        <w:tab w:val="right" w:leader="dot" w:pos="9072"/>
      </w:tabs>
      <w:ind w:left="567"/>
    </w:pPr>
    <w:rPr>
      <w:szCs w:val="22"/>
    </w:rPr>
  </w:style>
  <w:style w:type="paragraph" w:customStyle="1" w:styleId="TOCBase">
    <w:name w:val="TOC Base"/>
    <w:rsid w:val="000E41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41B1"/>
    <w:pPr>
      <w:tabs>
        <w:tab w:val="right" w:leader="dot" w:pos="9072"/>
      </w:tabs>
      <w:spacing w:before="40" w:after="40"/>
      <w:ind w:left="284"/>
    </w:pPr>
    <w:rPr>
      <w:rFonts w:ascii="Times New Roman" w:hAnsi="Times New Roman"/>
    </w:rPr>
  </w:style>
  <w:style w:type="paragraph" w:styleId="TOC1">
    <w:name w:val="toc 1"/>
    <w:basedOn w:val="TOCBase"/>
    <w:next w:val="Normal"/>
    <w:rsid w:val="000E41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41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41B1"/>
    <w:rPr>
      <w:rFonts w:ascii="Times New Roman" w:eastAsia="Times New Roman" w:hAnsi="Times New Roman" w:cs="Times New Roman"/>
      <w:sz w:val="16"/>
      <w:lang w:eastAsia="en-US"/>
    </w:rPr>
  </w:style>
  <w:style w:type="paragraph" w:styleId="Title">
    <w:name w:val="Title"/>
    <w:basedOn w:val="HeadingBase"/>
    <w:link w:val="TitleChar"/>
    <w:qFormat/>
    <w:rsid w:val="000E41B1"/>
    <w:pPr>
      <w:spacing w:before="5040"/>
      <w:jc w:val="center"/>
    </w:pPr>
    <w:rPr>
      <w:sz w:val="48"/>
      <w:szCs w:val="72"/>
      <w:lang w:val="en-US"/>
    </w:rPr>
  </w:style>
  <w:style w:type="character" w:customStyle="1" w:styleId="TitleChar">
    <w:name w:val="Title Char"/>
    <w:basedOn w:val="DefaultParagraphFont"/>
    <w:link w:val="Title"/>
    <w:rsid w:val="000E41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41B1"/>
    <w:pPr>
      <w:tabs>
        <w:tab w:val="left" w:pos="3600"/>
        <w:tab w:val="left" w:pos="3958"/>
      </w:tabs>
    </w:pPr>
  </w:style>
  <w:style w:type="paragraph" w:styleId="List">
    <w:name w:val="List"/>
    <w:basedOn w:val="BodyText"/>
    <w:next w:val="BodyText"/>
    <w:rsid w:val="000E41B1"/>
    <w:pPr>
      <w:tabs>
        <w:tab w:val="left" w:pos="340"/>
      </w:tabs>
      <w:spacing w:before="60" w:after="60"/>
      <w:ind w:left="340" w:hanging="340"/>
    </w:pPr>
  </w:style>
  <w:style w:type="paragraph" w:customStyle="1" w:styleId="Note">
    <w:name w:val="Note"/>
    <w:basedOn w:val="BodyText"/>
    <w:rsid w:val="000E41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41B1"/>
    <w:pPr>
      <w:framePr w:wrap="auto" w:hAnchor="text" w:y="6049"/>
    </w:pPr>
    <w:rPr>
      <w:color w:val="000000"/>
      <w:sz w:val="40"/>
    </w:rPr>
  </w:style>
  <w:style w:type="paragraph" w:customStyle="1" w:styleId="TOCTitle">
    <w:name w:val="TOCTitle"/>
    <w:basedOn w:val="Heading1"/>
    <w:rsid w:val="000E41B1"/>
    <w:pPr>
      <w:spacing w:after="240"/>
      <w:jc w:val="center"/>
      <w:outlineLvl w:val="9"/>
    </w:pPr>
    <w:rPr>
      <w:caps/>
    </w:rPr>
  </w:style>
  <w:style w:type="paragraph" w:customStyle="1" w:styleId="Version">
    <w:name w:val="Version"/>
    <w:rsid w:val="000E41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41B1"/>
    <w:pPr>
      <w:keepNext w:val="0"/>
      <w:tabs>
        <w:tab w:val="right" w:pos="4176"/>
      </w:tabs>
      <w:ind w:left="198" w:hanging="198"/>
    </w:pPr>
    <w:rPr>
      <w:rFonts w:ascii="Garamond" w:hAnsi="Garamond"/>
    </w:rPr>
  </w:style>
  <w:style w:type="paragraph" w:styleId="IndexHeading">
    <w:name w:val="index heading"/>
    <w:basedOn w:val="Normal"/>
    <w:next w:val="Index1"/>
    <w:semiHidden/>
    <w:rsid w:val="000E41B1"/>
    <w:pPr>
      <w:spacing w:before="120" w:after="120"/>
    </w:pPr>
    <w:rPr>
      <w:rFonts w:ascii="Arial" w:hAnsi="Arial"/>
      <w:b/>
      <w:color w:val="918585"/>
      <w:sz w:val="24"/>
    </w:rPr>
  </w:style>
  <w:style w:type="paragraph" w:styleId="Header">
    <w:name w:val="header"/>
    <w:basedOn w:val="Normal"/>
    <w:link w:val="HeaderChar"/>
    <w:rsid w:val="000E41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41B1"/>
    <w:rPr>
      <w:rFonts w:ascii="Times New Roman" w:eastAsia="Times New Roman" w:hAnsi="Times New Roman" w:cs="Times New Roman"/>
      <w:sz w:val="16"/>
      <w:szCs w:val="20"/>
      <w:lang w:val="en-GB" w:eastAsia="en-US"/>
    </w:rPr>
  </w:style>
  <w:style w:type="paragraph" w:customStyle="1" w:styleId="Chapter">
    <w:name w:val="Chapter"/>
    <w:basedOn w:val="Normal"/>
    <w:rsid w:val="000E41B1"/>
    <w:pPr>
      <w:spacing w:before="240"/>
    </w:pPr>
    <w:rPr>
      <w:rFonts w:ascii="Times New Roman" w:hAnsi="Times New Roman"/>
      <w:smallCaps/>
      <w:spacing w:val="80"/>
      <w:sz w:val="28"/>
    </w:rPr>
  </w:style>
  <w:style w:type="paragraph" w:customStyle="1" w:styleId="InChapter">
    <w:name w:val="InChapter"/>
    <w:basedOn w:val="Heading3"/>
    <w:rsid w:val="000E41B1"/>
    <w:pPr>
      <w:spacing w:after="240"/>
      <w:outlineLvl w:val="9"/>
    </w:pPr>
    <w:rPr>
      <w:noProof/>
    </w:rPr>
  </w:style>
  <w:style w:type="paragraph" w:styleId="Index2">
    <w:name w:val="index 2"/>
    <w:basedOn w:val="Normal"/>
    <w:next w:val="Normal"/>
    <w:semiHidden/>
    <w:rsid w:val="000E41B1"/>
    <w:pPr>
      <w:tabs>
        <w:tab w:val="right" w:pos="4176"/>
      </w:tabs>
      <w:ind w:left="568" w:hanging="284"/>
    </w:pPr>
    <w:rPr>
      <w:rFonts w:ascii="Garamond" w:hAnsi="Garamond"/>
    </w:rPr>
  </w:style>
  <w:style w:type="paragraph" w:customStyle="1" w:styleId="Byline">
    <w:name w:val="Byline"/>
    <w:rsid w:val="000E41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41B1"/>
    <w:pPr>
      <w:tabs>
        <w:tab w:val="clear" w:pos="3600"/>
        <w:tab w:val="clear" w:pos="3958"/>
      </w:tabs>
      <w:jc w:val="right"/>
    </w:pPr>
  </w:style>
  <w:style w:type="paragraph" w:styleId="Caption">
    <w:name w:val="caption"/>
    <w:basedOn w:val="BodyText"/>
    <w:next w:val="Normal"/>
    <w:qFormat/>
    <w:rsid w:val="000E41B1"/>
    <w:pPr>
      <w:framePr w:w="2268" w:hSpace="181" w:vSpace="181" w:wrap="around" w:vAnchor="text" w:hAnchor="page" w:x="1135" w:y="285" w:anchorLock="1"/>
    </w:pPr>
    <w:rPr>
      <w:i/>
    </w:rPr>
  </w:style>
  <w:style w:type="paragraph" w:customStyle="1" w:styleId="MiniTOCTitle">
    <w:name w:val="MiniTOCTitle"/>
    <w:basedOn w:val="Heading4"/>
    <w:rsid w:val="000E41B1"/>
    <w:pPr>
      <w:spacing w:before="240"/>
      <w:outlineLvl w:val="9"/>
    </w:pPr>
    <w:rPr>
      <w:noProof/>
      <w:sz w:val="24"/>
    </w:rPr>
  </w:style>
  <w:style w:type="paragraph" w:customStyle="1" w:styleId="MiniTOCItem">
    <w:name w:val="MiniTOCItem"/>
    <w:basedOn w:val="ListBullet"/>
    <w:rsid w:val="000E41B1"/>
    <w:pPr>
      <w:numPr>
        <w:numId w:val="0"/>
      </w:numPr>
      <w:tabs>
        <w:tab w:val="right" w:leader="dot" w:pos="6521"/>
      </w:tabs>
      <w:spacing w:before="0" w:after="0"/>
    </w:pPr>
  </w:style>
  <w:style w:type="paragraph" w:customStyle="1" w:styleId="TOFTitle">
    <w:name w:val="TOFTitle"/>
    <w:basedOn w:val="TOCTitle"/>
    <w:rsid w:val="000E41B1"/>
  </w:style>
  <w:style w:type="paragraph" w:styleId="TableofFigures">
    <w:name w:val="table of figures"/>
    <w:basedOn w:val="Normal"/>
    <w:next w:val="Normal"/>
    <w:semiHidden/>
    <w:rsid w:val="000E41B1"/>
    <w:pPr>
      <w:tabs>
        <w:tab w:val="right" w:leader="dot" w:pos="9072"/>
      </w:tabs>
      <w:ind w:left="970" w:hanging="403"/>
    </w:pPr>
    <w:rPr>
      <w:rFonts w:ascii="Times New Roman" w:hAnsi="Times New Roman"/>
      <w:b/>
    </w:rPr>
  </w:style>
  <w:style w:type="paragraph" w:styleId="ListNumber">
    <w:name w:val="List Number"/>
    <w:basedOn w:val="List"/>
    <w:rsid w:val="000E41B1"/>
    <w:pPr>
      <w:numPr>
        <w:numId w:val="15"/>
      </w:numPr>
      <w:tabs>
        <w:tab w:val="clear" w:pos="340"/>
      </w:tabs>
    </w:pPr>
  </w:style>
  <w:style w:type="character" w:customStyle="1" w:styleId="WingdingSymbols">
    <w:name w:val="Wingding Symbols"/>
    <w:rsid w:val="000E41B1"/>
    <w:rPr>
      <w:rFonts w:ascii="Wingdings" w:hAnsi="Wingdings"/>
    </w:rPr>
  </w:style>
  <w:style w:type="paragraph" w:customStyle="1" w:styleId="TableHeading">
    <w:name w:val="Table Heading"/>
    <w:basedOn w:val="HeadingBase"/>
    <w:rsid w:val="000E41B1"/>
    <w:pPr>
      <w:keepLines/>
      <w:pBdr>
        <w:bottom w:val="single" w:sz="6" w:space="1" w:color="918585"/>
      </w:pBdr>
      <w:spacing w:before="240"/>
    </w:pPr>
  </w:style>
  <w:style w:type="character" w:customStyle="1" w:styleId="HotSpot">
    <w:name w:val="HotSpot"/>
    <w:rsid w:val="000E41B1"/>
    <w:rPr>
      <w:color w:val="0033CC"/>
      <w:u w:val="none"/>
    </w:rPr>
  </w:style>
  <w:style w:type="paragraph" w:customStyle="1" w:styleId="BodyTextRight">
    <w:name w:val="Body Text Right"/>
    <w:basedOn w:val="BodyText"/>
    <w:rsid w:val="000E41B1"/>
    <w:pPr>
      <w:spacing w:before="0" w:after="0"/>
      <w:jc w:val="right"/>
    </w:pPr>
  </w:style>
  <w:style w:type="paragraph" w:styleId="Index3">
    <w:name w:val="index 3"/>
    <w:basedOn w:val="ListNumber2"/>
    <w:next w:val="Normal"/>
    <w:semiHidden/>
    <w:rsid w:val="000E41B1"/>
    <w:pPr>
      <w:numPr>
        <w:numId w:val="0"/>
      </w:numPr>
      <w:tabs>
        <w:tab w:val="right" w:leader="dot" w:pos="4176"/>
      </w:tabs>
    </w:pPr>
  </w:style>
  <w:style w:type="paragraph" w:styleId="ListNumber2">
    <w:name w:val="List Number 2"/>
    <w:basedOn w:val="List2"/>
    <w:rsid w:val="000E41B1"/>
    <w:pPr>
      <w:numPr>
        <w:numId w:val="10"/>
      </w:numPr>
      <w:tabs>
        <w:tab w:val="clear" w:pos="1060"/>
      </w:tabs>
    </w:pPr>
  </w:style>
  <w:style w:type="paragraph" w:customStyle="1" w:styleId="MarginNote">
    <w:name w:val="Margin Note"/>
    <w:basedOn w:val="BodyText"/>
    <w:rsid w:val="000E41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41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41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41B1"/>
    <w:rPr>
      <w:sz w:val="32"/>
    </w:rPr>
  </w:style>
  <w:style w:type="paragraph" w:customStyle="1" w:styleId="HeadingProcedure">
    <w:name w:val="Heading Procedure"/>
    <w:basedOn w:val="HeadingBase"/>
    <w:next w:val="Normal"/>
    <w:rsid w:val="000E41B1"/>
    <w:pPr>
      <w:tabs>
        <w:tab w:val="left" w:pos="0"/>
      </w:tabs>
      <w:spacing w:before="120" w:after="60"/>
    </w:pPr>
    <w:rPr>
      <w:i/>
      <w:color w:val="918585"/>
      <w:sz w:val="22"/>
    </w:rPr>
  </w:style>
  <w:style w:type="paragraph" w:customStyle="1" w:styleId="TableBodyText">
    <w:name w:val="Table Body Text"/>
    <w:basedOn w:val="BodyText"/>
    <w:rsid w:val="000E41B1"/>
    <w:pPr>
      <w:spacing w:before="60" w:after="60"/>
    </w:pPr>
  </w:style>
  <w:style w:type="paragraph" w:styleId="ListContinue">
    <w:name w:val="List Continue"/>
    <w:basedOn w:val="List"/>
    <w:rsid w:val="000E41B1"/>
    <w:pPr>
      <w:ind w:firstLine="0"/>
    </w:pPr>
  </w:style>
  <w:style w:type="paragraph" w:customStyle="1" w:styleId="ListNote">
    <w:name w:val="List Note"/>
    <w:basedOn w:val="List"/>
    <w:rsid w:val="000E41B1"/>
    <w:pPr>
      <w:pBdr>
        <w:top w:val="single" w:sz="6" w:space="2" w:color="918585"/>
        <w:bottom w:val="single" w:sz="6" w:space="2" w:color="918585"/>
      </w:pBdr>
      <w:tabs>
        <w:tab w:val="left" w:pos="1021"/>
      </w:tabs>
      <w:ind w:firstLine="0"/>
    </w:pPr>
  </w:style>
  <w:style w:type="paragraph" w:customStyle="1" w:styleId="Warning">
    <w:name w:val="Warning"/>
    <w:basedOn w:val="BodyText"/>
    <w:rsid w:val="000E41B1"/>
    <w:pPr>
      <w:shd w:val="clear" w:color="auto" w:fill="D9D9D9"/>
      <w:tabs>
        <w:tab w:val="left" w:pos="992"/>
      </w:tabs>
      <w:ind w:left="119" w:right="119"/>
    </w:pPr>
    <w:rPr>
      <w:sz w:val="20"/>
    </w:rPr>
  </w:style>
  <w:style w:type="paragraph" w:customStyle="1" w:styleId="MarginIcons">
    <w:name w:val="Margin Icons"/>
    <w:basedOn w:val="BodyText"/>
    <w:rsid w:val="000E41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41B1"/>
    <w:rPr>
      <w:rFonts w:ascii="Courier New" w:hAnsi="Courier New"/>
    </w:rPr>
  </w:style>
  <w:style w:type="paragraph" w:customStyle="1" w:styleId="NoteBullet">
    <w:name w:val="Note Bullet"/>
    <w:basedOn w:val="Note"/>
    <w:rsid w:val="000E41B1"/>
    <w:pPr>
      <w:tabs>
        <w:tab w:val="clear" w:pos="680"/>
      </w:tabs>
      <w:spacing w:before="60" w:after="60"/>
    </w:pPr>
  </w:style>
  <w:style w:type="paragraph" w:customStyle="1" w:styleId="SubHeading2">
    <w:name w:val="SubHeading2"/>
    <w:basedOn w:val="HeadingBase"/>
    <w:rsid w:val="000E41B1"/>
    <w:pPr>
      <w:spacing w:before="240" w:after="60"/>
    </w:pPr>
    <w:rPr>
      <w:sz w:val="20"/>
    </w:rPr>
  </w:style>
  <w:style w:type="paragraph" w:customStyle="1" w:styleId="SubHeading1">
    <w:name w:val="SubHeading1"/>
    <w:basedOn w:val="HeadingBase"/>
    <w:rsid w:val="000E41B1"/>
    <w:pPr>
      <w:spacing w:before="240" w:after="60"/>
    </w:pPr>
    <w:rPr>
      <w:color w:val="918585"/>
      <w:sz w:val="22"/>
    </w:rPr>
  </w:style>
  <w:style w:type="paragraph" w:customStyle="1" w:styleId="SideHeading">
    <w:name w:val="Side Heading"/>
    <w:basedOn w:val="HeadingBase"/>
    <w:rsid w:val="000E41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41B1"/>
    <w:pPr>
      <w:tabs>
        <w:tab w:val="num" w:pos="360"/>
      </w:tabs>
    </w:pPr>
  </w:style>
  <w:style w:type="paragraph" w:styleId="PlainText">
    <w:name w:val="Plain Text"/>
    <w:basedOn w:val="Normal"/>
    <w:link w:val="PlainTextChar"/>
    <w:rsid w:val="000E41B1"/>
    <w:rPr>
      <w:sz w:val="20"/>
    </w:rPr>
  </w:style>
  <w:style w:type="character" w:customStyle="1" w:styleId="PlainTextChar">
    <w:name w:val="Plain Text Char"/>
    <w:basedOn w:val="DefaultParagraphFont"/>
    <w:link w:val="PlainText"/>
    <w:rsid w:val="000E41B1"/>
    <w:rPr>
      <w:rFonts w:ascii="Courier New" w:eastAsia="Times New Roman" w:hAnsi="Courier New" w:cs="Times New Roman"/>
      <w:sz w:val="20"/>
      <w:szCs w:val="20"/>
      <w:lang w:eastAsia="en-US"/>
    </w:rPr>
  </w:style>
  <w:style w:type="character" w:customStyle="1" w:styleId="MenuOption">
    <w:name w:val="Menu Option"/>
    <w:basedOn w:val="DefaultParagraphFont"/>
    <w:rsid w:val="000E41B1"/>
    <w:rPr>
      <w:b/>
      <w:smallCaps/>
    </w:rPr>
  </w:style>
  <w:style w:type="paragraph" w:customStyle="1" w:styleId="TableListNumber">
    <w:name w:val="Table List Number"/>
    <w:basedOn w:val="ListNumber"/>
    <w:rsid w:val="000E41B1"/>
    <w:pPr>
      <w:numPr>
        <w:numId w:val="0"/>
      </w:numPr>
    </w:pPr>
  </w:style>
  <w:style w:type="paragraph" w:styleId="TOC4">
    <w:name w:val="toc 4"/>
    <w:basedOn w:val="TOCBase"/>
    <w:next w:val="Normal"/>
    <w:semiHidden/>
    <w:rsid w:val="000E41B1"/>
    <w:pPr>
      <w:tabs>
        <w:tab w:val="right" w:leader="dot" w:pos="9071"/>
      </w:tabs>
      <w:ind w:left="1701"/>
    </w:pPr>
  </w:style>
  <w:style w:type="paragraph" w:customStyle="1" w:styleId="ListAlpha">
    <w:name w:val="List Alpha"/>
    <w:basedOn w:val="List"/>
    <w:rsid w:val="000E41B1"/>
    <w:pPr>
      <w:numPr>
        <w:numId w:val="9"/>
      </w:numPr>
    </w:pPr>
  </w:style>
  <w:style w:type="paragraph" w:customStyle="1" w:styleId="ListAlpha2">
    <w:name w:val="List Alpha 2"/>
    <w:basedOn w:val="List2"/>
    <w:rsid w:val="000E41B1"/>
    <w:pPr>
      <w:numPr>
        <w:numId w:val="8"/>
      </w:numPr>
    </w:pPr>
  </w:style>
  <w:style w:type="paragraph" w:styleId="List2">
    <w:name w:val="List 2"/>
    <w:basedOn w:val="BodyText"/>
    <w:rsid w:val="000E41B1"/>
    <w:pPr>
      <w:tabs>
        <w:tab w:val="left" w:pos="680"/>
      </w:tabs>
      <w:spacing w:before="60" w:after="60"/>
      <w:ind w:left="680" w:hanging="340"/>
    </w:pPr>
  </w:style>
  <w:style w:type="paragraph" w:styleId="List3">
    <w:name w:val="List 3"/>
    <w:basedOn w:val="BodyText"/>
    <w:rsid w:val="000E41B1"/>
    <w:pPr>
      <w:tabs>
        <w:tab w:val="left" w:pos="1021"/>
      </w:tabs>
      <w:spacing w:before="60" w:after="60"/>
      <w:ind w:left="1020" w:hanging="340"/>
    </w:pPr>
  </w:style>
  <w:style w:type="paragraph" w:styleId="List4">
    <w:name w:val="List 4"/>
    <w:basedOn w:val="BodyText"/>
    <w:rsid w:val="000E41B1"/>
    <w:pPr>
      <w:tabs>
        <w:tab w:val="left" w:pos="1361"/>
      </w:tabs>
      <w:spacing w:before="60" w:after="60"/>
      <w:ind w:left="1361" w:hanging="340"/>
    </w:pPr>
  </w:style>
  <w:style w:type="paragraph" w:styleId="List5">
    <w:name w:val="List 5"/>
    <w:basedOn w:val="BodyText"/>
    <w:rsid w:val="000E41B1"/>
    <w:pPr>
      <w:tabs>
        <w:tab w:val="left" w:pos="1701"/>
      </w:tabs>
      <w:spacing w:before="60" w:after="60"/>
      <w:ind w:left="1701" w:hanging="340"/>
    </w:pPr>
  </w:style>
  <w:style w:type="paragraph" w:styleId="ListBullet3">
    <w:name w:val="List Bullet 3"/>
    <w:basedOn w:val="List3"/>
    <w:rsid w:val="000E41B1"/>
    <w:pPr>
      <w:numPr>
        <w:numId w:val="14"/>
      </w:numPr>
      <w:tabs>
        <w:tab w:val="clear" w:pos="1021"/>
      </w:tabs>
      <w:ind w:left="1037" w:hanging="357"/>
    </w:pPr>
  </w:style>
  <w:style w:type="paragraph" w:styleId="ListBullet4">
    <w:name w:val="List Bullet 4"/>
    <w:basedOn w:val="List4"/>
    <w:rsid w:val="000E41B1"/>
    <w:pPr>
      <w:numPr>
        <w:numId w:val="3"/>
      </w:numPr>
      <w:tabs>
        <w:tab w:val="clear" w:pos="1361"/>
      </w:tabs>
    </w:pPr>
  </w:style>
  <w:style w:type="paragraph" w:styleId="ListBullet5">
    <w:name w:val="List Bullet 5"/>
    <w:basedOn w:val="List5"/>
    <w:rsid w:val="000E41B1"/>
    <w:pPr>
      <w:numPr>
        <w:numId w:val="4"/>
      </w:numPr>
    </w:pPr>
  </w:style>
  <w:style w:type="paragraph" w:styleId="ListContinue2">
    <w:name w:val="List Continue 2"/>
    <w:basedOn w:val="List2"/>
    <w:rsid w:val="000E41B1"/>
    <w:pPr>
      <w:ind w:firstLine="0"/>
    </w:pPr>
  </w:style>
  <w:style w:type="paragraph" w:styleId="ListContinue3">
    <w:name w:val="List Continue 3"/>
    <w:basedOn w:val="List3"/>
    <w:rsid w:val="000E41B1"/>
    <w:pPr>
      <w:ind w:left="1021" w:firstLine="0"/>
    </w:pPr>
  </w:style>
  <w:style w:type="paragraph" w:styleId="ListContinue4">
    <w:name w:val="List Continue 4"/>
    <w:basedOn w:val="List4"/>
    <w:rsid w:val="000E41B1"/>
    <w:pPr>
      <w:ind w:firstLine="0"/>
    </w:pPr>
  </w:style>
  <w:style w:type="paragraph" w:styleId="ListContinue5">
    <w:name w:val="List Continue 5"/>
    <w:basedOn w:val="List5"/>
    <w:rsid w:val="000E41B1"/>
    <w:pPr>
      <w:ind w:firstLine="0"/>
    </w:pPr>
  </w:style>
  <w:style w:type="paragraph" w:styleId="ListNumber3">
    <w:name w:val="List Number 3"/>
    <w:basedOn w:val="List3"/>
    <w:rsid w:val="000E41B1"/>
    <w:pPr>
      <w:numPr>
        <w:numId w:val="5"/>
      </w:numPr>
    </w:pPr>
  </w:style>
  <w:style w:type="paragraph" w:styleId="ListNumber4">
    <w:name w:val="List Number 4"/>
    <w:basedOn w:val="List4"/>
    <w:rsid w:val="000E41B1"/>
    <w:pPr>
      <w:numPr>
        <w:numId w:val="6"/>
      </w:numPr>
    </w:pPr>
  </w:style>
  <w:style w:type="paragraph" w:styleId="ListNumber5">
    <w:name w:val="List Number 5"/>
    <w:basedOn w:val="List5"/>
    <w:rsid w:val="000E41B1"/>
    <w:pPr>
      <w:numPr>
        <w:numId w:val="7"/>
      </w:numPr>
    </w:pPr>
  </w:style>
  <w:style w:type="paragraph" w:styleId="BlockText">
    <w:name w:val="Block Text"/>
    <w:basedOn w:val="Normal"/>
    <w:rsid w:val="000E41B1"/>
    <w:pPr>
      <w:spacing w:after="120"/>
      <w:ind w:left="1440" w:right="1440"/>
    </w:pPr>
  </w:style>
  <w:style w:type="character" w:customStyle="1" w:styleId="Subscript">
    <w:name w:val="Subscript"/>
    <w:basedOn w:val="DefaultParagraphFont"/>
    <w:rsid w:val="000E41B1"/>
    <w:rPr>
      <w:sz w:val="16"/>
      <w:vertAlign w:val="subscript"/>
    </w:rPr>
  </w:style>
  <w:style w:type="character" w:customStyle="1" w:styleId="Superscript">
    <w:name w:val="Superscript"/>
    <w:basedOn w:val="DefaultParagraphFont"/>
    <w:rsid w:val="000E41B1"/>
    <w:rPr>
      <w:sz w:val="16"/>
      <w:vertAlign w:val="superscript"/>
    </w:rPr>
  </w:style>
  <w:style w:type="character" w:customStyle="1" w:styleId="Symbols">
    <w:name w:val="Symbols"/>
    <w:basedOn w:val="DefaultParagraphFont"/>
    <w:rsid w:val="000E41B1"/>
    <w:rPr>
      <w:rFonts w:ascii="Symbol" w:hAnsi="Symbol"/>
    </w:rPr>
  </w:style>
  <w:style w:type="character" w:customStyle="1" w:styleId="MenuOptions">
    <w:name w:val="Menu Options"/>
    <w:basedOn w:val="DefaultParagraphFont"/>
    <w:rsid w:val="000E41B1"/>
    <w:rPr>
      <w:rFonts w:ascii="Arial Narrow" w:hAnsi="Arial Narrow"/>
      <w:smallCaps/>
    </w:rPr>
  </w:style>
  <w:style w:type="character" w:customStyle="1" w:styleId="Buttons">
    <w:name w:val="Buttons"/>
    <w:basedOn w:val="DefaultParagraphFont"/>
    <w:rsid w:val="000E41B1"/>
    <w:rPr>
      <w:b/>
    </w:rPr>
  </w:style>
  <w:style w:type="character" w:customStyle="1" w:styleId="Underlined">
    <w:name w:val="Underlined"/>
    <w:basedOn w:val="DefaultParagraphFont"/>
    <w:rsid w:val="000E41B1"/>
    <w:rPr>
      <w:u w:val="single"/>
    </w:rPr>
  </w:style>
  <w:style w:type="paragraph" w:customStyle="1" w:styleId="TableBodyTextRight">
    <w:name w:val="Table Body Text Right"/>
    <w:basedOn w:val="TableBodyText"/>
    <w:rsid w:val="000E41B1"/>
    <w:pPr>
      <w:widowControl w:val="0"/>
      <w:autoSpaceDE w:val="0"/>
      <w:autoSpaceDN w:val="0"/>
      <w:adjustRightInd w:val="0"/>
      <w:jc w:val="right"/>
    </w:pPr>
    <w:rPr>
      <w:rFonts w:cs="Arial"/>
      <w:szCs w:val="18"/>
    </w:rPr>
  </w:style>
  <w:style w:type="paragraph" w:customStyle="1" w:styleId="CopyrightText">
    <w:name w:val="Copyright Text"/>
    <w:basedOn w:val="BodyText"/>
    <w:rsid w:val="000E41B1"/>
    <w:rPr>
      <w:sz w:val="18"/>
    </w:rPr>
  </w:style>
  <w:style w:type="paragraph" w:customStyle="1" w:styleId="BodySmallRight">
    <w:name w:val="Body Small Right"/>
    <w:basedOn w:val="BodyTextRight"/>
    <w:rsid w:val="000E41B1"/>
    <w:rPr>
      <w:sz w:val="18"/>
      <w:szCs w:val="18"/>
    </w:rPr>
  </w:style>
  <w:style w:type="paragraph" w:customStyle="1" w:styleId="MarginEdition">
    <w:name w:val="Margin Edition"/>
    <w:basedOn w:val="MarginNote"/>
    <w:rsid w:val="000E41B1"/>
    <w:pPr>
      <w:spacing w:before="0" w:after="0"/>
    </w:pPr>
    <w:rPr>
      <w:rFonts w:ascii="Times New Roman" w:hAnsi="Times New Roman"/>
      <w:color w:val="999999"/>
    </w:rPr>
  </w:style>
  <w:style w:type="paragraph" w:customStyle="1" w:styleId="Spacer">
    <w:name w:val="Spacer"/>
    <w:basedOn w:val="Normal"/>
    <w:rsid w:val="000E41B1"/>
    <w:rPr>
      <w:sz w:val="2"/>
      <w:szCs w:val="2"/>
    </w:rPr>
  </w:style>
  <w:style w:type="character" w:customStyle="1" w:styleId="Small">
    <w:name w:val="Small"/>
    <w:basedOn w:val="DefaultParagraphFont"/>
    <w:rsid w:val="000E41B1"/>
    <w:rPr>
      <w:sz w:val="16"/>
    </w:rPr>
  </w:style>
  <w:style w:type="paragraph" w:customStyle="1" w:styleId="WideTable">
    <w:name w:val="Wide Table"/>
    <w:basedOn w:val="Normal"/>
    <w:rsid w:val="000E41B1"/>
    <w:pPr>
      <w:ind w:left="-1418"/>
    </w:pPr>
    <w:rPr>
      <w:sz w:val="2"/>
      <w:szCs w:val="2"/>
    </w:rPr>
  </w:style>
  <w:style w:type="character" w:styleId="PageNumber">
    <w:name w:val="page number"/>
    <w:basedOn w:val="DefaultParagraphFont"/>
    <w:rsid w:val="000E41B1"/>
  </w:style>
  <w:style w:type="paragraph" w:styleId="Quote">
    <w:name w:val="Quote"/>
    <w:basedOn w:val="Heading1"/>
    <w:link w:val="QuoteChar"/>
    <w:qFormat/>
    <w:rsid w:val="000E41B1"/>
    <w:rPr>
      <w:b w:val="0"/>
      <w:sz w:val="72"/>
      <w:szCs w:val="72"/>
      <w:lang w:val="en-NZ"/>
    </w:rPr>
  </w:style>
  <w:style w:type="character" w:customStyle="1" w:styleId="QuoteChar">
    <w:name w:val="Quote Char"/>
    <w:basedOn w:val="DefaultParagraphFont"/>
    <w:link w:val="Quote"/>
    <w:rsid w:val="000E41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41B1"/>
    <w:pPr>
      <w:pageBreakBefore/>
    </w:pPr>
  </w:style>
  <w:style w:type="paragraph" w:customStyle="1" w:styleId="Border">
    <w:name w:val="Border"/>
    <w:basedOn w:val="Normal"/>
    <w:qFormat/>
    <w:rsid w:val="000E41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41B1"/>
    <w:rPr>
      <w:b/>
      <w:bCs/>
      <w:i/>
      <w:iCs/>
      <w:color w:val="auto"/>
    </w:rPr>
  </w:style>
  <w:style w:type="paragraph" w:styleId="IntenseQuote">
    <w:name w:val="Intense Quote"/>
    <w:basedOn w:val="Normal"/>
    <w:next w:val="Normal"/>
    <w:link w:val="IntenseQuoteChar"/>
    <w:uiPriority w:val="30"/>
    <w:qFormat/>
    <w:rsid w:val="000E41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41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41B1"/>
    <w:rPr>
      <w:smallCaps/>
      <w:color w:val="auto"/>
      <w:u w:val="single"/>
    </w:rPr>
  </w:style>
  <w:style w:type="character" w:styleId="IntenseReference">
    <w:name w:val="Intense Reference"/>
    <w:basedOn w:val="DefaultParagraphFont"/>
    <w:uiPriority w:val="32"/>
    <w:qFormat/>
    <w:rsid w:val="000E41B1"/>
    <w:rPr>
      <w:b/>
      <w:bCs/>
      <w:smallCaps/>
      <w:color w:val="auto"/>
      <w:spacing w:val="5"/>
      <w:u w:val="single"/>
    </w:rPr>
  </w:style>
  <w:style w:type="paragraph" w:customStyle="1" w:styleId="2ColumnHeading">
    <w:name w:val="2Column Heading"/>
    <w:basedOn w:val="BodyText"/>
    <w:qFormat/>
    <w:rsid w:val="000E41B1"/>
    <w:pPr>
      <w:spacing w:after="60"/>
      <w:ind w:left="-2268"/>
    </w:pPr>
    <w:rPr>
      <w:b/>
    </w:rPr>
  </w:style>
  <w:style w:type="paragraph" w:customStyle="1" w:styleId="Heading1TOC">
    <w:name w:val="Heading1 TOC"/>
    <w:basedOn w:val="Normal"/>
    <w:qFormat/>
    <w:rsid w:val="000E41B1"/>
    <w:pPr>
      <w:spacing w:before="240" w:after="120"/>
    </w:pPr>
    <w:rPr>
      <w:rFonts w:ascii="Times New Roman" w:hAnsi="Times New Roman"/>
      <w:b/>
      <w:sz w:val="32"/>
    </w:rPr>
  </w:style>
  <w:style w:type="paragraph" w:customStyle="1" w:styleId="Heading2TOC">
    <w:name w:val="Heading2 TOC"/>
    <w:basedOn w:val="Normal"/>
    <w:qFormat/>
    <w:rsid w:val="000E41B1"/>
    <w:pPr>
      <w:spacing w:before="240" w:after="60"/>
    </w:pPr>
    <w:rPr>
      <w:rFonts w:ascii="Times New Roman" w:hAnsi="Times New Roman"/>
      <w:b/>
      <w:sz w:val="28"/>
    </w:rPr>
  </w:style>
  <w:style w:type="character" w:customStyle="1" w:styleId="Underline">
    <w:name w:val="Underline"/>
    <w:basedOn w:val="DefaultParagraphFont"/>
    <w:qFormat/>
    <w:rsid w:val="000E41B1"/>
    <w:rPr>
      <w:u w:val="single"/>
    </w:rPr>
  </w:style>
  <w:style w:type="character" w:customStyle="1" w:styleId="BoldandItalics">
    <w:name w:val="Bold and Italics"/>
    <w:qFormat/>
    <w:rsid w:val="000E41B1"/>
    <w:rPr>
      <w:b/>
      <w:i/>
      <w:u w:val="none"/>
    </w:rPr>
  </w:style>
  <w:style w:type="paragraph" w:styleId="BalloonText">
    <w:name w:val="Balloon Text"/>
    <w:basedOn w:val="Normal"/>
    <w:link w:val="BalloonTextChar"/>
    <w:rsid w:val="000E41B1"/>
    <w:rPr>
      <w:rFonts w:ascii="Tahoma" w:hAnsi="Tahoma" w:cs="Tahoma"/>
      <w:sz w:val="16"/>
      <w:szCs w:val="16"/>
    </w:rPr>
  </w:style>
  <w:style w:type="character" w:customStyle="1" w:styleId="BalloonTextChar">
    <w:name w:val="Balloon Text Char"/>
    <w:basedOn w:val="DefaultParagraphFont"/>
    <w:link w:val="BalloonText"/>
    <w:rsid w:val="000E41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41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41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41B1"/>
    <w:rPr>
      <w:b/>
      <w:color w:val="660033"/>
      <w:spacing w:val="0"/>
    </w:rPr>
  </w:style>
  <w:style w:type="paragraph" w:customStyle="1" w:styleId="Nameditemlist">
    <w:name w:val="Named item list"/>
    <w:basedOn w:val="BodyText"/>
    <w:qFormat/>
    <w:rsid w:val="000E41B1"/>
    <w:pPr>
      <w:tabs>
        <w:tab w:val="left" w:pos="2835"/>
      </w:tabs>
      <w:ind w:left="2835" w:hanging="2835"/>
    </w:pPr>
  </w:style>
  <w:style w:type="paragraph" w:customStyle="1" w:styleId="BodyTextnopadding">
    <w:name w:val="Body Text no padding"/>
    <w:basedOn w:val="BodyText"/>
    <w:qFormat/>
    <w:rsid w:val="000E41B1"/>
    <w:pPr>
      <w:spacing w:before="0" w:after="0"/>
    </w:pPr>
  </w:style>
  <w:style w:type="paragraph" w:customStyle="1" w:styleId="BodyTextBold">
    <w:name w:val="Body Text Bold"/>
    <w:basedOn w:val="BodyText"/>
    <w:qFormat/>
    <w:rsid w:val="000E41B1"/>
    <w:rPr>
      <w:b/>
    </w:rPr>
  </w:style>
  <w:style w:type="character" w:styleId="Hyperlink">
    <w:name w:val="Hyperlink"/>
    <w:basedOn w:val="DefaultParagraphFont"/>
    <w:uiPriority w:val="99"/>
    <w:unhideWhenUsed/>
    <w:rsid w:val="008B78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951</Words>
  <Characters>6053</Characters>
  <Application>Microsoft Office Word</Application>
  <DocSecurity>0</DocSecurity>
  <Lines>208</Lines>
  <Paragraphs>152</Paragraphs>
  <ScaleCrop>false</ScaleCrop>
  <Company>Author-it Software Corporation Ltd.</Company>
  <LinksUpToDate>false</LinksUpToDate>
  <CharactersWithSpaces>6852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CPC50320 Diploma of Building and Construction (Management)</dc:title>
  <dc:subject>Approved</dc:subject>
  <dc:creator>BuildSkills Australia</dc:creator>
  <cp:keywords>Release: 5</cp:keywords>
  <dc:description>Review Date: 12 April 2008</dc:description>
  <cp:lastModifiedBy>HSD_TPCMSd.prod</cp:lastModifiedBy>
  <cp:revision>3</cp:revision>
  <dcterms:created xsi:type="dcterms:W3CDTF">2024-12-24T06:00:00Z</dcterms:created>
  <dcterms:modified xsi:type="dcterms:W3CDTF">2024-12-24T06:00:00Z</dcterms:modified>
</cp:coreProperties>
</file>