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C8F" w:rsidP="00F64C8F">
      <w:pPr>
        <w:pStyle w:val="Title"/>
      </w:pPr>
      <w:r>
        <w:fldChar w:fldCharType="begin"/>
      </w:r>
      <w:r>
        <w:instrText xml:space="preserve"> TITLE   \* MERGEFORMAT </w:instrText>
      </w:r>
      <w:r>
        <w:fldChar w:fldCharType="separate"/>
      </w:r>
      <w:r>
        <w:t>CPC50220 Diploma of Building and Construction (Building)</w:t>
      </w:r>
      <w:r>
        <w:fldChar w:fldCharType="end"/>
      </w:r>
    </w:p>
    <w:p w:rsidR="00F64C8F" w:rsidP="00F64C8F">
      <w:pPr>
        <w:pStyle w:val="Version"/>
        <w:sectPr w:rsidSect="005723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72367" w:rsidP="00572367">
      <w:pPr>
        <w:pStyle w:val="SuperHeading"/>
      </w:pPr>
      <w:r w:rsidRPr="00572367">
        <w:t>CPC50220 Diploma of Building and Construction (Building)</w:t>
      </w:r>
    </w:p>
    <w:p w:rsidR="00000000" w:rsidRPr="00572367" w:rsidP="00572367">
      <w:pPr>
        <w:pStyle w:val="Heading1"/>
      </w:pPr>
      <w:bookmarkStart w:id="1" w:name="O_1296213"/>
      <w:bookmarkEnd w:id="1"/>
      <w:r w:rsidRPr="00572367">
        <w:t>Modification History</w:t>
      </w:r>
    </w:p>
    <w:tbl>
      <w:tblPr>
        <w:tblW w:w="0" w:type="auto"/>
        <w:tblLayout w:type="fixed"/>
        <w:tblCellMar>
          <w:left w:w="62" w:type="dxa"/>
          <w:right w:w="62" w:type="dxa"/>
        </w:tblCellMar>
        <w:tblLook w:val="0000"/>
      </w:tblPr>
      <w:tblGrid>
        <w:gridCol w:w="1128"/>
        <w:gridCol w:w="7944"/>
      </w:tblGrid>
      <w:tr w:rsidTr="0057236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72367">
            <w:pPr>
              <w:pStyle w:val="BodyText"/>
              <w:rPr>
                <w:lang w:val="en-NZ"/>
              </w:rPr>
            </w:pPr>
            <w:r w:rsidRPr="00572367">
              <w:t>Release 4</w:t>
            </w:r>
          </w:p>
        </w:tc>
        <w:tc>
          <w:tcPr>
            <w:tcW w:w="7944" w:type="dxa"/>
            <w:tcBorders>
              <w:top w:val="nil"/>
              <w:left w:val="nil"/>
              <w:bottom w:val="nil"/>
              <w:right w:val="nil"/>
            </w:tcBorders>
            <w:tcMar>
              <w:top w:w="0" w:type="dxa"/>
              <w:left w:w="62" w:type="dxa"/>
              <w:bottom w:w="0" w:type="dxa"/>
              <w:right w:w="62" w:type="dxa"/>
            </w:tcMar>
          </w:tcPr>
          <w:p w:rsidR="00000000" w:rsidP="00572367">
            <w:pPr>
              <w:pStyle w:val="BodyText"/>
              <w:rPr>
                <w:lang w:val="en-NZ"/>
              </w:rPr>
            </w:pPr>
            <w:r w:rsidRPr="00572367">
              <w:t>Updated reference to general construction induction training program.</w:t>
            </w:r>
          </w:p>
        </w:tc>
      </w:tr>
      <w:tr w:rsidTr="0057236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72367">
            <w:pPr>
              <w:pStyle w:val="BodyText"/>
              <w:rPr>
                <w:lang w:val="en-NZ"/>
              </w:rPr>
            </w:pPr>
            <w:r w:rsidRPr="00572367">
              <w:t>Release 3</w:t>
            </w:r>
          </w:p>
        </w:tc>
        <w:tc>
          <w:tcPr>
            <w:tcW w:w="7944" w:type="dxa"/>
            <w:tcBorders>
              <w:top w:val="nil"/>
              <w:left w:val="nil"/>
              <w:bottom w:val="nil"/>
              <w:right w:val="nil"/>
            </w:tcBorders>
            <w:tcMar>
              <w:top w:w="0" w:type="dxa"/>
              <w:left w:w="62" w:type="dxa"/>
              <w:bottom w:w="0" w:type="dxa"/>
              <w:right w:w="62" w:type="dxa"/>
            </w:tcMar>
          </w:tcPr>
          <w:p w:rsidR="00000000" w:rsidRPr="00572367" w:rsidP="00572367">
            <w:pPr>
              <w:pStyle w:val="BodyText"/>
            </w:pPr>
            <w:r w:rsidRPr="00572367">
              <w:t>This version first released with CPC Construction, Plumbing and Services Training Package Release 8.0.</w:t>
            </w:r>
          </w:p>
          <w:p w:rsidR="00000000" w:rsidRPr="00572367" w:rsidP="00572367">
            <w:pPr>
              <w:pStyle w:val="BodyText"/>
            </w:pPr>
            <w:r w:rsidRPr="00572367">
              <w:t xml:space="preserve">The following imported </w:t>
            </w:r>
            <w:r w:rsidRPr="00572367">
              <w:t>unit has been updated to its latest release:</w:t>
            </w:r>
          </w:p>
          <w:p w:rsidR="00000000" w:rsidP="00572367">
            <w:pPr>
              <w:pStyle w:val="ListBullet"/>
              <w:rPr>
                <w:lang w:val="en-NZ"/>
              </w:rPr>
            </w:pPr>
            <w:r w:rsidRPr="00572367">
              <w:t>CPPDSM5022 Develop and  Implement asset management plan supersedes and is equivalent to CPPDSM5022A Implement asset management plan.</w:t>
            </w:r>
          </w:p>
        </w:tc>
      </w:tr>
      <w:tr w:rsidTr="0057236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72367">
            <w:pPr>
              <w:pStyle w:val="BodyText"/>
              <w:rPr>
                <w:lang w:val="en-NZ"/>
              </w:rPr>
            </w:pPr>
            <w:r w:rsidRPr="00572367">
              <w:t>Release 2</w:t>
            </w:r>
          </w:p>
        </w:tc>
        <w:tc>
          <w:tcPr>
            <w:tcW w:w="7944" w:type="dxa"/>
            <w:tcBorders>
              <w:top w:val="nil"/>
              <w:left w:val="nil"/>
              <w:bottom w:val="nil"/>
              <w:right w:val="nil"/>
            </w:tcBorders>
            <w:tcMar>
              <w:top w:w="0" w:type="dxa"/>
              <w:left w:w="62" w:type="dxa"/>
              <w:bottom w:w="0" w:type="dxa"/>
              <w:right w:w="62" w:type="dxa"/>
            </w:tcMar>
          </w:tcPr>
          <w:p w:rsidR="00000000" w:rsidRPr="00572367" w:rsidP="00572367">
            <w:pPr>
              <w:pStyle w:val="BodyText"/>
            </w:pPr>
            <w:r w:rsidRPr="00572367">
              <w:t>This version first released with CPC Construction, Plumbing and Se</w:t>
            </w:r>
            <w:r w:rsidRPr="00572367">
              <w:t>rvices Training Package Release 6.5.</w:t>
            </w:r>
          </w:p>
          <w:p w:rsidR="00000000" w:rsidP="00572367">
            <w:pPr>
              <w:pStyle w:val="BodyText"/>
              <w:rPr>
                <w:lang w:val="en-NZ"/>
              </w:rPr>
            </w:pPr>
            <w:r w:rsidRPr="00572367">
              <w:t>Correction to unit title in Packaging Rules for Core unit BSBOPS504 from Manage risk to Manage business risk.</w:t>
            </w:r>
          </w:p>
        </w:tc>
      </w:tr>
      <w:tr w:rsidTr="0057236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72367">
            <w:pPr>
              <w:pStyle w:val="BodyText"/>
              <w:rPr>
                <w:lang w:val="en-NZ"/>
              </w:rPr>
            </w:pPr>
            <w:r w:rsidRPr="00572367">
              <w:t>Release 1</w:t>
            </w:r>
          </w:p>
        </w:tc>
        <w:tc>
          <w:tcPr>
            <w:tcW w:w="7944" w:type="dxa"/>
            <w:tcBorders>
              <w:top w:val="nil"/>
              <w:left w:val="nil"/>
              <w:bottom w:val="nil"/>
              <w:right w:val="nil"/>
            </w:tcBorders>
            <w:tcMar>
              <w:top w:w="0" w:type="dxa"/>
              <w:left w:w="62" w:type="dxa"/>
              <w:bottom w:w="0" w:type="dxa"/>
              <w:right w:w="62" w:type="dxa"/>
            </w:tcMar>
          </w:tcPr>
          <w:p w:rsidR="00000000" w:rsidRPr="00572367" w:rsidP="00572367">
            <w:pPr>
              <w:pStyle w:val="BodyText"/>
            </w:pPr>
            <w:r w:rsidRPr="00572367">
              <w:t>This version first released with CPC Construction, Plumbing and Services Training Package Release 5.0.</w:t>
            </w:r>
          </w:p>
          <w:p w:rsidR="00000000" w:rsidRPr="00572367" w:rsidP="00572367">
            <w:pPr>
              <w:pStyle w:val="BodyText"/>
            </w:pPr>
            <w:r w:rsidRPr="00572367">
              <w:t>Supersedes and is equivalent to CPC50210 Diploma of Building and Construction (Building).  Updated to meet the Standards for Training Packages 2012.</w:t>
            </w:r>
          </w:p>
        </w:tc>
      </w:tr>
    </w:tbl>
    <w:p w:rsidR="00000000" w:rsidRPr="00572367" w:rsidP="00572367">
      <w:pPr>
        <w:pStyle w:val="BodyText"/>
      </w:pPr>
    </w:p>
    <w:p w:rsidR="00000000" w:rsidRPr="00572367" w:rsidP="00572367">
      <w:pPr>
        <w:pStyle w:val="AllowPageBreak"/>
      </w:pPr>
    </w:p>
    <w:p w:rsidR="00000000" w:rsidRPr="00572367" w:rsidP="00572367">
      <w:pPr>
        <w:pStyle w:val="Heading1"/>
      </w:pPr>
      <w:bookmarkStart w:id="2" w:name="O_1296212"/>
      <w:bookmarkEnd w:id="2"/>
      <w:r w:rsidRPr="00572367">
        <w:t>Qualification Description</w:t>
      </w:r>
    </w:p>
    <w:p w:rsidR="00000000" w:rsidRPr="00572367" w:rsidP="00F64C8F">
      <w:pPr>
        <w:pStyle w:val="BodyText"/>
      </w:pPr>
      <w:r w:rsidRPr="00572367">
        <w:t>This qualification reflects the role of building professionals who apply knowledge of structural principles, risk and financial management, estimating, preparing and administering building and construction contrac</w:t>
      </w:r>
      <w:r w:rsidRPr="00572367">
        <w:t xml:space="preserve">ts, selecting contractors, overseeing the work and its quality and managing construction work in building projects including residential and commercial with the following limitations: </w:t>
      </w:r>
    </w:p>
    <w:p w:rsidR="00000000" w:rsidRPr="00572367" w:rsidP="00572367">
      <w:pPr>
        <w:pStyle w:val="ListBullet"/>
      </w:pPr>
      <w:r w:rsidRPr="00572367">
        <w:t>Residential construction limited to National Construction Code Class 1</w:t>
      </w:r>
      <w:r w:rsidRPr="00572367">
        <w:t xml:space="preserve"> and 10 buildings to a maximum of 3 storeys.</w:t>
      </w:r>
    </w:p>
    <w:p w:rsidR="00000000" w:rsidRPr="00572367" w:rsidP="00572367">
      <w:pPr>
        <w:pStyle w:val="ListBullet"/>
      </w:pPr>
      <w:r w:rsidRPr="00572367">
        <w:t xml:space="preserve">Commercial construction limited to National Construction Code Class 2 to 9 buildings, Type C and B construction. </w:t>
      </w:r>
    </w:p>
    <w:p w:rsidR="00000000" w:rsidRPr="00572367" w:rsidP="00F64C8F">
      <w:pPr>
        <w:pStyle w:val="BodyText"/>
      </w:pPr>
      <w:r w:rsidRPr="00572367">
        <w:t>Occupational titles may include:</w:t>
      </w:r>
    </w:p>
    <w:p w:rsidR="00000000" w:rsidRPr="00572367" w:rsidP="00572367">
      <w:pPr>
        <w:pStyle w:val="ListBullet"/>
      </w:pPr>
      <w:r w:rsidRPr="00572367">
        <w:t>Builder</w:t>
      </w:r>
    </w:p>
    <w:p w:rsidR="00000000" w:rsidRPr="00572367" w:rsidP="00572367">
      <w:pPr>
        <w:pStyle w:val="ListBullet"/>
      </w:pPr>
      <w:r w:rsidRPr="00572367">
        <w:t>General Foreperson</w:t>
      </w:r>
    </w:p>
    <w:p w:rsidR="00000000" w:rsidRPr="00572367" w:rsidP="00572367">
      <w:pPr>
        <w:pStyle w:val="ListBullet"/>
      </w:pPr>
      <w:r w:rsidRPr="00572367">
        <w:t>Building Inspector</w:t>
      </w:r>
    </w:p>
    <w:p w:rsidR="00000000" w:rsidRPr="00572367" w:rsidP="00F64C8F">
      <w:pPr>
        <w:pStyle w:val="BodyText"/>
      </w:pPr>
      <w:r w:rsidRPr="00572367">
        <w:t>The construction industry strongly affirms that training and assessment leading to recognition of skills must be undertaken in a real or very closely simulated workplace environment. To achieve this qualification, the candidate must have access to a live b</w:t>
      </w:r>
      <w:r w:rsidRPr="00572367">
        <w:t xml:space="preserve">uilding and construction workplace to meet the requirements detailed in the Assessment Requirements of core unit </w:t>
      </w:r>
      <w:r w:rsidRPr="00572367">
        <w:rPr>
          <w:rStyle w:val="Emphasis"/>
        </w:rPr>
        <w:t>CPCCBC4008 Supervise communication and administration processes for building and construction projects.</w:t>
      </w:r>
    </w:p>
    <w:p w:rsidR="00000000" w:rsidRPr="00572367" w:rsidP="00F64C8F">
      <w:pPr>
        <w:pStyle w:val="BodyText"/>
      </w:pPr>
      <w:r w:rsidRPr="00572367">
        <w:t xml:space="preserve">Completion of the general construction </w:t>
      </w:r>
      <w:r w:rsidRPr="00572367">
        <w:t>induction training program specified by the model Code of Practice for Construction Work is required for any person who is to carry out construction work. Achievement of unit CPCWHS1001 Prepare to work safely in the construction industry meets this require</w:t>
      </w:r>
      <w:r w:rsidRPr="00572367">
        <w:t>ment.</w:t>
      </w:r>
    </w:p>
    <w:p w:rsidR="00000000" w:rsidRPr="00572367" w:rsidP="00F64C8F">
      <w:pPr>
        <w:pStyle w:val="BodyText"/>
      </w:pPr>
      <w:r w:rsidRPr="00572367">
        <w:t>Builder licensing varies across States and Territories and requirements additional to the attainment of this qualification may be required.</w:t>
      </w:r>
    </w:p>
    <w:p w:rsidR="00000000" w:rsidRPr="00572367" w:rsidP="00572367">
      <w:pPr>
        <w:pStyle w:val="Heading1"/>
      </w:pPr>
      <w:bookmarkStart w:id="3" w:name="O_1296211"/>
      <w:bookmarkEnd w:id="3"/>
      <w:r w:rsidRPr="00572367">
        <w:t>Entry Requirements</w:t>
      </w:r>
    </w:p>
    <w:p w:rsidR="00000000" w:rsidRPr="00572367" w:rsidP="00F64C8F">
      <w:pPr>
        <w:pStyle w:val="BodyText"/>
      </w:pPr>
      <w:r w:rsidRPr="00572367">
        <w:t>There are no entry requirements for this qualification.</w:t>
      </w:r>
    </w:p>
    <w:p w:rsidR="00000000" w:rsidRPr="00572367" w:rsidP="00572367">
      <w:pPr>
        <w:pStyle w:val="Heading1"/>
      </w:pPr>
      <w:bookmarkStart w:id="4" w:name="O_1296210"/>
      <w:bookmarkEnd w:id="4"/>
      <w:r w:rsidRPr="00572367">
        <w:t>Packaging Rules</w:t>
      </w:r>
    </w:p>
    <w:p w:rsidR="00000000" w:rsidRPr="00572367" w:rsidP="00F64C8F">
      <w:pPr>
        <w:pStyle w:val="BodyText"/>
      </w:pPr>
      <w:r w:rsidRPr="00572367">
        <w:t>To achieve this qualification, the candidate must demonstrate competency in:</w:t>
      </w:r>
    </w:p>
    <w:p w:rsidR="00000000" w:rsidRPr="00572367" w:rsidP="00572367">
      <w:pPr>
        <w:pStyle w:val="ListBullet"/>
      </w:pPr>
      <w:r w:rsidRPr="00572367">
        <w:t>27 units of competency:</w:t>
      </w:r>
    </w:p>
    <w:p w:rsidR="00000000" w:rsidRPr="00572367" w:rsidP="00572367">
      <w:pPr>
        <w:pStyle w:val="ListBullet2"/>
      </w:pPr>
      <w:r w:rsidRPr="00572367">
        <w:t>24 core units</w:t>
      </w:r>
    </w:p>
    <w:p w:rsidR="00000000" w:rsidRPr="00572367" w:rsidP="00572367">
      <w:pPr>
        <w:pStyle w:val="ListBullet2"/>
      </w:pPr>
      <w:r w:rsidRPr="00572367">
        <w:t xml:space="preserve">3 elective units </w:t>
      </w:r>
    </w:p>
    <w:p w:rsidR="00000000" w:rsidRPr="00572367" w:rsidP="00572367">
      <w:pPr>
        <w:pStyle w:val="ListBullet"/>
      </w:pPr>
      <w:r w:rsidRPr="00572367">
        <w:t xml:space="preserve">a maximum of one unit may be from any training package or accredited </w:t>
      </w:r>
      <w:r w:rsidRPr="00572367">
        <w:t>course as long as it ensures the integrity of the qualification’s Australian Qualification Framework (AQF) alignment and contributes to a valid, industry supported vocational outcome.</w:t>
      </w:r>
    </w:p>
    <w:p w:rsidR="00000000" w:rsidRPr="00572367" w:rsidP="00F64C8F">
      <w:pPr>
        <w:pStyle w:val="Heading3"/>
      </w:pPr>
      <w:r w:rsidRPr="00572367">
        <w:rPr>
          <w:rStyle w:val="SpecialBold"/>
        </w:rPr>
        <w:t>Prerequisite units</w:t>
      </w:r>
    </w:p>
    <w:p w:rsidR="00000000" w:rsidRPr="00572367" w:rsidP="00F64C8F">
      <w:pPr>
        <w:pStyle w:val="BodyText"/>
      </w:pPr>
      <w:r w:rsidRPr="00572367">
        <w:t xml:space="preserve">An asterisk (*) next to the unit code indicates that </w:t>
      </w:r>
      <w:r w:rsidRPr="00572367">
        <w:t>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900"/>
        <w:gridCol w:w="7172"/>
      </w:tblGrid>
      <w:tr w:rsidTr="00572367">
        <w:tblPrEx>
          <w:tblW w:w="0" w:type="auto"/>
          <w:tblLayout w:type="fixed"/>
          <w:tblCellMar>
            <w:left w:w="62" w:type="dxa"/>
            <w:right w:w="62" w:type="dxa"/>
          </w:tblCellMar>
          <w:tblLook w:val="0000"/>
        </w:tblPrEx>
        <w:trPr>
          <w:trHeight w:val="20"/>
        </w:trPr>
        <w:tc>
          <w:tcPr>
            <w:tcW w:w="9072" w:type="dxa"/>
            <w:gridSpan w:val="2"/>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rPr>
                <w:rStyle w:val="SpecialBold"/>
              </w:rPr>
              <w:t>Core Units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BSBOPS504</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Manage business risk</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BSBWHS513</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Lead WHS risk management</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CPCCBC4001</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Apply building codes and standards to the construction process for Class 1 and 10 buildings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CPCCBC4003</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Select, prepare and administer a construction contract</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CPCCBC4004</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 xml:space="preserve">Identify and produce estimated costs for building and construction </w:t>
            </w:r>
            <w:r w:rsidRPr="00572367">
              <w:t>projects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w:t>
            </w:r>
            <w:r w:rsidRPr="00572367">
              <w:t>05</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Produce labour and material schedules for ordering</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CPCCBC4008</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Supervise site communication and administration processes for building and construction projects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CPCCBC4009</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Apply legal requirements to building and construction projects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CPCCBC4010*</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Apply structural principles to residential and commercial constructions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CPCCBC4012</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Read and interpret plans and specifications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CPCCBC4013</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Prepare and evaluate tender documentation</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CPCCBC4014</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Prepare simple building sketches and drawings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CPCCBC4018</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Appl</w:t>
            </w:r>
            <w:r w:rsidRPr="00572367">
              <w:t>y site surveys and set-out procedures to building and construction projects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CPCCBC4053</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Apply building codes and standards to the construction process for Class 2 to 9, Type C buildings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CPCCBC5001</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Apply building codes and standards to the construction process for Type B construction</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CPCCBC5002</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Monitor costing systems on complex building and construction projects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CPCCBC5003</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Supervise the planning of onsite building and construction work</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CPCCBC5005</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Select and manage building and construction contractors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CPCCBC5007</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Administer the legal obligations of a building and construction contractor</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CPCCBC5010</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Manage construction work</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CPCCBC5011</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Manage environmental management practices and processes in building and construction</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CPCCBC5013</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Manage professional technical and legal reports on building and construction projects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CPCCBC5018*</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Apply structural principles to the construction of buildings</w:t>
            </w:r>
            <w:r w:rsidRPr="00572367">
              <w:t xml:space="preserve"> up to 3 storeys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CPCCBC5019</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 xml:space="preserve">Manage building and construction business finances </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p>
        </w:tc>
      </w:tr>
      <w:tr w:rsidTr="00572367">
        <w:tblPrEx>
          <w:tblW w:w="0" w:type="auto"/>
          <w:tblLayout w:type="fixed"/>
          <w:tblCellMar>
            <w:left w:w="62" w:type="dxa"/>
            <w:right w:w="62" w:type="dxa"/>
          </w:tblCellMar>
          <w:tblLook w:val="0000"/>
        </w:tblPrEx>
        <w:trPr>
          <w:trHeight w:val="20"/>
        </w:trPr>
        <w:tc>
          <w:tcPr>
            <w:tcW w:w="9072" w:type="dxa"/>
            <w:gridSpan w:val="2"/>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rPr>
                <w:rStyle w:val="SpecialBold"/>
              </w:rPr>
              <w:t>Elective Units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BSBPMG532</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Manage project quality</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BSBPMG538</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Manage project stakeholder engagement</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CPCCBC4052</w:t>
            </w:r>
          </w:p>
        </w:tc>
        <w:tc>
          <w:tcPr>
            <w:tcW w:w="7172" w:type="dxa"/>
            <w:tcBorders>
              <w:top w:val="nil"/>
              <w:left w:val="nil"/>
              <w:bottom w:val="nil"/>
              <w:right w:val="nil"/>
            </w:tcBorders>
            <w:tcMar>
              <w:top w:w="0" w:type="dxa"/>
              <w:left w:w="62" w:type="dxa"/>
              <w:bottom w:w="0" w:type="dxa"/>
              <w:right w:w="62" w:type="dxa"/>
            </w:tcMar>
            <w:vAlign w:val="center"/>
          </w:tcPr>
          <w:p w:rsidR="00000000" w:rsidRPr="00572367" w:rsidP="00572367">
            <w:pPr>
              <w:pStyle w:val="BodyText"/>
            </w:pPr>
            <w:r w:rsidRPr="00572367">
              <w:t>Lead and manage teams in the building and construction industry</w:t>
            </w:r>
          </w:p>
          <w:p w:rsidR="00000000" w:rsidP="00572367">
            <w:pPr>
              <w:pStyle w:val="BodyText"/>
              <w:rPr>
                <w:lang w:val="en-NZ"/>
              </w:rPr>
            </w:pP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CPCCBC5004</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Supervise and apply quality standards to the selection of building and construction materials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CPCCBC5006</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Apply site surveys and set-out procedures to building projects up to thre</w:t>
            </w:r>
            <w:r w:rsidRPr="00572367">
              <w:t>e storeys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CPCCBC5009</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Identify services layout and connection methods for Type C and B construction</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CPCCBC5012</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Manage the application and monitoring of energy conservation and management practices and processes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CPCCBC6001</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Apply building codes and standards to the construction process for large building projects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CPCCDE5001</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Conduct air monitoring and clearance inspections for asbestos removal work</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CPCSUS5001</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Develop workplace policies and procedures for sustainability</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CPCS</w:t>
            </w:r>
            <w:r w:rsidRPr="00572367">
              <w:t>US5002</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Develop action plans to retrofit existing buildings for energy efficiency</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CPCSUS5003</w:t>
            </w:r>
          </w:p>
        </w:tc>
        <w:tc>
          <w:tcPr>
            <w:tcW w:w="7172"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Manage energy efficient building methods and strategies</w:t>
            </w:r>
          </w:p>
        </w:tc>
      </w:tr>
      <w:tr w:rsidTr="0057236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572367">
            <w:pPr>
              <w:pStyle w:val="BodyText"/>
              <w:rPr>
                <w:lang w:val="en-NZ"/>
              </w:rPr>
            </w:pPr>
            <w:r w:rsidRPr="00572367">
              <w:t>CPPDSM5022</w:t>
            </w:r>
          </w:p>
        </w:tc>
        <w:tc>
          <w:tcPr>
            <w:tcW w:w="7172" w:type="dxa"/>
            <w:tcBorders>
              <w:top w:val="nil"/>
              <w:left w:val="nil"/>
              <w:bottom w:val="nil"/>
              <w:right w:val="nil"/>
            </w:tcBorders>
            <w:tcMar>
              <w:top w:w="0" w:type="dxa"/>
              <w:left w:w="62" w:type="dxa"/>
              <w:bottom w:w="0" w:type="dxa"/>
              <w:right w:w="62" w:type="dxa"/>
            </w:tcMar>
            <w:vAlign w:val="center"/>
          </w:tcPr>
          <w:p w:rsidR="00000000" w:rsidRPr="00572367" w:rsidP="00572367">
            <w:pPr>
              <w:pStyle w:val="BodyText"/>
            </w:pPr>
            <w:r w:rsidRPr="00572367">
              <w:t>Develop and implement asset management plans</w:t>
            </w:r>
          </w:p>
        </w:tc>
      </w:tr>
    </w:tbl>
    <w:p w:rsidR="00000000" w:rsidRPr="00572367" w:rsidP="00572367">
      <w:pPr>
        <w:pStyle w:val="BodyText"/>
      </w:pPr>
    </w:p>
    <w:p w:rsidR="00000000" w:rsidRPr="00572367" w:rsidP="00F64C8F">
      <w:pPr>
        <w:pStyle w:val="Heading3"/>
      </w:pPr>
      <w:r w:rsidRPr="00572367">
        <w:rPr>
          <w:rStyle w:val="SpecialBold"/>
        </w:rPr>
        <w:t>Prerequisite requirements</w:t>
      </w:r>
    </w:p>
    <w:tbl>
      <w:tblPr>
        <w:tblW w:w="0" w:type="auto"/>
        <w:tblLayout w:type="fixed"/>
        <w:tblCellMar>
          <w:left w:w="62" w:type="dxa"/>
          <w:right w:w="62" w:type="dxa"/>
        </w:tblCellMar>
        <w:tblLook w:val="0000"/>
      </w:tblPr>
      <w:tblGrid>
        <w:gridCol w:w="4481"/>
        <w:gridCol w:w="4591"/>
      </w:tblGrid>
      <w:tr w:rsidTr="00572367">
        <w:tblPrEx>
          <w:tblW w:w="0" w:type="auto"/>
          <w:tblLayout w:type="fixed"/>
          <w:tblCellMar>
            <w:left w:w="62" w:type="dxa"/>
            <w:right w:w="62" w:type="dxa"/>
          </w:tblCellMar>
          <w:tblLook w:val="0000"/>
        </w:tblPrEx>
        <w:trPr>
          <w:trHeight w:val="116"/>
        </w:trPr>
        <w:tc>
          <w:tcPr>
            <w:tcW w:w="4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67">
            <w:pPr>
              <w:pStyle w:val="BodyText"/>
              <w:rPr>
                <w:lang w:val="en-NZ"/>
              </w:rPr>
            </w:pPr>
            <w:r w:rsidRPr="00572367">
              <w:t>Unit of competency</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67">
            <w:pPr>
              <w:pStyle w:val="BodyText"/>
              <w:rPr>
                <w:lang w:val="en-NZ"/>
              </w:rPr>
            </w:pPr>
            <w:r w:rsidRPr="00572367">
              <w:t>Prerequisite requirement</w:t>
            </w:r>
          </w:p>
        </w:tc>
      </w:tr>
      <w:tr w:rsidTr="00572367">
        <w:tblPrEx>
          <w:tblW w:w="0" w:type="auto"/>
          <w:tblLayout w:type="fixed"/>
          <w:tblCellMar>
            <w:left w:w="62" w:type="dxa"/>
            <w:right w:w="62" w:type="dxa"/>
          </w:tblCellMar>
          <w:tblLook w:val="0000"/>
        </w:tblPrEx>
        <w:trPr>
          <w:trHeight w:val="116"/>
        </w:trPr>
        <w:tc>
          <w:tcPr>
            <w:tcW w:w="4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67">
            <w:pPr>
              <w:pStyle w:val="BodyText"/>
              <w:rPr>
                <w:lang w:val="en-NZ"/>
              </w:rPr>
            </w:pPr>
            <w:r w:rsidRPr="00572367">
              <w:t>CPCCBC5018 Apply structural principles to the construction of buildings up to 3 storeys</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67" w:rsidP="00572367">
            <w:pPr>
              <w:pStyle w:val="BodyText"/>
            </w:pPr>
            <w:r w:rsidRPr="00572367">
              <w:t>CPCCBC5001 Apply building codes and standards to the construction process for Type B construction</w:t>
            </w:r>
          </w:p>
          <w:p w:rsidR="00000000" w:rsidP="00572367">
            <w:pPr>
              <w:pStyle w:val="BodyText"/>
              <w:rPr>
                <w:lang w:val="en-NZ"/>
              </w:rPr>
            </w:pPr>
            <w:r w:rsidRPr="00572367">
              <w:t>CPCCBC4053 Apply building codes and standard</w:t>
            </w:r>
            <w:r w:rsidRPr="00572367">
              <w:t>s to the construction process for Class 2 to 9, Type C buildings</w:t>
            </w:r>
          </w:p>
        </w:tc>
      </w:tr>
      <w:tr w:rsidTr="00572367">
        <w:tblPrEx>
          <w:tblW w:w="0" w:type="auto"/>
          <w:tblLayout w:type="fixed"/>
          <w:tblCellMar>
            <w:left w:w="62" w:type="dxa"/>
            <w:right w:w="62" w:type="dxa"/>
          </w:tblCellMar>
          <w:tblLook w:val="0000"/>
        </w:tblPrEx>
        <w:trPr>
          <w:trHeight w:val="1525"/>
        </w:trPr>
        <w:tc>
          <w:tcPr>
            <w:tcW w:w="4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67">
            <w:pPr>
              <w:pStyle w:val="BodyText"/>
              <w:rPr>
                <w:lang w:val="en-NZ"/>
              </w:rPr>
            </w:pPr>
            <w:r w:rsidRPr="00572367">
              <w:t>CPCCBC4010 Apply structural principles to residential and commercial constructions</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67" w:rsidP="00572367">
            <w:pPr>
              <w:pStyle w:val="BodyText"/>
            </w:pPr>
            <w:r w:rsidRPr="00572367">
              <w:t>CPCCBC4053 Apply building codes and standards to the construction process for Class 2 to 9 Type C buildings</w:t>
            </w:r>
            <w:r w:rsidRPr="00572367">
              <w:t xml:space="preserve"> </w:t>
            </w:r>
          </w:p>
          <w:p w:rsidR="00000000" w:rsidRPr="00572367" w:rsidP="00572367">
            <w:pPr>
              <w:pStyle w:val="BodyText"/>
            </w:pPr>
            <w:r w:rsidRPr="00572367">
              <w:t>CPCCBC4001 Apply building codes and standards to the construction process for Class 1 and 10 buildings</w:t>
            </w:r>
          </w:p>
        </w:tc>
      </w:tr>
    </w:tbl>
    <w:p w:rsidR="00000000" w:rsidRPr="00572367" w:rsidP="00572367">
      <w:pPr>
        <w:pStyle w:val="BodyText"/>
      </w:pPr>
    </w:p>
    <w:p w:rsidR="00000000" w:rsidRPr="00572367" w:rsidP="00572367">
      <w:pPr>
        <w:pStyle w:val="AllowPageBreak"/>
      </w:pPr>
    </w:p>
    <w:p w:rsidR="00000000" w:rsidRPr="00572367" w:rsidP="00572367">
      <w:pPr>
        <w:pStyle w:val="Heading1"/>
      </w:pPr>
      <w:bookmarkStart w:id="5" w:name="O_1296209"/>
      <w:bookmarkEnd w:id="5"/>
      <w:r w:rsidRPr="00572367">
        <w:t>Qualification Mapping Information</w:t>
      </w:r>
    </w:p>
    <w:p w:rsidR="00000000" w:rsidRPr="00572367" w:rsidP="00F64C8F">
      <w:pPr>
        <w:pStyle w:val="BodyText"/>
      </w:pPr>
      <w:r w:rsidRPr="00572367">
        <w:t xml:space="preserve">CPC50220 Diploma of Building and Construction </w:t>
      </w:r>
      <w:r w:rsidRPr="00572367">
        <w:t>(Building) supersedes and is equivalent to CPC50210 Diploma of Building and Construction (Building).</w:t>
      </w:r>
    </w:p>
    <w:p w:rsidR="00000000" w:rsidRPr="00572367" w:rsidP="00572367">
      <w:pPr>
        <w:pStyle w:val="ListBullet"/>
      </w:pPr>
      <w:r w:rsidRPr="00572367">
        <w:t>Increase in total number of units for qualification outcome.</w:t>
      </w:r>
    </w:p>
    <w:p w:rsidR="00000000" w:rsidRPr="00572367" w:rsidP="00572367">
      <w:pPr>
        <w:pStyle w:val="ListBullet"/>
      </w:pPr>
      <w:r w:rsidRPr="00572367">
        <w:t>Changes to core and elective units and packaging rules.</w:t>
      </w:r>
    </w:p>
    <w:p w:rsidR="00000000" w:rsidRPr="00572367" w:rsidP="00572367">
      <w:pPr>
        <w:pStyle w:val="ListBullet"/>
      </w:pPr>
      <w:r w:rsidRPr="00572367">
        <w:t>Updated imported core and elective un</w:t>
      </w:r>
      <w:r w:rsidRPr="00572367">
        <w:t>its to current versions.</w:t>
      </w:r>
    </w:p>
    <w:p w:rsidR="00000000" w:rsidRPr="00572367" w:rsidP="00572367">
      <w:pPr>
        <w:pStyle w:val="ListBullet"/>
      </w:pPr>
      <w:r w:rsidRPr="00572367">
        <w:t>Updated to meet the Standards for Training Packages 2012.</w:t>
      </w:r>
    </w:p>
    <w:p w:rsidR="00000000" w:rsidRPr="00572367" w:rsidP="00572367">
      <w:pPr>
        <w:pStyle w:val="AllowPageBreak"/>
      </w:pPr>
    </w:p>
    <w:p w:rsidR="00000000" w:rsidRPr="00572367" w:rsidP="00572367">
      <w:pPr>
        <w:pStyle w:val="Heading1"/>
      </w:pPr>
      <w:bookmarkStart w:id="6" w:name="O_1296214"/>
      <w:bookmarkEnd w:id="6"/>
      <w:r w:rsidRPr="00572367">
        <w:t>Links</w:t>
      </w:r>
    </w:p>
    <w:p w:rsidR="00000000" w:rsidRPr="00572367" w:rsidP="00F64C8F">
      <w:pPr>
        <w:pStyle w:val="BodyText"/>
      </w:pPr>
      <w:r w:rsidRPr="0057236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543D3">
        <w:rPr>
          <w:rStyle w:val="Hyperlink"/>
        </w:rPr>
        <w:t>https://vetnet.gov.au/Pages/TrainingDocs.aspx?q=7e15fa6a-68b8-4097-b099-030a5569b1ad</w:t>
      </w:r>
      <w:r>
        <w:fldChar w:fldCharType="end"/>
      </w:r>
    </w:p>
    <w:p w:rsidR="00000000" w:rsidRPr="00572367" w:rsidP="00572367"/>
    <w:sectPr w:rsidSect="005723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67" w:rsidRPr="00F64C8F" w:rsidP="00F64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8F" w:rsidP="00572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4C8F" w:rsidP="005723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64C8F" w:rsidP="00572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367" w:rsidRPr="00F64C8F" w:rsidP="00F64C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8F" w:rsidRPr="002D2AF8" w:rsidP="00572367">
    <w:pPr>
      <w:pStyle w:val="Header"/>
      <w:framePr w:wrap="around"/>
    </w:pPr>
    <w:r>
      <w:fldChar w:fldCharType="begin"/>
    </w:r>
    <w:r>
      <w:instrText xml:space="preserve"> TITLE   \* MERGEFORMAT </w:instrText>
    </w:r>
    <w:r>
      <w:fldChar w:fldCharType="separate"/>
    </w:r>
    <w:r>
      <w:t>CPC50220 Diploma of Building and Construction (Building)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64C8F" w:rsidP="00572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82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AE5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764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367"/>
    <w:pPr>
      <w:spacing w:before="360" w:after="60"/>
      <w:outlineLvl w:val="0"/>
    </w:pPr>
    <w:rPr>
      <w:sz w:val="32"/>
    </w:rPr>
  </w:style>
  <w:style w:type="paragraph" w:styleId="Heading2">
    <w:name w:val="heading 2"/>
    <w:basedOn w:val="HeadingBase"/>
    <w:next w:val="BodyText"/>
    <w:link w:val="Heading2Char"/>
    <w:qFormat/>
    <w:rsid w:val="00572367"/>
    <w:pPr>
      <w:keepLines/>
      <w:spacing w:before="240" w:after="120"/>
      <w:outlineLvl w:val="1"/>
    </w:pPr>
    <w:rPr>
      <w:sz w:val="28"/>
      <w:szCs w:val="40"/>
    </w:rPr>
  </w:style>
  <w:style w:type="paragraph" w:styleId="Heading3">
    <w:name w:val="heading 3"/>
    <w:basedOn w:val="HeadingBase"/>
    <w:next w:val="BodyText"/>
    <w:link w:val="Heading3Char"/>
    <w:qFormat/>
    <w:rsid w:val="00572367"/>
    <w:pPr>
      <w:spacing w:before="180" w:after="120"/>
      <w:outlineLvl w:val="2"/>
    </w:pPr>
    <w:rPr>
      <w:spacing w:val="-10"/>
      <w:kern w:val="32"/>
    </w:rPr>
  </w:style>
  <w:style w:type="paragraph" w:styleId="Heading4">
    <w:name w:val="heading 4"/>
    <w:basedOn w:val="HeadingBase"/>
    <w:next w:val="BodyText"/>
    <w:link w:val="Heading4Char"/>
    <w:qFormat/>
    <w:rsid w:val="00572367"/>
    <w:pPr>
      <w:spacing w:before="160" w:after="120"/>
      <w:outlineLvl w:val="3"/>
    </w:pPr>
    <w:rPr>
      <w:sz w:val="22"/>
    </w:rPr>
  </w:style>
  <w:style w:type="paragraph" w:styleId="Heading5">
    <w:name w:val="heading 5"/>
    <w:basedOn w:val="HeadingBase"/>
    <w:next w:val="Normal"/>
    <w:link w:val="Heading5Char"/>
    <w:qFormat/>
    <w:rsid w:val="00572367"/>
    <w:pPr>
      <w:spacing w:before="80"/>
      <w:outlineLvl w:val="4"/>
    </w:pPr>
    <w:rPr>
      <w:color w:val="918585"/>
      <w:sz w:val="20"/>
    </w:rPr>
  </w:style>
  <w:style w:type="paragraph" w:styleId="Heading6">
    <w:name w:val="heading 6"/>
    <w:basedOn w:val="HeadingBase"/>
    <w:next w:val="Normal"/>
    <w:link w:val="Heading6Char"/>
    <w:qFormat/>
    <w:rsid w:val="00572367"/>
    <w:pPr>
      <w:spacing w:before="60"/>
      <w:outlineLvl w:val="5"/>
    </w:pPr>
    <w:rPr>
      <w:color w:val="918585"/>
      <w:sz w:val="20"/>
    </w:rPr>
  </w:style>
  <w:style w:type="paragraph" w:styleId="Heading7">
    <w:name w:val="heading 7"/>
    <w:basedOn w:val="Normal"/>
    <w:next w:val="Normal"/>
    <w:link w:val="Heading7Char"/>
    <w:qFormat/>
    <w:rsid w:val="00572367"/>
    <w:pPr>
      <w:ind w:left="720"/>
      <w:outlineLvl w:val="6"/>
    </w:pPr>
    <w:rPr>
      <w:i/>
    </w:rPr>
  </w:style>
  <w:style w:type="paragraph" w:styleId="Heading8">
    <w:name w:val="heading 8"/>
    <w:basedOn w:val="Normal"/>
    <w:next w:val="Normal"/>
    <w:link w:val="Heading8Char"/>
    <w:qFormat/>
    <w:rsid w:val="00572367"/>
    <w:pPr>
      <w:ind w:left="720"/>
      <w:outlineLvl w:val="7"/>
    </w:pPr>
    <w:rPr>
      <w:i/>
    </w:rPr>
  </w:style>
  <w:style w:type="paragraph" w:styleId="Heading9">
    <w:name w:val="heading 9"/>
    <w:basedOn w:val="Normal"/>
    <w:next w:val="Normal"/>
    <w:link w:val="Heading9Char"/>
    <w:qFormat/>
    <w:rsid w:val="00572367"/>
    <w:pPr>
      <w:ind w:left="720"/>
      <w:outlineLvl w:val="8"/>
    </w:pPr>
    <w:rPr>
      <w:i/>
    </w:rPr>
  </w:style>
  <w:style w:type="character" w:default="1" w:styleId="DefaultParagraphFont">
    <w:name w:val="Default Paragraph Font"/>
    <w:uiPriority w:val="1"/>
    <w:unhideWhenUsed/>
    <w:rsid w:val="00572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367"/>
  </w:style>
  <w:style w:type="character" w:customStyle="1" w:styleId="Heading1Char">
    <w:name w:val="Heading 1 Char"/>
    <w:basedOn w:val="DefaultParagraphFont"/>
    <w:link w:val="Heading1"/>
    <w:rsid w:val="00572367"/>
    <w:rPr>
      <w:rFonts w:ascii="Times New Roman" w:eastAsia="Times New Roman" w:hAnsi="Times New Roman" w:cs="Times New Roman"/>
      <w:b/>
      <w:sz w:val="32"/>
      <w:szCs w:val="20"/>
      <w:lang w:eastAsia="en-US"/>
    </w:rPr>
  </w:style>
  <w:style w:type="paragraph" w:styleId="BodyText">
    <w:name w:val="Body Text"/>
    <w:basedOn w:val="Normal"/>
    <w:link w:val="BodyTextChar"/>
    <w:rsid w:val="00572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367"/>
    <w:rPr>
      <w:rFonts w:ascii="Times New Roman" w:eastAsia="Times New Roman" w:hAnsi="Times New Roman" w:cs="Times New Roman"/>
      <w:sz w:val="24"/>
      <w:lang w:eastAsia="en-US"/>
    </w:rPr>
  </w:style>
  <w:style w:type="paragraph" w:styleId="ListBullet">
    <w:name w:val="List Bullet"/>
    <w:basedOn w:val="List"/>
    <w:rsid w:val="00572367"/>
    <w:pPr>
      <w:numPr>
        <w:numId w:val="12"/>
      </w:numPr>
      <w:tabs>
        <w:tab w:val="clear" w:pos="340"/>
      </w:tabs>
      <w:spacing w:before="40" w:after="40"/>
    </w:pPr>
  </w:style>
  <w:style w:type="character" w:customStyle="1" w:styleId="SpecialBold">
    <w:name w:val="Special Bold"/>
    <w:basedOn w:val="DefaultParagraphFont"/>
    <w:rsid w:val="00572367"/>
    <w:rPr>
      <w:b/>
      <w:spacing w:val="0"/>
    </w:rPr>
  </w:style>
  <w:style w:type="paragraph" w:styleId="ListBullet2">
    <w:name w:val="List Bullet 2"/>
    <w:basedOn w:val="List2"/>
    <w:rsid w:val="00572367"/>
    <w:pPr>
      <w:numPr>
        <w:numId w:val="13"/>
      </w:numPr>
      <w:tabs>
        <w:tab w:val="clear" w:pos="680"/>
      </w:tabs>
    </w:pPr>
  </w:style>
  <w:style w:type="character" w:styleId="Emphasis">
    <w:name w:val="Emphasis"/>
    <w:basedOn w:val="DefaultParagraphFont"/>
    <w:qFormat/>
    <w:rsid w:val="00572367"/>
    <w:rPr>
      <w:i/>
    </w:rPr>
  </w:style>
  <w:style w:type="paragraph" w:customStyle="1" w:styleId="SuperHeading">
    <w:name w:val="SuperHeading"/>
    <w:basedOn w:val="Normal"/>
    <w:rsid w:val="00572367"/>
    <w:pPr>
      <w:spacing w:before="240" w:after="120"/>
      <w:outlineLvl w:val="0"/>
    </w:pPr>
    <w:rPr>
      <w:rFonts w:ascii="Times New Roman" w:hAnsi="Times New Roman"/>
      <w:b/>
      <w:sz w:val="32"/>
    </w:rPr>
  </w:style>
  <w:style w:type="paragraph" w:customStyle="1" w:styleId="AllowPageBreak">
    <w:name w:val="AllowPageBreak"/>
    <w:rsid w:val="00572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367"/>
    <w:rPr>
      <w:rFonts w:ascii="Courier New" w:eastAsia="Times New Roman" w:hAnsi="Courier New" w:cs="Times New Roman"/>
      <w:i/>
      <w:szCs w:val="20"/>
      <w:lang w:eastAsia="en-US"/>
    </w:rPr>
  </w:style>
  <w:style w:type="paragraph" w:customStyle="1" w:styleId="HeadingBase">
    <w:name w:val="Heading Base"/>
    <w:rsid w:val="00572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367"/>
    <w:pPr>
      <w:tabs>
        <w:tab w:val="right" w:leader="dot" w:pos="9072"/>
      </w:tabs>
      <w:ind w:left="567"/>
    </w:pPr>
    <w:rPr>
      <w:szCs w:val="22"/>
    </w:rPr>
  </w:style>
  <w:style w:type="paragraph" w:customStyle="1" w:styleId="TOCBase">
    <w:name w:val="TOC Base"/>
    <w:rsid w:val="00572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367"/>
    <w:pPr>
      <w:tabs>
        <w:tab w:val="right" w:leader="dot" w:pos="9072"/>
      </w:tabs>
      <w:spacing w:before="40" w:after="40"/>
      <w:ind w:left="284"/>
    </w:pPr>
    <w:rPr>
      <w:rFonts w:ascii="Times New Roman" w:hAnsi="Times New Roman"/>
    </w:rPr>
  </w:style>
  <w:style w:type="paragraph" w:styleId="TOC1">
    <w:name w:val="toc 1"/>
    <w:basedOn w:val="TOCBase"/>
    <w:next w:val="Normal"/>
    <w:rsid w:val="00572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367"/>
    <w:rPr>
      <w:rFonts w:ascii="Times New Roman" w:eastAsia="Times New Roman" w:hAnsi="Times New Roman" w:cs="Times New Roman"/>
      <w:sz w:val="16"/>
      <w:lang w:eastAsia="en-US"/>
    </w:rPr>
  </w:style>
  <w:style w:type="paragraph" w:styleId="Title">
    <w:name w:val="Title"/>
    <w:basedOn w:val="HeadingBase"/>
    <w:link w:val="TitleChar"/>
    <w:qFormat/>
    <w:rsid w:val="00572367"/>
    <w:pPr>
      <w:spacing w:before="5040"/>
      <w:jc w:val="center"/>
    </w:pPr>
    <w:rPr>
      <w:sz w:val="48"/>
      <w:szCs w:val="72"/>
      <w:lang w:val="en-US"/>
    </w:rPr>
  </w:style>
  <w:style w:type="character" w:customStyle="1" w:styleId="TitleChar">
    <w:name w:val="Title Char"/>
    <w:basedOn w:val="DefaultParagraphFont"/>
    <w:link w:val="Title"/>
    <w:rsid w:val="00572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367"/>
    <w:pPr>
      <w:tabs>
        <w:tab w:val="left" w:pos="3600"/>
        <w:tab w:val="left" w:pos="3958"/>
      </w:tabs>
    </w:pPr>
  </w:style>
  <w:style w:type="paragraph" w:styleId="List">
    <w:name w:val="List"/>
    <w:basedOn w:val="BodyText"/>
    <w:next w:val="BodyText"/>
    <w:rsid w:val="00572367"/>
    <w:pPr>
      <w:tabs>
        <w:tab w:val="left" w:pos="340"/>
      </w:tabs>
      <w:spacing w:before="60" w:after="60"/>
      <w:ind w:left="340" w:hanging="340"/>
    </w:pPr>
  </w:style>
  <w:style w:type="paragraph" w:customStyle="1" w:styleId="Note">
    <w:name w:val="Note"/>
    <w:basedOn w:val="BodyText"/>
    <w:rsid w:val="00572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367"/>
    <w:pPr>
      <w:framePr w:wrap="auto" w:hAnchor="text" w:y="6049"/>
    </w:pPr>
    <w:rPr>
      <w:color w:val="000000"/>
      <w:sz w:val="40"/>
    </w:rPr>
  </w:style>
  <w:style w:type="paragraph" w:customStyle="1" w:styleId="TOCTitle">
    <w:name w:val="TOCTitle"/>
    <w:basedOn w:val="Heading1"/>
    <w:rsid w:val="00572367"/>
    <w:pPr>
      <w:spacing w:after="240"/>
      <w:jc w:val="center"/>
      <w:outlineLvl w:val="9"/>
    </w:pPr>
    <w:rPr>
      <w:caps/>
    </w:rPr>
  </w:style>
  <w:style w:type="paragraph" w:customStyle="1" w:styleId="Version">
    <w:name w:val="Version"/>
    <w:rsid w:val="00572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367"/>
    <w:pPr>
      <w:keepNext w:val="0"/>
      <w:tabs>
        <w:tab w:val="right" w:pos="4176"/>
      </w:tabs>
      <w:ind w:left="198" w:hanging="198"/>
    </w:pPr>
    <w:rPr>
      <w:rFonts w:ascii="Garamond" w:hAnsi="Garamond"/>
    </w:rPr>
  </w:style>
  <w:style w:type="paragraph" w:styleId="IndexHeading">
    <w:name w:val="index heading"/>
    <w:basedOn w:val="Normal"/>
    <w:next w:val="Index1"/>
    <w:semiHidden/>
    <w:rsid w:val="00572367"/>
    <w:pPr>
      <w:spacing w:before="120" w:after="120"/>
    </w:pPr>
    <w:rPr>
      <w:rFonts w:ascii="Arial" w:hAnsi="Arial"/>
      <w:b/>
      <w:color w:val="918585"/>
      <w:sz w:val="24"/>
    </w:rPr>
  </w:style>
  <w:style w:type="paragraph" w:styleId="Header">
    <w:name w:val="header"/>
    <w:basedOn w:val="Normal"/>
    <w:link w:val="HeaderChar"/>
    <w:rsid w:val="00572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367"/>
    <w:rPr>
      <w:rFonts w:ascii="Times New Roman" w:eastAsia="Times New Roman" w:hAnsi="Times New Roman" w:cs="Times New Roman"/>
      <w:sz w:val="16"/>
      <w:szCs w:val="20"/>
      <w:lang w:val="en-GB" w:eastAsia="en-US"/>
    </w:rPr>
  </w:style>
  <w:style w:type="paragraph" w:customStyle="1" w:styleId="Chapter">
    <w:name w:val="Chapter"/>
    <w:basedOn w:val="Normal"/>
    <w:rsid w:val="00572367"/>
    <w:pPr>
      <w:spacing w:before="240"/>
    </w:pPr>
    <w:rPr>
      <w:rFonts w:ascii="Times New Roman" w:hAnsi="Times New Roman"/>
      <w:smallCaps/>
      <w:spacing w:val="80"/>
      <w:sz w:val="28"/>
    </w:rPr>
  </w:style>
  <w:style w:type="paragraph" w:customStyle="1" w:styleId="InChapter">
    <w:name w:val="InChapter"/>
    <w:basedOn w:val="Heading3"/>
    <w:rsid w:val="00572367"/>
    <w:pPr>
      <w:spacing w:after="240"/>
      <w:outlineLvl w:val="9"/>
    </w:pPr>
    <w:rPr>
      <w:noProof/>
    </w:rPr>
  </w:style>
  <w:style w:type="paragraph" w:styleId="Index2">
    <w:name w:val="index 2"/>
    <w:basedOn w:val="Normal"/>
    <w:next w:val="Normal"/>
    <w:semiHidden/>
    <w:rsid w:val="00572367"/>
    <w:pPr>
      <w:tabs>
        <w:tab w:val="right" w:pos="4176"/>
      </w:tabs>
      <w:ind w:left="568" w:hanging="284"/>
    </w:pPr>
    <w:rPr>
      <w:rFonts w:ascii="Garamond" w:hAnsi="Garamond"/>
    </w:rPr>
  </w:style>
  <w:style w:type="paragraph" w:customStyle="1" w:styleId="Byline">
    <w:name w:val="Byline"/>
    <w:rsid w:val="00572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367"/>
    <w:pPr>
      <w:tabs>
        <w:tab w:val="clear" w:pos="3600"/>
        <w:tab w:val="clear" w:pos="3958"/>
      </w:tabs>
      <w:jc w:val="right"/>
    </w:pPr>
  </w:style>
  <w:style w:type="paragraph" w:styleId="Caption">
    <w:name w:val="caption"/>
    <w:basedOn w:val="BodyText"/>
    <w:next w:val="Normal"/>
    <w:qFormat/>
    <w:rsid w:val="00572367"/>
    <w:pPr>
      <w:framePr w:w="2268" w:hSpace="181" w:vSpace="181" w:wrap="around" w:vAnchor="text" w:hAnchor="page" w:x="1135" w:y="285" w:anchorLock="1"/>
    </w:pPr>
    <w:rPr>
      <w:i/>
    </w:rPr>
  </w:style>
  <w:style w:type="paragraph" w:customStyle="1" w:styleId="MiniTOCTitle">
    <w:name w:val="MiniTOCTitle"/>
    <w:basedOn w:val="Heading4"/>
    <w:rsid w:val="00572367"/>
    <w:pPr>
      <w:spacing w:before="240"/>
      <w:outlineLvl w:val="9"/>
    </w:pPr>
    <w:rPr>
      <w:noProof/>
      <w:sz w:val="24"/>
    </w:rPr>
  </w:style>
  <w:style w:type="paragraph" w:customStyle="1" w:styleId="MiniTOCItem">
    <w:name w:val="MiniTOCItem"/>
    <w:basedOn w:val="ListBullet"/>
    <w:rsid w:val="00572367"/>
    <w:pPr>
      <w:numPr>
        <w:numId w:val="0"/>
      </w:numPr>
      <w:tabs>
        <w:tab w:val="right" w:leader="dot" w:pos="6521"/>
      </w:tabs>
      <w:spacing w:before="0" w:after="0"/>
    </w:pPr>
  </w:style>
  <w:style w:type="paragraph" w:customStyle="1" w:styleId="TOFTitle">
    <w:name w:val="TOFTitle"/>
    <w:basedOn w:val="TOCTitle"/>
    <w:rsid w:val="00572367"/>
  </w:style>
  <w:style w:type="paragraph" w:styleId="TableofFigures">
    <w:name w:val="table of figures"/>
    <w:basedOn w:val="Normal"/>
    <w:next w:val="Normal"/>
    <w:semiHidden/>
    <w:rsid w:val="00572367"/>
    <w:pPr>
      <w:tabs>
        <w:tab w:val="right" w:leader="dot" w:pos="9072"/>
      </w:tabs>
      <w:ind w:left="970" w:hanging="403"/>
    </w:pPr>
    <w:rPr>
      <w:rFonts w:ascii="Times New Roman" w:hAnsi="Times New Roman"/>
      <w:b/>
    </w:rPr>
  </w:style>
  <w:style w:type="paragraph" w:styleId="ListNumber">
    <w:name w:val="List Number"/>
    <w:basedOn w:val="List"/>
    <w:rsid w:val="00572367"/>
    <w:pPr>
      <w:numPr>
        <w:numId w:val="15"/>
      </w:numPr>
      <w:tabs>
        <w:tab w:val="clear" w:pos="340"/>
      </w:tabs>
    </w:pPr>
  </w:style>
  <w:style w:type="character" w:customStyle="1" w:styleId="WingdingSymbols">
    <w:name w:val="Wingding Symbols"/>
    <w:rsid w:val="00572367"/>
    <w:rPr>
      <w:rFonts w:ascii="Wingdings" w:hAnsi="Wingdings"/>
    </w:rPr>
  </w:style>
  <w:style w:type="paragraph" w:customStyle="1" w:styleId="TableHeading">
    <w:name w:val="Table Heading"/>
    <w:basedOn w:val="HeadingBase"/>
    <w:rsid w:val="00572367"/>
    <w:pPr>
      <w:keepLines/>
      <w:pBdr>
        <w:bottom w:val="single" w:sz="6" w:space="1" w:color="918585"/>
      </w:pBdr>
      <w:spacing w:before="240"/>
    </w:pPr>
  </w:style>
  <w:style w:type="character" w:customStyle="1" w:styleId="HotSpot">
    <w:name w:val="HotSpot"/>
    <w:rsid w:val="00572367"/>
    <w:rPr>
      <w:color w:val="0033CC"/>
      <w:u w:val="none"/>
    </w:rPr>
  </w:style>
  <w:style w:type="paragraph" w:customStyle="1" w:styleId="BodyTextRight">
    <w:name w:val="Body Text Right"/>
    <w:basedOn w:val="BodyText"/>
    <w:rsid w:val="00572367"/>
    <w:pPr>
      <w:spacing w:before="0" w:after="0"/>
      <w:jc w:val="right"/>
    </w:pPr>
  </w:style>
  <w:style w:type="paragraph" w:styleId="Index3">
    <w:name w:val="index 3"/>
    <w:basedOn w:val="ListNumber2"/>
    <w:next w:val="Normal"/>
    <w:semiHidden/>
    <w:rsid w:val="00572367"/>
    <w:pPr>
      <w:numPr>
        <w:numId w:val="0"/>
      </w:numPr>
      <w:tabs>
        <w:tab w:val="right" w:leader="dot" w:pos="4176"/>
      </w:tabs>
    </w:pPr>
  </w:style>
  <w:style w:type="paragraph" w:styleId="ListNumber2">
    <w:name w:val="List Number 2"/>
    <w:basedOn w:val="List2"/>
    <w:rsid w:val="00572367"/>
    <w:pPr>
      <w:numPr>
        <w:numId w:val="10"/>
      </w:numPr>
      <w:tabs>
        <w:tab w:val="clear" w:pos="1060"/>
      </w:tabs>
    </w:pPr>
  </w:style>
  <w:style w:type="paragraph" w:customStyle="1" w:styleId="MarginNote">
    <w:name w:val="Margin Note"/>
    <w:basedOn w:val="BodyText"/>
    <w:rsid w:val="00572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367"/>
    <w:rPr>
      <w:sz w:val="32"/>
    </w:rPr>
  </w:style>
  <w:style w:type="paragraph" w:customStyle="1" w:styleId="HeadingProcedure">
    <w:name w:val="Heading Procedure"/>
    <w:basedOn w:val="HeadingBase"/>
    <w:next w:val="Normal"/>
    <w:rsid w:val="00572367"/>
    <w:pPr>
      <w:tabs>
        <w:tab w:val="left" w:pos="0"/>
      </w:tabs>
      <w:spacing w:before="120" w:after="60"/>
    </w:pPr>
    <w:rPr>
      <w:i/>
      <w:color w:val="918585"/>
      <w:sz w:val="22"/>
    </w:rPr>
  </w:style>
  <w:style w:type="paragraph" w:customStyle="1" w:styleId="TableBodyText">
    <w:name w:val="Table Body Text"/>
    <w:basedOn w:val="BodyText"/>
    <w:rsid w:val="00572367"/>
    <w:pPr>
      <w:spacing w:before="60" w:after="60"/>
    </w:pPr>
  </w:style>
  <w:style w:type="paragraph" w:styleId="ListContinue">
    <w:name w:val="List Continue"/>
    <w:basedOn w:val="List"/>
    <w:rsid w:val="00572367"/>
    <w:pPr>
      <w:ind w:firstLine="0"/>
    </w:pPr>
  </w:style>
  <w:style w:type="paragraph" w:customStyle="1" w:styleId="ListNote">
    <w:name w:val="List Note"/>
    <w:basedOn w:val="List"/>
    <w:rsid w:val="00572367"/>
    <w:pPr>
      <w:pBdr>
        <w:top w:val="single" w:sz="6" w:space="2" w:color="918585"/>
        <w:bottom w:val="single" w:sz="6" w:space="2" w:color="918585"/>
      </w:pBdr>
      <w:tabs>
        <w:tab w:val="left" w:pos="1021"/>
      </w:tabs>
      <w:ind w:firstLine="0"/>
    </w:pPr>
  </w:style>
  <w:style w:type="paragraph" w:customStyle="1" w:styleId="Warning">
    <w:name w:val="Warning"/>
    <w:basedOn w:val="BodyText"/>
    <w:rsid w:val="00572367"/>
    <w:pPr>
      <w:shd w:val="clear" w:color="auto" w:fill="D9D9D9"/>
      <w:tabs>
        <w:tab w:val="left" w:pos="992"/>
      </w:tabs>
      <w:ind w:left="119" w:right="119"/>
    </w:pPr>
    <w:rPr>
      <w:sz w:val="20"/>
    </w:rPr>
  </w:style>
  <w:style w:type="paragraph" w:customStyle="1" w:styleId="MarginIcons">
    <w:name w:val="Margin Icons"/>
    <w:basedOn w:val="BodyText"/>
    <w:rsid w:val="00572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367"/>
    <w:rPr>
      <w:rFonts w:ascii="Courier New" w:hAnsi="Courier New"/>
    </w:rPr>
  </w:style>
  <w:style w:type="paragraph" w:customStyle="1" w:styleId="NoteBullet">
    <w:name w:val="Note Bullet"/>
    <w:basedOn w:val="Note"/>
    <w:rsid w:val="00572367"/>
    <w:pPr>
      <w:tabs>
        <w:tab w:val="clear" w:pos="680"/>
      </w:tabs>
      <w:spacing w:before="60" w:after="60"/>
    </w:pPr>
  </w:style>
  <w:style w:type="paragraph" w:customStyle="1" w:styleId="SubHeading2">
    <w:name w:val="SubHeading2"/>
    <w:basedOn w:val="HeadingBase"/>
    <w:rsid w:val="00572367"/>
    <w:pPr>
      <w:spacing w:before="240" w:after="60"/>
    </w:pPr>
    <w:rPr>
      <w:sz w:val="20"/>
    </w:rPr>
  </w:style>
  <w:style w:type="paragraph" w:customStyle="1" w:styleId="SubHeading1">
    <w:name w:val="SubHeading1"/>
    <w:basedOn w:val="HeadingBase"/>
    <w:rsid w:val="00572367"/>
    <w:pPr>
      <w:spacing w:before="240" w:after="60"/>
    </w:pPr>
    <w:rPr>
      <w:color w:val="918585"/>
      <w:sz w:val="22"/>
    </w:rPr>
  </w:style>
  <w:style w:type="paragraph" w:customStyle="1" w:styleId="SideHeading">
    <w:name w:val="Side Heading"/>
    <w:basedOn w:val="HeadingBase"/>
    <w:rsid w:val="00572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367"/>
    <w:pPr>
      <w:tabs>
        <w:tab w:val="num" w:pos="360"/>
      </w:tabs>
    </w:pPr>
  </w:style>
  <w:style w:type="paragraph" w:styleId="PlainText">
    <w:name w:val="Plain Text"/>
    <w:basedOn w:val="Normal"/>
    <w:link w:val="PlainTextChar"/>
    <w:rsid w:val="00572367"/>
    <w:rPr>
      <w:sz w:val="20"/>
    </w:rPr>
  </w:style>
  <w:style w:type="character" w:customStyle="1" w:styleId="PlainTextChar">
    <w:name w:val="Plain Text Char"/>
    <w:basedOn w:val="DefaultParagraphFont"/>
    <w:link w:val="PlainText"/>
    <w:rsid w:val="00572367"/>
    <w:rPr>
      <w:rFonts w:ascii="Courier New" w:eastAsia="Times New Roman" w:hAnsi="Courier New" w:cs="Times New Roman"/>
      <w:sz w:val="20"/>
      <w:szCs w:val="20"/>
      <w:lang w:eastAsia="en-US"/>
    </w:rPr>
  </w:style>
  <w:style w:type="character" w:customStyle="1" w:styleId="MenuOption">
    <w:name w:val="Menu Option"/>
    <w:basedOn w:val="DefaultParagraphFont"/>
    <w:rsid w:val="00572367"/>
    <w:rPr>
      <w:b/>
      <w:smallCaps/>
    </w:rPr>
  </w:style>
  <w:style w:type="paragraph" w:customStyle="1" w:styleId="TableListNumber">
    <w:name w:val="Table List Number"/>
    <w:basedOn w:val="ListNumber"/>
    <w:rsid w:val="00572367"/>
    <w:pPr>
      <w:numPr>
        <w:numId w:val="0"/>
      </w:numPr>
    </w:pPr>
  </w:style>
  <w:style w:type="paragraph" w:styleId="TOC4">
    <w:name w:val="toc 4"/>
    <w:basedOn w:val="TOCBase"/>
    <w:next w:val="Normal"/>
    <w:semiHidden/>
    <w:rsid w:val="00572367"/>
    <w:pPr>
      <w:tabs>
        <w:tab w:val="right" w:leader="dot" w:pos="9071"/>
      </w:tabs>
      <w:ind w:left="1701"/>
    </w:pPr>
  </w:style>
  <w:style w:type="paragraph" w:customStyle="1" w:styleId="ListAlpha">
    <w:name w:val="List Alpha"/>
    <w:basedOn w:val="List"/>
    <w:rsid w:val="00572367"/>
    <w:pPr>
      <w:numPr>
        <w:numId w:val="9"/>
      </w:numPr>
    </w:pPr>
  </w:style>
  <w:style w:type="paragraph" w:customStyle="1" w:styleId="ListAlpha2">
    <w:name w:val="List Alpha 2"/>
    <w:basedOn w:val="List2"/>
    <w:rsid w:val="00572367"/>
    <w:pPr>
      <w:numPr>
        <w:numId w:val="8"/>
      </w:numPr>
    </w:pPr>
  </w:style>
  <w:style w:type="paragraph" w:styleId="List2">
    <w:name w:val="List 2"/>
    <w:basedOn w:val="BodyText"/>
    <w:rsid w:val="00572367"/>
    <w:pPr>
      <w:tabs>
        <w:tab w:val="left" w:pos="680"/>
      </w:tabs>
      <w:spacing w:before="60" w:after="60"/>
      <w:ind w:left="680" w:hanging="340"/>
    </w:pPr>
  </w:style>
  <w:style w:type="paragraph" w:styleId="List3">
    <w:name w:val="List 3"/>
    <w:basedOn w:val="BodyText"/>
    <w:rsid w:val="00572367"/>
    <w:pPr>
      <w:tabs>
        <w:tab w:val="left" w:pos="1021"/>
      </w:tabs>
      <w:spacing w:before="60" w:after="60"/>
      <w:ind w:left="1020" w:hanging="340"/>
    </w:pPr>
  </w:style>
  <w:style w:type="paragraph" w:styleId="List4">
    <w:name w:val="List 4"/>
    <w:basedOn w:val="BodyText"/>
    <w:rsid w:val="00572367"/>
    <w:pPr>
      <w:tabs>
        <w:tab w:val="left" w:pos="1361"/>
      </w:tabs>
      <w:spacing w:before="60" w:after="60"/>
      <w:ind w:left="1361" w:hanging="340"/>
    </w:pPr>
  </w:style>
  <w:style w:type="paragraph" w:styleId="List5">
    <w:name w:val="List 5"/>
    <w:basedOn w:val="BodyText"/>
    <w:rsid w:val="00572367"/>
    <w:pPr>
      <w:tabs>
        <w:tab w:val="left" w:pos="1701"/>
      </w:tabs>
      <w:spacing w:before="60" w:after="60"/>
      <w:ind w:left="1701" w:hanging="340"/>
    </w:pPr>
  </w:style>
  <w:style w:type="paragraph" w:styleId="ListBullet3">
    <w:name w:val="List Bullet 3"/>
    <w:basedOn w:val="List3"/>
    <w:rsid w:val="00572367"/>
    <w:pPr>
      <w:numPr>
        <w:numId w:val="14"/>
      </w:numPr>
      <w:tabs>
        <w:tab w:val="clear" w:pos="1021"/>
      </w:tabs>
      <w:ind w:left="1037" w:hanging="357"/>
    </w:pPr>
  </w:style>
  <w:style w:type="paragraph" w:styleId="ListBullet4">
    <w:name w:val="List Bullet 4"/>
    <w:basedOn w:val="List4"/>
    <w:rsid w:val="00572367"/>
    <w:pPr>
      <w:numPr>
        <w:numId w:val="3"/>
      </w:numPr>
      <w:tabs>
        <w:tab w:val="clear" w:pos="1361"/>
      </w:tabs>
    </w:pPr>
  </w:style>
  <w:style w:type="paragraph" w:styleId="ListBullet5">
    <w:name w:val="List Bullet 5"/>
    <w:basedOn w:val="List5"/>
    <w:rsid w:val="00572367"/>
    <w:pPr>
      <w:numPr>
        <w:numId w:val="4"/>
      </w:numPr>
    </w:pPr>
  </w:style>
  <w:style w:type="paragraph" w:styleId="ListContinue2">
    <w:name w:val="List Continue 2"/>
    <w:basedOn w:val="List2"/>
    <w:rsid w:val="00572367"/>
    <w:pPr>
      <w:ind w:firstLine="0"/>
    </w:pPr>
  </w:style>
  <w:style w:type="paragraph" w:styleId="ListContinue3">
    <w:name w:val="List Continue 3"/>
    <w:basedOn w:val="List3"/>
    <w:rsid w:val="00572367"/>
    <w:pPr>
      <w:ind w:left="1021" w:firstLine="0"/>
    </w:pPr>
  </w:style>
  <w:style w:type="paragraph" w:styleId="ListContinue4">
    <w:name w:val="List Continue 4"/>
    <w:basedOn w:val="List4"/>
    <w:rsid w:val="00572367"/>
    <w:pPr>
      <w:ind w:firstLine="0"/>
    </w:pPr>
  </w:style>
  <w:style w:type="paragraph" w:styleId="ListContinue5">
    <w:name w:val="List Continue 5"/>
    <w:basedOn w:val="List5"/>
    <w:rsid w:val="00572367"/>
    <w:pPr>
      <w:ind w:firstLine="0"/>
    </w:pPr>
  </w:style>
  <w:style w:type="paragraph" w:styleId="ListNumber3">
    <w:name w:val="List Number 3"/>
    <w:basedOn w:val="List3"/>
    <w:rsid w:val="00572367"/>
    <w:pPr>
      <w:numPr>
        <w:numId w:val="5"/>
      </w:numPr>
    </w:pPr>
  </w:style>
  <w:style w:type="paragraph" w:styleId="ListNumber4">
    <w:name w:val="List Number 4"/>
    <w:basedOn w:val="List4"/>
    <w:rsid w:val="00572367"/>
    <w:pPr>
      <w:numPr>
        <w:numId w:val="6"/>
      </w:numPr>
    </w:pPr>
  </w:style>
  <w:style w:type="paragraph" w:styleId="ListNumber5">
    <w:name w:val="List Number 5"/>
    <w:basedOn w:val="List5"/>
    <w:rsid w:val="00572367"/>
    <w:pPr>
      <w:numPr>
        <w:numId w:val="7"/>
      </w:numPr>
    </w:pPr>
  </w:style>
  <w:style w:type="paragraph" w:styleId="BlockText">
    <w:name w:val="Block Text"/>
    <w:basedOn w:val="Normal"/>
    <w:rsid w:val="00572367"/>
    <w:pPr>
      <w:spacing w:after="120"/>
      <w:ind w:left="1440" w:right="1440"/>
    </w:pPr>
  </w:style>
  <w:style w:type="character" w:customStyle="1" w:styleId="Subscript">
    <w:name w:val="Subscript"/>
    <w:basedOn w:val="DefaultParagraphFont"/>
    <w:rsid w:val="00572367"/>
    <w:rPr>
      <w:sz w:val="16"/>
      <w:vertAlign w:val="subscript"/>
    </w:rPr>
  </w:style>
  <w:style w:type="character" w:customStyle="1" w:styleId="Superscript">
    <w:name w:val="Superscript"/>
    <w:basedOn w:val="DefaultParagraphFont"/>
    <w:rsid w:val="00572367"/>
    <w:rPr>
      <w:sz w:val="16"/>
      <w:vertAlign w:val="superscript"/>
    </w:rPr>
  </w:style>
  <w:style w:type="character" w:customStyle="1" w:styleId="Symbols">
    <w:name w:val="Symbols"/>
    <w:basedOn w:val="DefaultParagraphFont"/>
    <w:rsid w:val="00572367"/>
    <w:rPr>
      <w:rFonts w:ascii="Symbol" w:hAnsi="Symbol"/>
    </w:rPr>
  </w:style>
  <w:style w:type="character" w:customStyle="1" w:styleId="MenuOptions">
    <w:name w:val="Menu Options"/>
    <w:basedOn w:val="DefaultParagraphFont"/>
    <w:rsid w:val="00572367"/>
    <w:rPr>
      <w:rFonts w:ascii="Arial Narrow" w:hAnsi="Arial Narrow"/>
      <w:smallCaps/>
    </w:rPr>
  </w:style>
  <w:style w:type="character" w:customStyle="1" w:styleId="Buttons">
    <w:name w:val="Buttons"/>
    <w:basedOn w:val="DefaultParagraphFont"/>
    <w:rsid w:val="00572367"/>
    <w:rPr>
      <w:b/>
    </w:rPr>
  </w:style>
  <w:style w:type="character" w:customStyle="1" w:styleId="Underlined">
    <w:name w:val="Underlined"/>
    <w:basedOn w:val="DefaultParagraphFont"/>
    <w:rsid w:val="00572367"/>
    <w:rPr>
      <w:u w:val="single"/>
    </w:rPr>
  </w:style>
  <w:style w:type="paragraph" w:customStyle="1" w:styleId="TableBodyTextRight">
    <w:name w:val="Table Body Text Right"/>
    <w:basedOn w:val="TableBodyText"/>
    <w:rsid w:val="00572367"/>
    <w:pPr>
      <w:widowControl w:val="0"/>
      <w:autoSpaceDE w:val="0"/>
      <w:autoSpaceDN w:val="0"/>
      <w:adjustRightInd w:val="0"/>
      <w:jc w:val="right"/>
    </w:pPr>
    <w:rPr>
      <w:rFonts w:cs="Arial"/>
      <w:szCs w:val="18"/>
    </w:rPr>
  </w:style>
  <w:style w:type="paragraph" w:customStyle="1" w:styleId="CopyrightText">
    <w:name w:val="Copyright Text"/>
    <w:basedOn w:val="BodyText"/>
    <w:rsid w:val="00572367"/>
    <w:rPr>
      <w:sz w:val="18"/>
    </w:rPr>
  </w:style>
  <w:style w:type="paragraph" w:customStyle="1" w:styleId="BodySmallRight">
    <w:name w:val="Body Small Right"/>
    <w:basedOn w:val="BodyTextRight"/>
    <w:rsid w:val="00572367"/>
    <w:rPr>
      <w:sz w:val="18"/>
      <w:szCs w:val="18"/>
    </w:rPr>
  </w:style>
  <w:style w:type="paragraph" w:customStyle="1" w:styleId="MarginEdition">
    <w:name w:val="Margin Edition"/>
    <w:basedOn w:val="MarginNote"/>
    <w:rsid w:val="00572367"/>
    <w:pPr>
      <w:spacing w:before="0" w:after="0"/>
    </w:pPr>
    <w:rPr>
      <w:rFonts w:ascii="Times New Roman" w:hAnsi="Times New Roman"/>
      <w:color w:val="999999"/>
    </w:rPr>
  </w:style>
  <w:style w:type="paragraph" w:customStyle="1" w:styleId="Spacer">
    <w:name w:val="Spacer"/>
    <w:basedOn w:val="Normal"/>
    <w:rsid w:val="00572367"/>
    <w:rPr>
      <w:sz w:val="2"/>
      <w:szCs w:val="2"/>
    </w:rPr>
  </w:style>
  <w:style w:type="character" w:customStyle="1" w:styleId="Small">
    <w:name w:val="Small"/>
    <w:basedOn w:val="DefaultParagraphFont"/>
    <w:rsid w:val="00572367"/>
    <w:rPr>
      <w:sz w:val="16"/>
    </w:rPr>
  </w:style>
  <w:style w:type="paragraph" w:customStyle="1" w:styleId="WideTable">
    <w:name w:val="Wide Table"/>
    <w:basedOn w:val="Normal"/>
    <w:rsid w:val="00572367"/>
    <w:pPr>
      <w:ind w:left="-1418"/>
    </w:pPr>
    <w:rPr>
      <w:sz w:val="2"/>
      <w:szCs w:val="2"/>
    </w:rPr>
  </w:style>
  <w:style w:type="character" w:styleId="PageNumber">
    <w:name w:val="page number"/>
    <w:basedOn w:val="DefaultParagraphFont"/>
    <w:rsid w:val="00572367"/>
  </w:style>
  <w:style w:type="paragraph" w:styleId="Quote">
    <w:name w:val="Quote"/>
    <w:basedOn w:val="Heading1"/>
    <w:link w:val="QuoteChar"/>
    <w:qFormat/>
    <w:rsid w:val="00572367"/>
    <w:rPr>
      <w:b w:val="0"/>
      <w:sz w:val="72"/>
      <w:szCs w:val="72"/>
      <w:lang w:val="en-NZ"/>
    </w:rPr>
  </w:style>
  <w:style w:type="character" w:customStyle="1" w:styleId="QuoteChar">
    <w:name w:val="Quote Char"/>
    <w:basedOn w:val="DefaultParagraphFont"/>
    <w:link w:val="Quote"/>
    <w:rsid w:val="00572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367"/>
    <w:pPr>
      <w:pageBreakBefore/>
    </w:pPr>
  </w:style>
  <w:style w:type="paragraph" w:customStyle="1" w:styleId="Border">
    <w:name w:val="Border"/>
    <w:basedOn w:val="Normal"/>
    <w:qFormat/>
    <w:rsid w:val="00572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367"/>
    <w:rPr>
      <w:b/>
      <w:bCs/>
      <w:i/>
      <w:iCs/>
      <w:color w:val="auto"/>
    </w:rPr>
  </w:style>
  <w:style w:type="paragraph" w:styleId="IntenseQuote">
    <w:name w:val="Intense Quote"/>
    <w:basedOn w:val="Normal"/>
    <w:next w:val="Normal"/>
    <w:link w:val="IntenseQuoteChar"/>
    <w:uiPriority w:val="30"/>
    <w:qFormat/>
    <w:rsid w:val="00572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367"/>
    <w:rPr>
      <w:smallCaps/>
      <w:color w:val="auto"/>
      <w:u w:val="single"/>
    </w:rPr>
  </w:style>
  <w:style w:type="character" w:styleId="IntenseReference">
    <w:name w:val="Intense Reference"/>
    <w:basedOn w:val="DefaultParagraphFont"/>
    <w:uiPriority w:val="32"/>
    <w:qFormat/>
    <w:rsid w:val="00572367"/>
    <w:rPr>
      <w:b/>
      <w:bCs/>
      <w:smallCaps/>
      <w:color w:val="auto"/>
      <w:spacing w:val="5"/>
      <w:u w:val="single"/>
    </w:rPr>
  </w:style>
  <w:style w:type="paragraph" w:customStyle="1" w:styleId="2ColumnHeading">
    <w:name w:val="2Column Heading"/>
    <w:basedOn w:val="BodyText"/>
    <w:qFormat/>
    <w:rsid w:val="00572367"/>
    <w:pPr>
      <w:spacing w:after="60"/>
      <w:ind w:left="-2268"/>
    </w:pPr>
    <w:rPr>
      <w:b/>
    </w:rPr>
  </w:style>
  <w:style w:type="paragraph" w:customStyle="1" w:styleId="Heading1TOC">
    <w:name w:val="Heading1 TOC"/>
    <w:basedOn w:val="Normal"/>
    <w:qFormat/>
    <w:rsid w:val="00572367"/>
    <w:pPr>
      <w:spacing w:before="240" w:after="120"/>
    </w:pPr>
    <w:rPr>
      <w:rFonts w:ascii="Times New Roman" w:hAnsi="Times New Roman"/>
      <w:b/>
      <w:sz w:val="32"/>
    </w:rPr>
  </w:style>
  <w:style w:type="paragraph" w:customStyle="1" w:styleId="Heading2TOC">
    <w:name w:val="Heading2 TOC"/>
    <w:basedOn w:val="Normal"/>
    <w:qFormat/>
    <w:rsid w:val="00572367"/>
    <w:pPr>
      <w:spacing w:before="240" w:after="60"/>
    </w:pPr>
    <w:rPr>
      <w:rFonts w:ascii="Times New Roman" w:hAnsi="Times New Roman"/>
      <w:b/>
      <w:sz w:val="28"/>
    </w:rPr>
  </w:style>
  <w:style w:type="character" w:customStyle="1" w:styleId="Underline">
    <w:name w:val="Underline"/>
    <w:basedOn w:val="DefaultParagraphFont"/>
    <w:qFormat/>
    <w:rsid w:val="00572367"/>
    <w:rPr>
      <w:u w:val="single"/>
    </w:rPr>
  </w:style>
  <w:style w:type="character" w:customStyle="1" w:styleId="BoldandItalics">
    <w:name w:val="Bold and Italics"/>
    <w:qFormat/>
    <w:rsid w:val="00572367"/>
    <w:rPr>
      <w:b/>
      <w:i/>
      <w:u w:val="none"/>
    </w:rPr>
  </w:style>
  <w:style w:type="paragraph" w:styleId="BalloonText">
    <w:name w:val="Balloon Text"/>
    <w:basedOn w:val="Normal"/>
    <w:link w:val="BalloonTextChar"/>
    <w:rsid w:val="00572367"/>
    <w:rPr>
      <w:rFonts w:ascii="Tahoma" w:hAnsi="Tahoma" w:cs="Tahoma"/>
      <w:sz w:val="16"/>
      <w:szCs w:val="16"/>
    </w:rPr>
  </w:style>
  <w:style w:type="character" w:customStyle="1" w:styleId="BalloonTextChar">
    <w:name w:val="Balloon Text Char"/>
    <w:basedOn w:val="DefaultParagraphFont"/>
    <w:link w:val="BalloonText"/>
    <w:rsid w:val="00572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367"/>
    <w:rPr>
      <w:b/>
      <w:color w:val="660033"/>
      <w:spacing w:val="0"/>
    </w:rPr>
  </w:style>
  <w:style w:type="paragraph" w:customStyle="1" w:styleId="Nameditemlist">
    <w:name w:val="Named item list"/>
    <w:basedOn w:val="BodyText"/>
    <w:qFormat/>
    <w:rsid w:val="00572367"/>
    <w:pPr>
      <w:tabs>
        <w:tab w:val="left" w:pos="2835"/>
      </w:tabs>
      <w:ind w:left="2835" w:hanging="2835"/>
    </w:pPr>
  </w:style>
  <w:style w:type="paragraph" w:customStyle="1" w:styleId="BodyTextnopadding">
    <w:name w:val="Body Text no padding"/>
    <w:basedOn w:val="BodyText"/>
    <w:qFormat/>
    <w:rsid w:val="00572367"/>
    <w:pPr>
      <w:spacing w:before="0" w:after="0"/>
    </w:pPr>
  </w:style>
  <w:style w:type="paragraph" w:customStyle="1" w:styleId="BodyTextBold">
    <w:name w:val="Body Text Bold"/>
    <w:basedOn w:val="BodyText"/>
    <w:qFormat/>
    <w:rsid w:val="00572367"/>
    <w:rPr>
      <w:b/>
    </w:rPr>
  </w:style>
  <w:style w:type="character" w:styleId="Hyperlink">
    <w:name w:val="Hyperlink"/>
    <w:basedOn w:val="DefaultParagraphFont"/>
    <w:uiPriority w:val="99"/>
    <w:unhideWhenUsed/>
    <w:rsid w:val="00F64C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6664</Characters>
  <Application>Microsoft Office Word</Application>
  <DocSecurity>0</DocSecurity>
  <Lines>208</Lines>
  <Paragraphs>154</Paragraphs>
  <ScaleCrop>false</ScaleCrop>
  <Company>Author-it Software Corporation Ltd.</Company>
  <LinksUpToDate>false</LinksUpToDate>
  <CharactersWithSpaces>7548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CPC50220 Diploma of Building and Construction (Building)</dc:title>
  <dc:subject>Approved</dc:subject>
  <dc:creator>BuildSkills Australia</dc:creator>
  <cp:keywords>Release: 4</cp:keywords>
  <dc:description>Review Date: 12 April 2008</dc:description>
  <cp:lastModifiedBy>HSD_TPCMSd.prod</cp:lastModifiedBy>
  <cp:revision>3</cp:revision>
  <dcterms:created xsi:type="dcterms:W3CDTF">2024-12-24T05:59:00Z</dcterms:created>
  <dcterms:modified xsi:type="dcterms:W3CDTF">2024-12-24T05:59:00Z</dcterms:modified>
</cp:coreProperties>
</file>