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075" w:rsidP="00746075">
      <w:pPr>
        <w:pStyle w:val="Title"/>
      </w:pPr>
      <w:r>
        <w:fldChar w:fldCharType="begin"/>
      </w:r>
      <w:r>
        <w:instrText xml:space="preserve"> TITLE   \* MERGEFORMAT </w:instrText>
      </w:r>
      <w:r>
        <w:fldChar w:fldCharType="separate"/>
      </w:r>
      <w:r>
        <w:t>CPC40120 Certificate IV in Building and Construction</w:t>
      </w:r>
      <w:r>
        <w:fldChar w:fldCharType="end"/>
      </w:r>
    </w:p>
    <w:p w:rsidR="00746075" w:rsidP="00746075">
      <w:pPr>
        <w:pStyle w:val="Version"/>
        <w:sectPr w:rsidSect="00B220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8</w:t>
      </w:r>
      <w:r>
        <w:fldChar w:fldCharType="end"/>
      </w:r>
    </w:p>
    <w:p w:rsidR="00000000" w:rsidRPr="00B2208D" w:rsidP="00B2208D">
      <w:pPr>
        <w:pStyle w:val="SuperHeading"/>
      </w:pPr>
      <w:r w:rsidRPr="00B2208D">
        <w:t>CPC40120 Certificate IV in Building and Construction</w:t>
      </w:r>
    </w:p>
    <w:p w:rsidR="00000000" w:rsidRPr="00B2208D" w:rsidP="00B2208D">
      <w:pPr>
        <w:pStyle w:val="Heading1"/>
      </w:pPr>
      <w:bookmarkStart w:id="1" w:name="O_1296178"/>
      <w:bookmarkEnd w:id="1"/>
      <w:r w:rsidRPr="00B2208D">
        <w:t>Modification History</w:t>
      </w:r>
    </w:p>
    <w:tbl>
      <w:tblPr>
        <w:tblW w:w="0" w:type="auto"/>
        <w:tblLayout w:type="fixed"/>
        <w:tblCellMar>
          <w:left w:w="62" w:type="dxa"/>
          <w:right w:w="62" w:type="dxa"/>
        </w:tblCellMar>
        <w:tblLook w:val="0000"/>
      </w:tblPr>
      <w:tblGrid>
        <w:gridCol w:w="1128"/>
        <w:gridCol w:w="7944"/>
      </w:tblGrid>
      <w:tr w:rsidTr="00B2208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Release 8</w:t>
            </w:r>
          </w:p>
        </w:tc>
        <w:tc>
          <w:tcPr>
            <w:tcW w:w="7944"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Updated reference to general construction induction training program.</w:t>
            </w:r>
          </w:p>
        </w:tc>
      </w:tr>
      <w:tr w:rsidTr="00B2208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Release 7</w:t>
            </w:r>
          </w:p>
        </w:tc>
        <w:tc>
          <w:tcPr>
            <w:tcW w:w="7944" w:type="dxa"/>
            <w:tcBorders>
              <w:top w:val="nil"/>
              <w:left w:val="nil"/>
              <w:bottom w:val="nil"/>
              <w:right w:val="nil"/>
            </w:tcBorders>
            <w:tcMar>
              <w:top w:w="0" w:type="dxa"/>
              <w:left w:w="62" w:type="dxa"/>
              <w:bottom w:w="0" w:type="dxa"/>
              <w:right w:w="62" w:type="dxa"/>
            </w:tcMar>
          </w:tcPr>
          <w:p w:rsidR="00000000" w:rsidRPr="00B2208D" w:rsidP="00B2208D">
            <w:pPr>
              <w:pStyle w:val="BodyText"/>
            </w:pPr>
            <w:r w:rsidRPr="00B2208D">
              <w:t>This version first released with CPC Construction, Plumbing and Services Training Package Release 9.0.</w:t>
            </w:r>
          </w:p>
          <w:p w:rsidR="00000000" w:rsidP="00B2208D">
            <w:pPr>
              <w:pStyle w:val="BodyText"/>
              <w:rPr>
                <w:lang w:val="en-NZ"/>
              </w:rPr>
            </w:pPr>
            <w:r w:rsidRPr="00B2208D">
              <w:t>Addition of unit CPCPRE</w:t>
            </w:r>
            <w:r w:rsidRPr="00B2208D">
              <w:t>4001 Inspect the erection of prefabricated concrete elements to the elective group.</w:t>
            </w:r>
          </w:p>
        </w:tc>
      </w:tr>
      <w:tr w:rsidTr="00B2208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Release 6</w:t>
            </w:r>
          </w:p>
        </w:tc>
        <w:tc>
          <w:tcPr>
            <w:tcW w:w="7944" w:type="dxa"/>
            <w:tcBorders>
              <w:top w:val="nil"/>
              <w:left w:val="nil"/>
              <w:bottom w:val="nil"/>
              <w:right w:val="nil"/>
            </w:tcBorders>
            <w:tcMar>
              <w:top w:w="0" w:type="dxa"/>
              <w:left w:w="62" w:type="dxa"/>
              <w:bottom w:w="0" w:type="dxa"/>
              <w:right w:w="62" w:type="dxa"/>
            </w:tcMar>
          </w:tcPr>
          <w:p w:rsidR="00000000" w:rsidRPr="00B2208D" w:rsidP="00B2208D">
            <w:pPr>
              <w:pStyle w:val="BodyText"/>
            </w:pPr>
            <w:r w:rsidRPr="00B2208D">
              <w:t>This version first released with CPC Construction, Plumbing and Services Training Package Release 8.0.</w:t>
            </w:r>
          </w:p>
          <w:p w:rsidR="00000000" w:rsidP="00B2208D">
            <w:pPr>
              <w:pStyle w:val="BodyText"/>
              <w:rPr>
                <w:lang w:val="en-NZ"/>
              </w:rPr>
            </w:pPr>
            <w:r w:rsidRPr="00B2208D">
              <w:t>Unit BSBPMG426 Apply project risk management techniques ad</w:t>
            </w:r>
            <w:r w:rsidRPr="00B2208D">
              <w:t>ded to metadata.</w:t>
            </w:r>
          </w:p>
        </w:tc>
      </w:tr>
      <w:tr w:rsidTr="00B2208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Release 5</w:t>
            </w:r>
          </w:p>
        </w:tc>
        <w:tc>
          <w:tcPr>
            <w:tcW w:w="7944" w:type="dxa"/>
            <w:tcBorders>
              <w:top w:val="nil"/>
              <w:left w:val="nil"/>
              <w:bottom w:val="nil"/>
              <w:right w:val="nil"/>
            </w:tcBorders>
            <w:tcMar>
              <w:top w:w="0" w:type="dxa"/>
              <w:left w:w="62" w:type="dxa"/>
              <w:bottom w:w="0" w:type="dxa"/>
              <w:right w:w="62" w:type="dxa"/>
            </w:tcMar>
          </w:tcPr>
          <w:p w:rsidR="00000000" w:rsidRPr="00B2208D" w:rsidP="00B2208D">
            <w:pPr>
              <w:pStyle w:val="BodyText"/>
            </w:pPr>
            <w:r w:rsidRPr="00B2208D">
              <w:t>This version first released with CPC Construction, Plumbing and Services Training Package Release 6.6.</w:t>
            </w:r>
          </w:p>
          <w:p w:rsidR="00000000" w:rsidP="00B2208D">
            <w:pPr>
              <w:pStyle w:val="BodyText"/>
              <w:rPr>
                <w:lang w:val="en-NZ"/>
              </w:rPr>
            </w:pPr>
            <w:r w:rsidRPr="00B2208D">
              <w:t>Unit CPCCBC4052 Lead and manage teams in the building and construction industry added to metadata.</w:t>
            </w:r>
          </w:p>
        </w:tc>
      </w:tr>
      <w:tr w:rsidTr="00B2208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Release 4</w:t>
            </w:r>
          </w:p>
        </w:tc>
        <w:tc>
          <w:tcPr>
            <w:tcW w:w="7944" w:type="dxa"/>
            <w:tcBorders>
              <w:top w:val="nil"/>
              <w:left w:val="nil"/>
              <w:bottom w:val="nil"/>
              <w:right w:val="nil"/>
            </w:tcBorders>
            <w:tcMar>
              <w:top w:w="0" w:type="dxa"/>
              <w:left w:w="62" w:type="dxa"/>
              <w:bottom w:w="0" w:type="dxa"/>
              <w:right w:w="62" w:type="dxa"/>
            </w:tcMar>
          </w:tcPr>
          <w:p w:rsidR="00000000" w:rsidRPr="00B2208D" w:rsidP="00B2208D">
            <w:pPr>
              <w:pStyle w:val="BodyText"/>
            </w:pPr>
            <w:r w:rsidRPr="00B2208D">
              <w:t>This version fi</w:t>
            </w:r>
            <w:r w:rsidRPr="00B2208D">
              <w:t>rst released with CPC Construction, Plumbing and Services Training Package Release 6.2.</w:t>
            </w:r>
          </w:p>
          <w:p w:rsidR="00000000" w:rsidP="00B2208D">
            <w:pPr>
              <w:pStyle w:val="BodyText"/>
              <w:rPr>
                <w:lang w:val="en-NZ"/>
              </w:rPr>
            </w:pPr>
            <w:r w:rsidRPr="00B2208D">
              <w:t>Imported Elective unit BSBWOR501 Manage personal work priorities and professional development updated to BSBPEF501 Manage personal and professional development.</w:t>
            </w:r>
          </w:p>
        </w:tc>
      </w:tr>
      <w:tr w:rsidTr="00B2208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Releas</w:t>
            </w:r>
            <w:r w:rsidRPr="00B2208D">
              <w:t>e 3</w:t>
            </w:r>
          </w:p>
        </w:tc>
        <w:tc>
          <w:tcPr>
            <w:tcW w:w="7944" w:type="dxa"/>
            <w:tcBorders>
              <w:top w:val="nil"/>
              <w:left w:val="nil"/>
              <w:bottom w:val="nil"/>
              <w:right w:val="nil"/>
            </w:tcBorders>
            <w:tcMar>
              <w:top w:w="0" w:type="dxa"/>
              <w:left w:w="62" w:type="dxa"/>
              <w:bottom w:w="0" w:type="dxa"/>
              <w:right w:w="62" w:type="dxa"/>
            </w:tcMar>
          </w:tcPr>
          <w:p w:rsidR="00000000" w:rsidRPr="00B2208D" w:rsidP="00B2208D">
            <w:pPr>
              <w:pStyle w:val="BodyText"/>
            </w:pPr>
            <w:r w:rsidRPr="00B2208D">
              <w:t>This version first released with CPC Construction, Plumbing and Services Training Package Release 6.1.</w:t>
            </w:r>
          </w:p>
          <w:p w:rsidR="00000000" w:rsidRPr="00B2208D" w:rsidP="00B2208D">
            <w:pPr>
              <w:pStyle w:val="BodyText"/>
            </w:pPr>
            <w:r w:rsidRPr="00B2208D">
              <w:t>Addition of 3 units of competency to the General Electives:</w:t>
            </w:r>
          </w:p>
          <w:p w:rsidR="00000000" w:rsidRPr="00B2208D" w:rsidP="00B2208D">
            <w:pPr>
              <w:pStyle w:val="ListBullet"/>
            </w:pPr>
            <w:r w:rsidRPr="00B2208D">
              <w:t>CPCBIM4001 Plan to comply with BIM requirements for construction work.</w:t>
            </w:r>
          </w:p>
          <w:p w:rsidR="00000000" w:rsidRPr="00B2208D" w:rsidP="00B2208D">
            <w:pPr>
              <w:pStyle w:val="ListBullet"/>
            </w:pPr>
            <w:r w:rsidRPr="00B2208D">
              <w:t>CPCBIM4002 Use BIM processes to carry out construction work</w:t>
            </w:r>
          </w:p>
          <w:p w:rsidR="00000000" w:rsidP="00B2208D">
            <w:pPr>
              <w:pStyle w:val="ListBullet"/>
              <w:rPr>
                <w:lang w:val="en-NZ"/>
              </w:rPr>
            </w:pPr>
            <w:r w:rsidRPr="00B2208D">
              <w:t>CPCBIM4003 Contribute to BIM deliverables for construction work</w:t>
            </w:r>
          </w:p>
        </w:tc>
      </w:tr>
      <w:tr w:rsidTr="00B2208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Release 2</w:t>
            </w:r>
          </w:p>
        </w:tc>
        <w:tc>
          <w:tcPr>
            <w:tcW w:w="7944" w:type="dxa"/>
            <w:tcBorders>
              <w:top w:val="nil"/>
              <w:left w:val="nil"/>
              <w:bottom w:val="nil"/>
              <w:right w:val="nil"/>
            </w:tcBorders>
            <w:tcMar>
              <w:top w:w="0" w:type="dxa"/>
              <w:left w:w="62" w:type="dxa"/>
              <w:bottom w:w="0" w:type="dxa"/>
              <w:right w:w="62" w:type="dxa"/>
            </w:tcMar>
          </w:tcPr>
          <w:p w:rsidR="00000000" w:rsidRPr="00B2208D" w:rsidP="00B2208D">
            <w:pPr>
              <w:pStyle w:val="BodyText"/>
            </w:pPr>
            <w:r w:rsidRPr="00B2208D">
              <w:t>This version first released with CPC Construction, Plumbing and Services Training Package Release 5.1.</w:t>
            </w:r>
          </w:p>
          <w:p w:rsidR="00000000" w:rsidP="00B2208D">
            <w:pPr>
              <w:pStyle w:val="BodyText"/>
              <w:rPr>
                <w:lang w:val="en-NZ"/>
              </w:rPr>
            </w:pPr>
            <w:r w:rsidRPr="00B2208D">
              <w:t xml:space="preserve">Imported unit </w:t>
            </w:r>
            <w:r w:rsidRPr="00B2208D">
              <w:rPr>
                <w:rStyle w:val="Emphasis"/>
              </w:rPr>
              <w:t>BSBP</w:t>
            </w:r>
            <w:r w:rsidRPr="00B2208D">
              <w:rPr>
                <w:rStyle w:val="Emphasis"/>
              </w:rPr>
              <w:t>EF501 Manage personal and professional development</w:t>
            </w:r>
            <w:r w:rsidRPr="00B2208D">
              <w:t xml:space="preserve"> replaced by  </w:t>
            </w:r>
            <w:r w:rsidRPr="00B2208D">
              <w:rPr>
                <w:rStyle w:val="Emphasis"/>
              </w:rPr>
              <w:t>BSBWOR501 Manage personal work priorities and professional development.</w:t>
            </w:r>
            <w:r w:rsidRPr="00B2208D">
              <w:t xml:space="preserve">   Units listed alphanumerically.</w:t>
            </w:r>
          </w:p>
        </w:tc>
      </w:tr>
      <w:tr w:rsidTr="00B2208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Release 1</w:t>
            </w:r>
          </w:p>
        </w:tc>
        <w:tc>
          <w:tcPr>
            <w:tcW w:w="7944" w:type="dxa"/>
            <w:tcBorders>
              <w:top w:val="nil"/>
              <w:left w:val="nil"/>
              <w:bottom w:val="nil"/>
              <w:right w:val="nil"/>
            </w:tcBorders>
            <w:tcMar>
              <w:top w:w="0" w:type="dxa"/>
              <w:left w:w="62" w:type="dxa"/>
              <w:bottom w:w="0" w:type="dxa"/>
              <w:right w:w="62" w:type="dxa"/>
            </w:tcMar>
          </w:tcPr>
          <w:p w:rsidR="00000000" w:rsidRPr="00B2208D" w:rsidP="00B2208D">
            <w:pPr>
              <w:pStyle w:val="BodyText"/>
            </w:pPr>
            <w:r w:rsidRPr="00B2208D">
              <w:t>This version first released with CPC Construction, Plumbing and Services Tra</w:t>
            </w:r>
            <w:r w:rsidRPr="00B2208D">
              <w:t>ining Package Release 5.0.</w:t>
            </w:r>
          </w:p>
          <w:p w:rsidR="00000000" w:rsidRPr="00B2208D" w:rsidP="00B2208D">
            <w:pPr>
              <w:pStyle w:val="ListBullet"/>
            </w:pPr>
            <w:r w:rsidRPr="00B2208D">
              <w:t>Supersedes and is equivalent to CPC40110 Certificate IV in Building and Construction (Building).</w:t>
            </w:r>
          </w:p>
          <w:p w:rsidR="00000000" w:rsidRPr="00B2208D" w:rsidP="00B2208D">
            <w:pPr>
              <w:pStyle w:val="ListBullet"/>
            </w:pPr>
            <w:r w:rsidRPr="00B2208D">
              <w:t>Supersedes and is equivalent to CPC40508 Certificate IV in Building and Construction (Site Management).</w:t>
            </w:r>
          </w:p>
          <w:p w:rsidR="00000000" w:rsidRPr="00B2208D" w:rsidP="00B2208D">
            <w:pPr>
              <w:pStyle w:val="BodyText"/>
            </w:pPr>
            <w:r w:rsidRPr="00B2208D">
              <w:t>Updated imported elective u</w:t>
            </w:r>
            <w:r w:rsidRPr="00B2208D">
              <w:t>nits to current versions.</w:t>
            </w:r>
          </w:p>
        </w:tc>
      </w:tr>
    </w:tbl>
    <w:p w:rsidR="00000000" w:rsidRPr="00B2208D" w:rsidP="00B2208D">
      <w:pPr>
        <w:pStyle w:val="BodyText"/>
      </w:pPr>
    </w:p>
    <w:p w:rsidR="00000000" w:rsidRPr="00B2208D" w:rsidP="00B2208D">
      <w:pPr>
        <w:pStyle w:val="AllowPageBreak"/>
      </w:pPr>
    </w:p>
    <w:p w:rsidR="00000000" w:rsidRPr="00B2208D" w:rsidP="00B2208D">
      <w:pPr>
        <w:pStyle w:val="Heading1"/>
      </w:pPr>
      <w:bookmarkStart w:id="2" w:name="O_1296177"/>
      <w:bookmarkEnd w:id="2"/>
      <w:r w:rsidRPr="00B2208D">
        <w:t>Qualification Description</w:t>
      </w:r>
    </w:p>
    <w:p w:rsidR="00000000" w:rsidRPr="00B2208D" w:rsidP="00746075">
      <w:pPr>
        <w:pStyle w:val="BodyText"/>
      </w:pPr>
      <w:r w:rsidRPr="00B2208D">
        <w:t xml:space="preserve">This qualification reflects the role of builders, site managers and managers of small to medium-sized building businesses who apply knowledge of structural principles, </w:t>
      </w:r>
      <w:r w:rsidRPr="00B2208D">
        <w:t>codes, standards and legal requirements to Class 1 and 10, to a maximum of two storeys and Class 2 to 9 Type C constructions, and who plan and supervise safe building and construction work, prepare and administer contracts, and who apply quality principles</w:t>
      </w:r>
      <w:r w:rsidRPr="00B2208D">
        <w:t xml:space="preserve"> to building and construction projects. </w:t>
      </w:r>
    </w:p>
    <w:p w:rsidR="00000000" w:rsidRPr="00B2208D" w:rsidP="00746075">
      <w:pPr>
        <w:pStyle w:val="BodyText"/>
      </w:pPr>
      <w:r w:rsidRPr="00B2208D">
        <w:t>Building relates to construction and Site Management is about managing the factors around construction, such as the deployment of crews with specialised skills (including builders), product compliance, deployment of</w:t>
      </w:r>
      <w:r w:rsidRPr="00B2208D">
        <w:t xml:space="preserve"> contract specialised skills, weather and site location.</w:t>
      </w:r>
    </w:p>
    <w:p w:rsidR="00000000" w:rsidRPr="00B2208D" w:rsidP="00746075">
      <w:pPr>
        <w:pStyle w:val="BodyText"/>
      </w:pPr>
      <w:r w:rsidRPr="00B2208D">
        <w:t>Occupational titles depending on packaging options selected may include:</w:t>
      </w:r>
    </w:p>
    <w:p w:rsidR="00000000" w:rsidRPr="00B2208D" w:rsidP="00B2208D">
      <w:pPr>
        <w:pStyle w:val="ListBullet"/>
      </w:pPr>
      <w:r w:rsidRPr="00B2208D">
        <w:t>Builder</w:t>
      </w:r>
    </w:p>
    <w:p w:rsidR="00000000" w:rsidRPr="00B2208D" w:rsidP="00B2208D">
      <w:pPr>
        <w:pStyle w:val="ListBullet"/>
      </w:pPr>
      <w:r w:rsidRPr="00B2208D">
        <w:t>Construction Supervisor</w:t>
      </w:r>
    </w:p>
    <w:p w:rsidR="00000000" w:rsidRPr="00B2208D" w:rsidP="00B2208D">
      <w:pPr>
        <w:pStyle w:val="ListBullet"/>
      </w:pPr>
      <w:r w:rsidRPr="00B2208D">
        <w:t>Site Manager</w:t>
      </w:r>
    </w:p>
    <w:p w:rsidR="00000000" w:rsidRPr="00B2208D" w:rsidP="00B2208D">
      <w:pPr>
        <w:pStyle w:val="ListBullet"/>
      </w:pPr>
      <w:r w:rsidRPr="00B2208D">
        <w:t>Site Supervisor</w:t>
      </w:r>
    </w:p>
    <w:p w:rsidR="00000000" w:rsidRPr="00B2208D" w:rsidP="00B2208D">
      <w:pPr>
        <w:pStyle w:val="ListBullet"/>
      </w:pPr>
      <w:r w:rsidRPr="00B2208D">
        <w:t>Leading Hand</w:t>
      </w:r>
    </w:p>
    <w:p w:rsidR="00000000" w:rsidRPr="00B2208D" w:rsidP="00746075">
      <w:pPr>
        <w:pStyle w:val="BodyText"/>
      </w:pPr>
      <w:r w:rsidRPr="00B2208D">
        <w:t>The qualification is designed to enable two special</w:t>
      </w:r>
      <w:r w:rsidRPr="00B2208D">
        <w:t xml:space="preserve">ised occupational outcome pathways depending on elective options which will be reflected as: </w:t>
      </w:r>
    </w:p>
    <w:p w:rsidR="00000000" w:rsidRPr="00B2208D" w:rsidP="00B2208D">
      <w:pPr>
        <w:pStyle w:val="ListBullet"/>
      </w:pPr>
      <w:r w:rsidRPr="00B2208D">
        <w:t xml:space="preserve">Certificate IV in Building and Construction (Building) or </w:t>
      </w:r>
    </w:p>
    <w:p w:rsidR="00000000" w:rsidRPr="00B2208D" w:rsidP="00B2208D">
      <w:pPr>
        <w:pStyle w:val="ListBullet"/>
      </w:pPr>
      <w:r w:rsidRPr="00B2208D">
        <w:t xml:space="preserve">Certificate IV in Building and Construction (Site Management) </w:t>
      </w:r>
    </w:p>
    <w:p w:rsidR="00000000" w:rsidRPr="00B2208D" w:rsidP="00746075">
      <w:pPr>
        <w:pStyle w:val="BodyText"/>
      </w:pPr>
      <w:r w:rsidRPr="00B2208D">
        <w:t xml:space="preserve">Completion of the general construction induction training program specified by the model Code of Practice for Construction Work is required for any person who is to carry out construction work. Achievement of unit CPCWHS1001 </w:t>
      </w:r>
      <w:r w:rsidRPr="00B2208D">
        <w:rPr>
          <w:rStyle w:val="Emphasis"/>
        </w:rPr>
        <w:t>Prepare to work safely in the c</w:t>
      </w:r>
      <w:r w:rsidRPr="00B2208D">
        <w:rPr>
          <w:rStyle w:val="Emphasis"/>
        </w:rPr>
        <w:t>onstruction industry</w:t>
      </w:r>
      <w:r w:rsidRPr="00B2208D">
        <w:t xml:space="preserve"> meets this requirement.</w:t>
      </w:r>
    </w:p>
    <w:p w:rsidR="00000000" w:rsidRPr="00B2208D" w:rsidP="00746075">
      <w:pPr>
        <w:pStyle w:val="BodyText"/>
      </w:pPr>
      <w:r w:rsidRPr="00B2208D">
        <w:t>Builder and Site Supervisor licensing varies across States and Territories and requirements additional to the attainment of this qualification may be required.</w:t>
      </w:r>
    </w:p>
    <w:p w:rsidR="00000000" w:rsidRPr="00B2208D" w:rsidP="00B2208D">
      <w:pPr>
        <w:pStyle w:val="Heading1"/>
      </w:pPr>
      <w:bookmarkStart w:id="3" w:name="O_1296176"/>
      <w:bookmarkEnd w:id="3"/>
      <w:r w:rsidRPr="00B2208D">
        <w:t>Entry Requirements</w:t>
      </w:r>
    </w:p>
    <w:p w:rsidR="00000000" w:rsidRPr="00B2208D" w:rsidP="00746075">
      <w:pPr>
        <w:pStyle w:val="BodyText"/>
      </w:pPr>
      <w:r w:rsidRPr="00B2208D">
        <w:t xml:space="preserve">There are no </w:t>
      </w:r>
      <w:r w:rsidRPr="00B2208D">
        <w:t>entry requirements for this qualification.</w:t>
      </w:r>
    </w:p>
    <w:p w:rsidR="00000000" w:rsidRPr="00B2208D" w:rsidP="00B2208D">
      <w:pPr>
        <w:pStyle w:val="Heading1"/>
      </w:pPr>
      <w:bookmarkStart w:id="4" w:name="O_1296175"/>
      <w:bookmarkEnd w:id="4"/>
      <w:r w:rsidRPr="00B2208D">
        <w:t>Packaging Rules</w:t>
      </w:r>
    </w:p>
    <w:p w:rsidR="00000000" w:rsidRPr="00B2208D" w:rsidP="00746075">
      <w:pPr>
        <w:pStyle w:val="BodyText"/>
      </w:pPr>
      <w:r w:rsidRPr="00B2208D">
        <w:t>To achieve this qualification, the candidate must demonstrate competency in:</w:t>
      </w:r>
    </w:p>
    <w:p w:rsidR="00000000" w:rsidRPr="00B2208D" w:rsidP="00B2208D">
      <w:pPr>
        <w:pStyle w:val="ListBullet"/>
      </w:pPr>
      <w:r w:rsidRPr="00B2208D">
        <w:t>19 units of competency:</w:t>
      </w:r>
    </w:p>
    <w:p w:rsidR="00000000" w:rsidRPr="00B2208D" w:rsidP="00B2208D">
      <w:pPr>
        <w:pStyle w:val="ListBullet2"/>
      </w:pPr>
      <w:r w:rsidRPr="00B2208D">
        <w:t>11 core units</w:t>
      </w:r>
    </w:p>
    <w:p w:rsidR="00000000" w:rsidRPr="00B2208D" w:rsidP="00B2208D">
      <w:pPr>
        <w:pStyle w:val="ListBullet2"/>
      </w:pPr>
      <w:r w:rsidRPr="00B2208D">
        <w:t>8 elective units.</w:t>
      </w:r>
    </w:p>
    <w:p w:rsidR="00000000" w:rsidRPr="00B2208D" w:rsidP="00746075">
      <w:pPr>
        <w:pStyle w:val="BodyText"/>
      </w:pPr>
      <w:r w:rsidRPr="00B2208D">
        <w:t xml:space="preserve">To achieve the occupational outcome of </w:t>
      </w:r>
      <w:r w:rsidRPr="00B2208D">
        <w:rPr>
          <w:rStyle w:val="SpecialBold"/>
        </w:rPr>
        <w:t>Builder</w:t>
      </w:r>
      <w:r w:rsidRPr="00B2208D">
        <w:t xml:space="preserve"> electives must include:</w:t>
      </w:r>
    </w:p>
    <w:p w:rsidR="00000000" w:rsidRPr="00B2208D" w:rsidP="00B2208D">
      <w:pPr>
        <w:pStyle w:val="ListBullet"/>
      </w:pPr>
      <w:r w:rsidRPr="00B2208D">
        <w:t>All Group A elective units</w:t>
      </w:r>
    </w:p>
    <w:p w:rsidR="00000000" w:rsidRPr="00B2208D" w:rsidP="00B2208D">
      <w:pPr>
        <w:pStyle w:val="ListBullet"/>
      </w:pPr>
      <w:r w:rsidRPr="00B2208D">
        <w:t xml:space="preserve">Up to two elective units from either Group B or general electives. </w:t>
      </w:r>
    </w:p>
    <w:p w:rsidR="00000000" w:rsidRPr="00B2208D" w:rsidP="00B2208D">
      <w:pPr>
        <w:pStyle w:val="ListBullet"/>
      </w:pPr>
      <w:r w:rsidRPr="00B2208D">
        <w:t>One elective unit may be from any training package or accredited course as long as it ensures the integrity of the qualification</w:t>
      </w:r>
      <w:r w:rsidRPr="00B2208D">
        <w:t>’s Australian Qualification Framework (AQF) alignment and contributes to a valid, industry supported vocational outcome</w:t>
      </w:r>
    </w:p>
    <w:p w:rsidR="00000000" w:rsidRPr="00B2208D" w:rsidP="00746075">
      <w:pPr>
        <w:pStyle w:val="BodyText"/>
      </w:pPr>
      <w:r w:rsidRPr="00B2208D">
        <w:t xml:space="preserve">To achieve the occupation outcome of </w:t>
      </w:r>
      <w:r w:rsidRPr="00B2208D">
        <w:rPr>
          <w:rStyle w:val="SpecialBold"/>
        </w:rPr>
        <w:t xml:space="preserve">Site Manager </w:t>
      </w:r>
      <w:r w:rsidRPr="00B2208D">
        <w:t xml:space="preserve">electives must include: </w:t>
      </w:r>
    </w:p>
    <w:p w:rsidR="00000000" w:rsidRPr="00B2208D" w:rsidP="00B2208D">
      <w:pPr>
        <w:pStyle w:val="ListBullet"/>
      </w:pPr>
      <w:r w:rsidRPr="00B2208D">
        <w:t>All Group B electives</w:t>
      </w:r>
    </w:p>
    <w:p w:rsidR="00000000" w:rsidRPr="00B2208D" w:rsidP="00B2208D">
      <w:pPr>
        <w:pStyle w:val="ListBullet"/>
      </w:pPr>
      <w:r w:rsidRPr="00B2208D">
        <w:t xml:space="preserve">Up to four elective units from either </w:t>
      </w:r>
      <w:r w:rsidRPr="00B2208D">
        <w:t>Group A or general electives.</w:t>
      </w:r>
    </w:p>
    <w:p w:rsidR="00000000" w:rsidRPr="00B2208D" w:rsidP="00B2208D">
      <w:pPr>
        <w:pStyle w:val="ListBullet"/>
      </w:pPr>
      <w:r w:rsidRPr="00B2208D">
        <w:t>One unit may be from any training package or accredited course as long as it ensures the integrity of the qualification’s Australian Qualification Framework (AQF) alignment and contributes to a valid, industry supported vocati</w:t>
      </w:r>
      <w:r w:rsidRPr="00B2208D">
        <w:t>onal outcome</w:t>
      </w:r>
    </w:p>
    <w:p w:rsidR="00000000" w:rsidRPr="00B2208D" w:rsidP="00746075">
      <w:pPr>
        <w:pStyle w:val="Heading3"/>
      </w:pPr>
      <w:r w:rsidRPr="00B2208D">
        <w:rPr>
          <w:rStyle w:val="SpecialBold"/>
        </w:rPr>
        <w:t>Prerequisite units</w:t>
      </w:r>
    </w:p>
    <w:p w:rsidR="00000000" w:rsidRPr="00B2208D" w:rsidP="00746075">
      <w:pPr>
        <w:pStyle w:val="BodyText"/>
      </w:pPr>
      <w:r w:rsidRPr="00B2208D">
        <w:t>An asterisk (*) next to the unit code indicates that there are prerequisite requirements which must be met when packaging the qualification. Please refer to the Prerequisite requirements table for details.</w:t>
      </w:r>
    </w:p>
    <w:p w:rsidR="00000000" w:rsidRPr="00B2208D" w:rsidP="00746075">
      <w:pPr>
        <w:pStyle w:val="Heading3"/>
      </w:pPr>
      <w:r w:rsidRPr="00B2208D">
        <w:rPr>
          <w:rStyle w:val="SpecialBold"/>
        </w:rPr>
        <w:t>Prerequisite requi</w:t>
      </w:r>
      <w:r w:rsidRPr="00B2208D">
        <w:rPr>
          <w:rStyle w:val="SpecialBold"/>
        </w:rPr>
        <w:t>rements</w:t>
      </w:r>
    </w:p>
    <w:tbl>
      <w:tblPr>
        <w:tblW w:w="0" w:type="auto"/>
        <w:tblLayout w:type="fixed"/>
        <w:tblCellMar>
          <w:left w:w="62" w:type="dxa"/>
          <w:right w:w="62" w:type="dxa"/>
        </w:tblCellMar>
        <w:tblLook w:val="0000"/>
      </w:tblPr>
      <w:tblGrid>
        <w:gridCol w:w="4473"/>
        <w:gridCol w:w="4594"/>
      </w:tblGrid>
      <w:tr w:rsidTr="00B2208D">
        <w:tblPrEx>
          <w:tblW w:w="0" w:type="auto"/>
          <w:tblLayout w:type="fixed"/>
          <w:tblCellMar>
            <w:left w:w="62" w:type="dxa"/>
            <w:right w:w="62" w:type="dxa"/>
          </w:tblCellMar>
          <w:tblLook w:val="0000"/>
        </w:tblPrEx>
        <w:trPr>
          <w:trHeight w:val="116"/>
        </w:trPr>
        <w:tc>
          <w:tcPr>
            <w:tcW w:w="4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08D">
            <w:pPr>
              <w:pStyle w:val="BodyText"/>
              <w:rPr>
                <w:lang w:val="en-NZ"/>
              </w:rPr>
            </w:pPr>
            <w:r w:rsidRPr="00B2208D">
              <w:t>Unit of competency</w:t>
            </w:r>
          </w:p>
        </w:tc>
        <w:tc>
          <w:tcPr>
            <w:tcW w:w="4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08D">
            <w:pPr>
              <w:pStyle w:val="BodyText"/>
              <w:rPr>
                <w:lang w:val="en-NZ"/>
              </w:rPr>
            </w:pPr>
            <w:r w:rsidRPr="00B2208D">
              <w:t>Prerequisite requirement</w:t>
            </w:r>
          </w:p>
        </w:tc>
      </w:tr>
      <w:tr w:rsidTr="00B2208D">
        <w:tblPrEx>
          <w:tblW w:w="0" w:type="auto"/>
          <w:tblLayout w:type="fixed"/>
          <w:tblCellMar>
            <w:left w:w="62" w:type="dxa"/>
            <w:right w:w="62" w:type="dxa"/>
          </w:tblCellMar>
          <w:tblLook w:val="0000"/>
        </w:tblPrEx>
        <w:trPr>
          <w:trHeight w:val="116"/>
        </w:trPr>
        <w:tc>
          <w:tcPr>
            <w:tcW w:w="4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08D">
            <w:pPr>
              <w:pStyle w:val="BodyText"/>
              <w:rPr>
                <w:lang w:val="en-NZ"/>
              </w:rPr>
            </w:pPr>
            <w:r w:rsidRPr="00B2208D">
              <w:t>CPCCBC4010 Apply structural principles to residential and commercial constructions.</w:t>
            </w:r>
          </w:p>
        </w:tc>
        <w:tc>
          <w:tcPr>
            <w:tcW w:w="4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08D" w:rsidP="00B2208D">
            <w:pPr>
              <w:pStyle w:val="BodyText"/>
            </w:pPr>
            <w:r w:rsidRPr="00B2208D">
              <w:t>CPCCBC4053 Apply building codes and standards to the construction process for Class 2 to 9 Type C buildings.</w:t>
            </w:r>
          </w:p>
          <w:p w:rsidR="00000000" w:rsidRPr="00B2208D" w:rsidP="00B2208D">
            <w:pPr>
              <w:pStyle w:val="BodyText"/>
            </w:pPr>
            <w:r w:rsidRPr="00B2208D">
              <w:t>CPCCBC4001 Apply building codes and standards to the construction process for Class 1 and 10 buildings.</w:t>
            </w:r>
          </w:p>
        </w:tc>
      </w:tr>
    </w:tbl>
    <w:p w:rsidR="00000000" w:rsidRPr="00B2208D" w:rsidP="00B2208D">
      <w:pPr>
        <w:pStyle w:val="BodyText"/>
      </w:pPr>
    </w:p>
    <w:tbl>
      <w:tblPr>
        <w:tblW w:w="0" w:type="auto"/>
        <w:tblLayout w:type="fixed"/>
        <w:tblCellMar>
          <w:left w:w="62" w:type="dxa"/>
          <w:right w:w="62" w:type="dxa"/>
        </w:tblCellMar>
        <w:tblLook w:val="0000"/>
      </w:tblPr>
      <w:tblGrid>
        <w:gridCol w:w="1746"/>
        <w:gridCol w:w="95"/>
        <w:gridCol w:w="7234"/>
      </w:tblGrid>
      <w:tr w:rsidTr="00746075">
        <w:tblPrEx>
          <w:tblW w:w="0" w:type="auto"/>
          <w:tblLayout w:type="fixed"/>
          <w:tblCellMar>
            <w:left w:w="62" w:type="dxa"/>
            <w:right w:w="62" w:type="dxa"/>
          </w:tblCellMar>
          <w:tblLook w:val="0000"/>
        </w:tblPrEx>
        <w:trPr>
          <w:trHeight w:val="116"/>
        </w:trPr>
        <w:tc>
          <w:tcPr>
            <w:tcW w:w="9075" w:type="dxa"/>
            <w:gridSpan w:val="3"/>
            <w:tcBorders>
              <w:top w:val="nil"/>
              <w:left w:val="nil"/>
              <w:bottom w:val="nil"/>
              <w:right w:val="nil"/>
            </w:tcBorders>
            <w:tcMar>
              <w:top w:w="0" w:type="dxa"/>
              <w:left w:w="62" w:type="dxa"/>
              <w:bottom w:w="0" w:type="dxa"/>
              <w:right w:w="62" w:type="dxa"/>
            </w:tcMar>
          </w:tcPr>
          <w:p w:rsidR="00000000" w:rsidP="00B2208D">
            <w:pPr>
              <w:pStyle w:val="BodyText"/>
              <w:rPr>
                <w:lang w:val="en-NZ"/>
              </w:rPr>
            </w:pPr>
          </w:p>
        </w:tc>
      </w:tr>
      <w:tr w:rsidTr="00746075">
        <w:tblPrEx>
          <w:tblW w:w="0" w:type="auto"/>
          <w:tblLayout w:type="fixed"/>
          <w:tblCellMar>
            <w:left w:w="62" w:type="dxa"/>
            <w:right w:w="62" w:type="dxa"/>
          </w:tblCellMar>
          <w:tblLook w:val="0000"/>
        </w:tblPrEx>
        <w:trPr>
          <w:trHeight w:val="116"/>
        </w:trPr>
        <w:tc>
          <w:tcPr>
            <w:tcW w:w="9075" w:type="dxa"/>
            <w:gridSpan w:val="3"/>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rPr>
                <w:rStyle w:val="SpecialBold"/>
              </w:rPr>
              <w:t>Core Units</w:t>
            </w:r>
          </w:p>
        </w:tc>
      </w:tr>
      <w:tr w:rsidTr="00746075">
        <w:tblPrEx>
          <w:tblW w:w="0" w:type="auto"/>
          <w:tblLayout w:type="fixed"/>
          <w:tblCellMar>
            <w:left w:w="62" w:type="dxa"/>
            <w:right w:w="62" w:type="dxa"/>
          </w:tblCellMar>
          <w:tblLook w:val="0000"/>
        </w:tblPrEx>
        <w:trPr>
          <w:trHeight w:val="116"/>
        </w:trPr>
        <w:tc>
          <w:tcPr>
            <w:tcW w:w="1841" w:type="dxa"/>
            <w:gridSpan w:val="2"/>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CPCCBC4001</w:t>
            </w:r>
          </w:p>
        </w:tc>
        <w:tc>
          <w:tcPr>
            <w:tcW w:w="7234"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Apply building codes and standards to the construction process for Class 1 and 10 Buildings</w:t>
            </w:r>
          </w:p>
        </w:tc>
      </w:tr>
      <w:tr w:rsidTr="00746075">
        <w:tblPrEx>
          <w:tblW w:w="0" w:type="auto"/>
          <w:tblLayout w:type="fixed"/>
          <w:tblCellMar>
            <w:left w:w="62" w:type="dxa"/>
            <w:right w:w="62" w:type="dxa"/>
          </w:tblCellMar>
          <w:tblLook w:val="0000"/>
        </w:tblPrEx>
        <w:trPr>
          <w:trHeight w:val="116"/>
        </w:trPr>
        <w:tc>
          <w:tcPr>
            <w:tcW w:w="1841" w:type="dxa"/>
            <w:gridSpan w:val="2"/>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CPCCBC4002</w:t>
            </w:r>
          </w:p>
        </w:tc>
        <w:tc>
          <w:tcPr>
            <w:tcW w:w="7234"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Manage work health and safety in the building and construction workplace</w:t>
            </w:r>
          </w:p>
        </w:tc>
      </w:tr>
      <w:tr w:rsidTr="00746075">
        <w:tblPrEx>
          <w:tblW w:w="0" w:type="auto"/>
          <w:tblLayout w:type="fixed"/>
          <w:tblCellMar>
            <w:left w:w="62" w:type="dxa"/>
            <w:right w:w="62" w:type="dxa"/>
          </w:tblCellMar>
          <w:tblLook w:val="0000"/>
        </w:tblPrEx>
        <w:trPr>
          <w:trHeight w:val="116"/>
        </w:trPr>
        <w:tc>
          <w:tcPr>
            <w:tcW w:w="1841" w:type="dxa"/>
            <w:gridSpan w:val="2"/>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CPCCBC4007</w:t>
            </w:r>
          </w:p>
        </w:tc>
        <w:tc>
          <w:tcPr>
            <w:tcW w:w="7234"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Plan building and construction work</w:t>
            </w:r>
          </w:p>
        </w:tc>
      </w:tr>
      <w:tr w:rsidTr="00746075">
        <w:tblPrEx>
          <w:tblW w:w="0" w:type="auto"/>
          <w:tblLayout w:type="fixed"/>
          <w:tblCellMar>
            <w:left w:w="62" w:type="dxa"/>
            <w:right w:w="62" w:type="dxa"/>
          </w:tblCellMar>
          <w:tblLook w:val="0000"/>
        </w:tblPrEx>
        <w:trPr>
          <w:trHeight w:val="116"/>
        </w:trPr>
        <w:tc>
          <w:tcPr>
            <w:tcW w:w="1841" w:type="dxa"/>
            <w:gridSpan w:val="2"/>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CPCCBC4008</w:t>
            </w:r>
          </w:p>
        </w:tc>
        <w:tc>
          <w:tcPr>
            <w:tcW w:w="7234"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Supervise site communication and administration processes for building and construction projects</w:t>
            </w:r>
          </w:p>
        </w:tc>
      </w:tr>
      <w:tr w:rsidTr="00746075">
        <w:tblPrEx>
          <w:tblW w:w="0" w:type="auto"/>
          <w:tblLayout w:type="fixed"/>
          <w:tblCellMar>
            <w:left w:w="62" w:type="dxa"/>
            <w:right w:w="62" w:type="dxa"/>
          </w:tblCellMar>
          <w:tblLook w:val="0000"/>
        </w:tblPrEx>
        <w:trPr>
          <w:trHeight w:val="116"/>
        </w:trPr>
        <w:tc>
          <w:tcPr>
            <w:tcW w:w="1841" w:type="dxa"/>
            <w:gridSpan w:val="2"/>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CPCCBC4009</w:t>
            </w:r>
          </w:p>
        </w:tc>
        <w:tc>
          <w:tcPr>
            <w:tcW w:w="7234"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Apply legal</w:t>
            </w:r>
            <w:r w:rsidRPr="00B2208D">
              <w:t xml:space="preserve"> requirements to building and construction projects</w:t>
            </w:r>
          </w:p>
        </w:tc>
      </w:tr>
      <w:tr w:rsidTr="00746075">
        <w:tblPrEx>
          <w:tblW w:w="0" w:type="auto"/>
          <w:tblLayout w:type="fixed"/>
          <w:tblCellMar>
            <w:left w:w="62" w:type="dxa"/>
            <w:right w:w="62" w:type="dxa"/>
          </w:tblCellMar>
          <w:tblLook w:val="0000"/>
        </w:tblPrEx>
        <w:trPr>
          <w:trHeight w:val="310"/>
        </w:trPr>
        <w:tc>
          <w:tcPr>
            <w:tcW w:w="1841" w:type="dxa"/>
            <w:gridSpan w:val="2"/>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CPCCBC4010*</w:t>
            </w:r>
          </w:p>
        </w:tc>
        <w:tc>
          <w:tcPr>
            <w:tcW w:w="7234"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Apply structural principles to residential and commercial constructions</w:t>
            </w:r>
          </w:p>
        </w:tc>
      </w:tr>
      <w:tr w:rsidTr="00746075">
        <w:tblPrEx>
          <w:tblW w:w="0" w:type="auto"/>
          <w:tblLayout w:type="fixed"/>
          <w:tblCellMar>
            <w:left w:w="62" w:type="dxa"/>
            <w:right w:w="62" w:type="dxa"/>
          </w:tblCellMar>
          <w:tblLook w:val="0000"/>
        </w:tblPrEx>
        <w:trPr>
          <w:trHeight w:val="350"/>
        </w:trPr>
        <w:tc>
          <w:tcPr>
            <w:tcW w:w="1841" w:type="dxa"/>
            <w:gridSpan w:val="2"/>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CPCCBC4012</w:t>
            </w:r>
          </w:p>
        </w:tc>
        <w:tc>
          <w:tcPr>
            <w:tcW w:w="7234"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Read and interpret plans and specifications</w:t>
            </w:r>
          </w:p>
        </w:tc>
      </w:tr>
      <w:tr w:rsidTr="00746075">
        <w:tblPrEx>
          <w:tblW w:w="0" w:type="auto"/>
          <w:tblLayout w:type="fixed"/>
          <w:tblCellMar>
            <w:left w:w="62" w:type="dxa"/>
            <w:right w:w="62" w:type="dxa"/>
          </w:tblCellMar>
          <w:tblLook w:val="0000"/>
        </w:tblPrEx>
        <w:trPr>
          <w:trHeight w:val="355"/>
        </w:trPr>
        <w:tc>
          <w:tcPr>
            <w:tcW w:w="1841" w:type="dxa"/>
            <w:gridSpan w:val="2"/>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CPCCBC4014</w:t>
            </w:r>
          </w:p>
        </w:tc>
        <w:tc>
          <w:tcPr>
            <w:tcW w:w="7234"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Prepare simple building sketches and drawings</w:t>
            </w:r>
          </w:p>
        </w:tc>
      </w:tr>
      <w:tr w:rsidTr="00746075">
        <w:tblPrEx>
          <w:tblW w:w="0" w:type="auto"/>
          <w:tblLayout w:type="fixed"/>
          <w:tblCellMar>
            <w:left w:w="62" w:type="dxa"/>
            <w:right w:w="62" w:type="dxa"/>
          </w:tblCellMar>
          <w:tblLook w:val="0000"/>
        </w:tblPrEx>
        <w:trPr>
          <w:trHeight w:val="352"/>
        </w:trPr>
        <w:tc>
          <w:tcPr>
            <w:tcW w:w="1841" w:type="dxa"/>
            <w:gridSpan w:val="2"/>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 xml:space="preserve">CPCCBC4018 </w:t>
            </w:r>
          </w:p>
        </w:tc>
        <w:tc>
          <w:tcPr>
            <w:tcW w:w="7234"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Apply site surveys and set-out procedures to building and construction projects</w:t>
            </w:r>
          </w:p>
        </w:tc>
      </w:tr>
      <w:tr w:rsidTr="00746075">
        <w:tblPrEx>
          <w:tblW w:w="0" w:type="auto"/>
          <w:tblLayout w:type="fixed"/>
          <w:tblCellMar>
            <w:left w:w="62" w:type="dxa"/>
            <w:right w:w="62" w:type="dxa"/>
          </w:tblCellMar>
          <w:tblLook w:val="0000"/>
        </w:tblPrEx>
        <w:trPr>
          <w:trHeight w:val="352"/>
        </w:trPr>
        <w:tc>
          <w:tcPr>
            <w:tcW w:w="1841" w:type="dxa"/>
            <w:gridSpan w:val="2"/>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 xml:space="preserve">CPCCBC4021 </w:t>
            </w:r>
          </w:p>
        </w:tc>
        <w:tc>
          <w:tcPr>
            <w:tcW w:w="7234"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 xml:space="preserve">Minimise waste on the building and construction site </w:t>
            </w:r>
          </w:p>
        </w:tc>
      </w:tr>
      <w:tr w:rsidTr="00746075">
        <w:tblPrEx>
          <w:tblW w:w="0" w:type="auto"/>
          <w:tblLayout w:type="fixed"/>
          <w:tblCellMar>
            <w:left w:w="62" w:type="dxa"/>
            <w:right w:w="62" w:type="dxa"/>
          </w:tblCellMar>
          <w:tblLook w:val="0000"/>
        </w:tblPrEx>
        <w:trPr>
          <w:trHeight w:val="352"/>
        </w:trPr>
        <w:tc>
          <w:tcPr>
            <w:tcW w:w="1841" w:type="dxa"/>
            <w:gridSpan w:val="2"/>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CPCCBC4053</w:t>
            </w:r>
          </w:p>
        </w:tc>
        <w:tc>
          <w:tcPr>
            <w:tcW w:w="7234"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Apply building codes and standards to the construction process for Class 2 to 9 Ty</w:t>
            </w:r>
            <w:r w:rsidRPr="00B2208D">
              <w:t>pe C Buildings</w:t>
            </w:r>
          </w:p>
        </w:tc>
      </w:tr>
      <w:tr w:rsidTr="00746075">
        <w:tblPrEx>
          <w:tblW w:w="0" w:type="auto"/>
          <w:tblLayout w:type="fixed"/>
          <w:tblCellMar>
            <w:left w:w="62" w:type="dxa"/>
            <w:right w:w="62" w:type="dxa"/>
          </w:tblCellMar>
          <w:tblLook w:val="0000"/>
        </w:tblPrEx>
        <w:trPr>
          <w:trHeight w:val="352"/>
        </w:trPr>
        <w:tc>
          <w:tcPr>
            <w:tcW w:w="1841"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34"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p>
        </w:tc>
      </w:tr>
      <w:tr w:rsidTr="00746075">
        <w:tblPrEx>
          <w:tblW w:w="0" w:type="auto"/>
          <w:tblLayout w:type="fixed"/>
          <w:tblCellMar>
            <w:left w:w="62" w:type="dxa"/>
            <w:right w:w="62" w:type="dxa"/>
          </w:tblCellMar>
          <w:tblLook w:val="0000"/>
        </w:tblPrEx>
        <w:trPr>
          <w:trHeight w:val="352"/>
        </w:trPr>
        <w:tc>
          <w:tcPr>
            <w:tcW w:w="9075" w:type="dxa"/>
            <w:gridSpan w:val="3"/>
            <w:tcBorders>
              <w:top w:val="nil"/>
              <w:left w:val="nil"/>
              <w:bottom w:val="nil"/>
              <w:right w:val="nil"/>
            </w:tcBorders>
            <w:tcMar>
              <w:top w:w="0" w:type="dxa"/>
              <w:left w:w="62" w:type="dxa"/>
              <w:bottom w:w="0" w:type="dxa"/>
              <w:right w:w="62" w:type="dxa"/>
            </w:tcMar>
          </w:tcPr>
          <w:p w:rsidR="00000000" w:rsidRPr="00B2208D" w:rsidP="00B2208D">
            <w:pPr>
              <w:pStyle w:val="BodyText"/>
            </w:pPr>
            <w:r w:rsidRPr="00B2208D">
              <w:rPr>
                <w:rStyle w:val="SpecialBold"/>
              </w:rPr>
              <w:t>Elective Units</w:t>
            </w:r>
          </w:p>
          <w:p w:rsidR="00000000" w:rsidP="00B2208D">
            <w:pPr>
              <w:pStyle w:val="BodyText"/>
              <w:rPr>
                <w:lang w:val="en-NZ"/>
              </w:rPr>
            </w:pPr>
            <w:r w:rsidRPr="00B2208D">
              <w:t>Group A - Building</w:t>
            </w:r>
          </w:p>
        </w:tc>
      </w:tr>
      <w:tr w:rsidTr="00746075">
        <w:tblPrEx>
          <w:tblW w:w="0" w:type="auto"/>
          <w:tblLayout w:type="fixed"/>
          <w:tblCellMar>
            <w:left w:w="62" w:type="dxa"/>
            <w:right w:w="62" w:type="dxa"/>
          </w:tblCellMar>
          <w:tblLook w:val="0000"/>
        </w:tblPrEx>
        <w:trPr>
          <w:trHeight w:val="352"/>
        </w:trPr>
        <w:tc>
          <w:tcPr>
            <w:tcW w:w="1841" w:type="dxa"/>
            <w:gridSpan w:val="2"/>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BSBPMG422</w:t>
            </w:r>
          </w:p>
        </w:tc>
        <w:tc>
          <w:tcPr>
            <w:tcW w:w="7234"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Apply project quality management techniques</w:t>
            </w:r>
          </w:p>
        </w:tc>
      </w:tr>
      <w:tr w:rsidTr="00746075">
        <w:tblPrEx>
          <w:tblW w:w="0" w:type="auto"/>
          <w:tblLayout w:type="fixed"/>
          <w:tblCellMar>
            <w:left w:w="62" w:type="dxa"/>
            <w:right w:w="62" w:type="dxa"/>
          </w:tblCellMar>
          <w:tblLook w:val="0000"/>
        </w:tblPrEx>
        <w:trPr>
          <w:trHeight w:val="352"/>
        </w:trPr>
        <w:tc>
          <w:tcPr>
            <w:tcW w:w="1841" w:type="dxa"/>
            <w:gridSpan w:val="2"/>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CPCCBC4003</w:t>
            </w:r>
          </w:p>
        </w:tc>
        <w:tc>
          <w:tcPr>
            <w:tcW w:w="7234"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Select, prepare and administer a construction contract</w:t>
            </w:r>
          </w:p>
        </w:tc>
      </w:tr>
      <w:tr w:rsidTr="00746075">
        <w:tblPrEx>
          <w:tblW w:w="0" w:type="auto"/>
          <w:tblLayout w:type="fixed"/>
          <w:tblCellMar>
            <w:left w:w="62" w:type="dxa"/>
            <w:right w:w="62" w:type="dxa"/>
          </w:tblCellMar>
          <w:tblLook w:val="0000"/>
        </w:tblPrEx>
        <w:trPr>
          <w:trHeight w:val="352"/>
        </w:trPr>
        <w:tc>
          <w:tcPr>
            <w:tcW w:w="1841" w:type="dxa"/>
            <w:gridSpan w:val="2"/>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 xml:space="preserve">CPCCBC4004 </w:t>
            </w:r>
          </w:p>
        </w:tc>
        <w:tc>
          <w:tcPr>
            <w:tcW w:w="7234"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 xml:space="preserve">Identify and produce estimated costs for building and construction projects </w:t>
            </w:r>
          </w:p>
        </w:tc>
      </w:tr>
      <w:tr w:rsidTr="00746075">
        <w:tblPrEx>
          <w:tblW w:w="0" w:type="auto"/>
          <w:tblLayout w:type="fixed"/>
          <w:tblCellMar>
            <w:left w:w="62" w:type="dxa"/>
            <w:right w:w="62" w:type="dxa"/>
          </w:tblCellMar>
          <w:tblLook w:val="0000"/>
        </w:tblPrEx>
        <w:trPr>
          <w:trHeight w:val="408"/>
        </w:trPr>
        <w:tc>
          <w:tcPr>
            <w:tcW w:w="1841" w:type="dxa"/>
            <w:gridSpan w:val="2"/>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CPCCBC4005</w:t>
            </w:r>
          </w:p>
        </w:tc>
        <w:tc>
          <w:tcPr>
            <w:tcW w:w="7234"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Produce labour and material schedules for ordering</w:t>
            </w:r>
          </w:p>
        </w:tc>
      </w:tr>
      <w:tr w:rsidTr="00746075">
        <w:tblPrEx>
          <w:tblW w:w="0" w:type="auto"/>
          <w:tblLayout w:type="fixed"/>
          <w:tblCellMar>
            <w:left w:w="62" w:type="dxa"/>
            <w:right w:w="62" w:type="dxa"/>
          </w:tblCellMar>
          <w:tblLook w:val="0000"/>
        </w:tblPrEx>
        <w:trPr>
          <w:trHeight w:val="397"/>
        </w:trPr>
        <w:tc>
          <w:tcPr>
            <w:tcW w:w="1841" w:type="dxa"/>
            <w:gridSpan w:val="2"/>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CPCCBC4006</w:t>
            </w:r>
          </w:p>
        </w:tc>
        <w:tc>
          <w:tcPr>
            <w:tcW w:w="7234"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Select, procure and store construction materials for building and construction projects</w:t>
            </w:r>
          </w:p>
        </w:tc>
      </w:tr>
      <w:tr w:rsidTr="00746075">
        <w:tblPrEx>
          <w:tblW w:w="0" w:type="auto"/>
          <w:tblLayout w:type="fixed"/>
          <w:tblCellMar>
            <w:left w:w="62" w:type="dxa"/>
            <w:right w:w="62" w:type="dxa"/>
          </w:tblCellMar>
          <w:tblLook w:val="0000"/>
        </w:tblPrEx>
        <w:trPr>
          <w:trHeight w:val="404"/>
        </w:trPr>
        <w:tc>
          <w:tcPr>
            <w:tcW w:w="1841" w:type="dxa"/>
            <w:gridSpan w:val="2"/>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 xml:space="preserve">CPCSUS4002 </w:t>
            </w:r>
          </w:p>
        </w:tc>
        <w:tc>
          <w:tcPr>
            <w:tcW w:w="7234"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Use building science principles to construct energy efficient buildings</w:t>
            </w:r>
          </w:p>
        </w:tc>
      </w:tr>
      <w:tr w:rsidTr="00746075">
        <w:tblPrEx>
          <w:tblW w:w="0" w:type="auto"/>
          <w:tblLayout w:type="fixed"/>
          <w:tblCellMar>
            <w:left w:w="62" w:type="dxa"/>
            <w:right w:w="62" w:type="dxa"/>
          </w:tblCellMar>
          <w:tblLook w:val="0000"/>
        </w:tblPrEx>
        <w:trPr>
          <w:trHeight w:val="368"/>
        </w:trPr>
        <w:tc>
          <w:tcPr>
            <w:tcW w:w="1841"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34"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p>
        </w:tc>
      </w:tr>
      <w:tr w:rsidTr="00746075">
        <w:tblPrEx>
          <w:tblW w:w="0" w:type="auto"/>
          <w:tblLayout w:type="fixed"/>
          <w:tblCellMar>
            <w:left w:w="62" w:type="dxa"/>
            <w:right w:w="62" w:type="dxa"/>
          </w:tblCellMar>
          <w:tblLook w:val="0000"/>
        </w:tblPrEx>
        <w:trPr>
          <w:trHeight w:val="368"/>
        </w:trPr>
        <w:tc>
          <w:tcPr>
            <w:tcW w:w="9075" w:type="dxa"/>
            <w:gridSpan w:val="3"/>
            <w:tcBorders>
              <w:top w:val="nil"/>
              <w:left w:val="nil"/>
              <w:bottom w:val="nil"/>
              <w:right w:val="nil"/>
            </w:tcBorders>
            <w:tcMar>
              <w:top w:w="0" w:type="dxa"/>
              <w:left w:w="62" w:type="dxa"/>
              <w:bottom w:w="0" w:type="dxa"/>
              <w:right w:w="62" w:type="dxa"/>
            </w:tcMar>
          </w:tcPr>
          <w:p w:rsidR="00000000" w:rsidRPr="00B2208D" w:rsidP="00B2208D">
            <w:pPr>
              <w:pStyle w:val="BodyText"/>
            </w:pPr>
            <w:r w:rsidRPr="00B2208D">
              <w:rPr>
                <w:rStyle w:val="SpecialBold"/>
              </w:rPr>
              <w:t>Elective Units</w:t>
            </w:r>
          </w:p>
          <w:p w:rsidR="00000000" w:rsidP="00B2208D">
            <w:pPr>
              <w:pStyle w:val="BodyText"/>
              <w:rPr>
                <w:lang w:val="en-NZ"/>
              </w:rPr>
            </w:pPr>
            <w:r w:rsidRPr="00B2208D">
              <w:t>Group B – Site Manager</w:t>
            </w:r>
          </w:p>
        </w:tc>
      </w:tr>
      <w:tr w:rsidTr="00746075">
        <w:tblPrEx>
          <w:tblW w:w="0" w:type="auto"/>
          <w:tblLayout w:type="fixed"/>
          <w:tblCellMar>
            <w:left w:w="62" w:type="dxa"/>
            <w:right w:w="62" w:type="dxa"/>
          </w:tblCellMar>
          <w:tblLook w:val="0000"/>
        </w:tblPrEx>
        <w:trPr>
          <w:trHeight w:val="368"/>
        </w:trPr>
        <w:tc>
          <w:tcPr>
            <w:tcW w:w="1841" w:type="dxa"/>
            <w:gridSpan w:val="2"/>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 xml:space="preserve">CPCCBC4013 </w:t>
            </w:r>
          </w:p>
        </w:tc>
        <w:tc>
          <w:tcPr>
            <w:tcW w:w="7234"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 xml:space="preserve">Prepare and evaluate tender documentation </w:t>
            </w:r>
          </w:p>
        </w:tc>
      </w:tr>
      <w:tr w:rsidTr="00746075">
        <w:tblPrEx>
          <w:tblW w:w="0" w:type="auto"/>
          <w:tblLayout w:type="fixed"/>
          <w:tblCellMar>
            <w:left w:w="62" w:type="dxa"/>
            <w:right w:w="62" w:type="dxa"/>
          </w:tblCellMar>
          <w:tblLook w:val="0000"/>
        </w:tblPrEx>
        <w:trPr>
          <w:trHeight w:val="408"/>
        </w:trPr>
        <w:tc>
          <w:tcPr>
            <w:tcW w:w="1841" w:type="dxa"/>
            <w:gridSpan w:val="2"/>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CPCCBC4017</w:t>
            </w:r>
          </w:p>
        </w:tc>
        <w:tc>
          <w:tcPr>
            <w:tcW w:w="7234"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Arrange resour</w:t>
            </w:r>
            <w:r w:rsidRPr="00B2208D">
              <w:t>ces and prepare for the building and construction project</w:t>
            </w:r>
          </w:p>
        </w:tc>
      </w:tr>
      <w:tr w:rsidTr="00746075">
        <w:tblPrEx>
          <w:tblW w:w="0" w:type="auto"/>
          <w:tblLayout w:type="fixed"/>
          <w:tblCellMar>
            <w:left w:w="62" w:type="dxa"/>
            <w:right w:w="62" w:type="dxa"/>
          </w:tblCellMar>
          <w:tblLook w:val="0000"/>
        </w:tblPrEx>
        <w:trPr>
          <w:trHeight w:val="397"/>
        </w:trPr>
        <w:tc>
          <w:tcPr>
            <w:tcW w:w="1841" w:type="dxa"/>
            <w:gridSpan w:val="2"/>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CPCCBC4052</w:t>
            </w:r>
          </w:p>
        </w:tc>
        <w:tc>
          <w:tcPr>
            <w:tcW w:w="7234"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Lead and manage teams in the building and construction industry</w:t>
            </w:r>
          </w:p>
        </w:tc>
      </w:tr>
      <w:tr w:rsidTr="00746075">
        <w:tblPrEx>
          <w:tblW w:w="0" w:type="auto"/>
          <w:tblLayout w:type="fixed"/>
          <w:tblCellMar>
            <w:left w:w="62" w:type="dxa"/>
            <w:right w:w="62" w:type="dxa"/>
          </w:tblCellMar>
          <w:tblLook w:val="0000"/>
        </w:tblPrEx>
        <w:trPr>
          <w:trHeight w:val="368"/>
        </w:trPr>
        <w:tc>
          <w:tcPr>
            <w:tcW w:w="1841" w:type="dxa"/>
            <w:gridSpan w:val="2"/>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CPCCCO4001</w:t>
            </w:r>
          </w:p>
        </w:tc>
        <w:tc>
          <w:tcPr>
            <w:tcW w:w="7234"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t>Supervise concreting work</w:t>
            </w:r>
          </w:p>
        </w:tc>
      </w:tr>
      <w:tr w:rsidTr="00746075">
        <w:tblPrEx>
          <w:tblW w:w="0" w:type="auto"/>
          <w:tblLayout w:type="fixed"/>
          <w:tblCellMar>
            <w:left w:w="62" w:type="dxa"/>
            <w:right w:w="62" w:type="dxa"/>
          </w:tblCellMar>
          <w:tblLook w:val="0000"/>
        </w:tblPrEx>
        <w:trPr>
          <w:trHeight w:val="397"/>
        </w:trPr>
        <w:tc>
          <w:tcPr>
            <w:tcW w:w="1841"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34" w:type="dxa"/>
            <w:tcBorders>
              <w:top w:val="nil"/>
              <w:left w:val="nil"/>
              <w:bottom w:val="nil"/>
              <w:right w:val="nil"/>
            </w:tcBorders>
            <w:tcMar>
              <w:top w:w="0" w:type="dxa"/>
              <w:left w:w="62" w:type="dxa"/>
              <w:bottom w:w="0" w:type="dxa"/>
              <w:right w:w="62" w:type="dxa"/>
            </w:tcMar>
          </w:tcPr>
          <w:p w:rsidR="00000000" w:rsidP="00B2208D">
            <w:pPr>
              <w:pStyle w:val="BodyText"/>
              <w:rPr>
                <w:lang w:val="en-NZ"/>
              </w:rPr>
            </w:pPr>
          </w:p>
        </w:tc>
      </w:tr>
      <w:tr w:rsidTr="00746075">
        <w:tblPrEx>
          <w:tblW w:w="0" w:type="auto"/>
          <w:tblLayout w:type="fixed"/>
          <w:tblCellMar>
            <w:left w:w="62" w:type="dxa"/>
            <w:right w:w="62" w:type="dxa"/>
          </w:tblCellMar>
          <w:tblLook w:val="0000"/>
        </w:tblPrEx>
        <w:trPr>
          <w:trHeight w:val="397"/>
        </w:trPr>
        <w:tc>
          <w:tcPr>
            <w:tcW w:w="9075" w:type="dxa"/>
            <w:gridSpan w:val="3"/>
            <w:tcBorders>
              <w:top w:val="nil"/>
              <w:left w:val="nil"/>
              <w:bottom w:val="nil"/>
              <w:right w:val="nil"/>
            </w:tcBorders>
            <w:tcMar>
              <w:top w:w="0" w:type="dxa"/>
              <w:left w:w="62" w:type="dxa"/>
              <w:bottom w:w="0" w:type="dxa"/>
              <w:right w:w="62" w:type="dxa"/>
            </w:tcMar>
          </w:tcPr>
          <w:p w:rsidR="00000000" w:rsidP="00B2208D">
            <w:pPr>
              <w:pStyle w:val="BodyText"/>
              <w:rPr>
                <w:lang w:val="en-NZ"/>
              </w:rPr>
            </w:pPr>
            <w:r w:rsidRPr="00B2208D">
              <w:rPr>
                <w:rStyle w:val="SpecialBold"/>
              </w:rPr>
              <w:t xml:space="preserve">General Electives </w:t>
            </w:r>
          </w:p>
        </w:tc>
      </w:tr>
      <w:tr w:rsidTr="00746075">
        <w:tblPrEx>
          <w:tblW w:w="0" w:type="auto"/>
          <w:tblLayout w:type="fixed"/>
          <w:tblCellMar>
            <w:left w:w="62" w:type="dxa"/>
            <w:right w:w="62" w:type="dxa"/>
          </w:tblCellMar>
          <w:tblLook w:val="0000"/>
        </w:tblPrEx>
        <w:trPr>
          <w:trHeight w:val="20"/>
        </w:trPr>
        <w:tc>
          <w:tcPr>
            <w:tcW w:w="1746" w:type="dxa"/>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BSBESB402</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Establish legal and risk management requirements of new business ventures</w:t>
            </w:r>
          </w:p>
        </w:tc>
      </w:tr>
      <w:tr w:rsidTr="00746075">
        <w:tblPrEx>
          <w:tblW w:w="0" w:type="auto"/>
          <w:tblLayout w:type="fixed"/>
          <w:tblCellMar>
            <w:left w:w="62" w:type="dxa"/>
            <w:right w:w="62" w:type="dxa"/>
          </w:tblCellMar>
          <w:tblLook w:val="0000"/>
        </w:tblPrEx>
        <w:trPr>
          <w:trHeight w:val="20"/>
        </w:trPr>
        <w:tc>
          <w:tcPr>
            <w:tcW w:w="1746" w:type="dxa"/>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BSBESB406</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Establish operational strategies and procedures for new business ventures</w:t>
            </w:r>
          </w:p>
        </w:tc>
      </w:tr>
      <w:tr w:rsidTr="00746075">
        <w:tblPrEx>
          <w:tblW w:w="0" w:type="auto"/>
          <w:tblLayout w:type="fixed"/>
          <w:tblCellMar>
            <w:left w:w="62" w:type="dxa"/>
            <w:right w:w="62" w:type="dxa"/>
          </w:tblCellMar>
          <w:tblLook w:val="0000"/>
        </w:tblPrEx>
        <w:trPr>
          <w:trHeight w:val="20"/>
        </w:trPr>
        <w:tc>
          <w:tcPr>
            <w:tcW w:w="1746" w:type="dxa"/>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BSBESB407</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Manage finances for new business ventures</w:t>
            </w:r>
          </w:p>
        </w:tc>
      </w:tr>
      <w:tr w:rsidTr="00746075">
        <w:tblPrEx>
          <w:tblW w:w="0" w:type="auto"/>
          <w:tblLayout w:type="fixed"/>
          <w:tblCellMar>
            <w:left w:w="62" w:type="dxa"/>
            <w:right w:w="62" w:type="dxa"/>
          </w:tblCellMar>
          <w:tblLook w:val="0000"/>
        </w:tblPrEx>
        <w:trPr>
          <w:trHeight w:val="20"/>
        </w:trPr>
        <w:tc>
          <w:tcPr>
            <w:tcW w:w="1746" w:type="dxa"/>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BSBLDR413</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Lead effective workplace relat</w:t>
            </w:r>
            <w:r w:rsidRPr="00B2208D">
              <w:t>ionships</w:t>
            </w:r>
          </w:p>
        </w:tc>
      </w:tr>
      <w:tr w:rsidTr="00746075">
        <w:tblPrEx>
          <w:tblW w:w="0" w:type="auto"/>
          <w:tblLayout w:type="fixed"/>
          <w:tblCellMar>
            <w:left w:w="62" w:type="dxa"/>
            <w:right w:w="62" w:type="dxa"/>
          </w:tblCellMar>
          <w:tblLook w:val="0000"/>
        </w:tblPrEx>
        <w:trPr>
          <w:trHeight w:val="20"/>
        </w:trPr>
        <w:tc>
          <w:tcPr>
            <w:tcW w:w="1746" w:type="dxa"/>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BSBPEF501</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Manage personal and professional development</w:t>
            </w:r>
          </w:p>
        </w:tc>
      </w:tr>
      <w:tr w:rsidTr="00746075">
        <w:tblPrEx>
          <w:tblW w:w="0" w:type="auto"/>
          <w:tblLayout w:type="fixed"/>
          <w:tblCellMar>
            <w:left w:w="62" w:type="dxa"/>
            <w:right w:w="62" w:type="dxa"/>
          </w:tblCellMar>
          <w:tblLook w:val="0000"/>
        </w:tblPrEx>
        <w:trPr>
          <w:trHeight w:val="20"/>
        </w:trPr>
        <w:tc>
          <w:tcPr>
            <w:tcW w:w="1746" w:type="dxa"/>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BSBPMG426</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Apply project risk management techniques</w:t>
            </w:r>
          </w:p>
        </w:tc>
      </w:tr>
      <w:tr w:rsidTr="00746075">
        <w:tblPrEx>
          <w:tblW w:w="0" w:type="auto"/>
          <w:tblLayout w:type="fixed"/>
          <w:tblCellMar>
            <w:left w:w="62" w:type="dxa"/>
            <w:right w:w="62" w:type="dxa"/>
          </w:tblCellMar>
          <w:tblLook w:val="0000"/>
        </w:tblPrEx>
        <w:trPr>
          <w:trHeight w:val="20"/>
        </w:trPr>
        <w:tc>
          <w:tcPr>
            <w:tcW w:w="1746" w:type="dxa"/>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BSBPMG430</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Undertake project work</w:t>
            </w:r>
          </w:p>
        </w:tc>
      </w:tr>
      <w:tr w:rsidTr="00746075">
        <w:tblPrEx>
          <w:tblW w:w="0" w:type="auto"/>
          <w:tblLayout w:type="fixed"/>
          <w:tblCellMar>
            <w:left w:w="62" w:type="dxa"/>
            <w:right w:w="62" w:type="dxa"/>
          </w:tblCellMar>
          <w:tblLook w:val="0000"/>
        </w:tblPrEx>
        <w:trPr>
          <w:trHeight w:val="20"/>
        </w:trPr>
        <w:tc>
          <w:tcPr>
            <w:tcW w:w="1746" w:type="dxa"/>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BSBWRT411</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Write complex documents</w:t>
            </w:r>
          </w:p>
        </w:tc>
      </w:tr>
      <w:tr w:rsidTr="00746075">
        <w:tblPrEx>
          <w:tblW w:w="0" w:type="auto"/>
          <w:tblLayout w:type="fixed"/>
          <w:tblCellMar>
            <w:left w:w="62" w:type="dxa"/>
            <w:right w:w="62" w:type="dxa"/>
          </w:tblCellMar>
          <w:tblLook w:val="0000"/>
        </w:tblPrEx>
        <w:trPr>
          <w:trHeight w:val="20"/>
        </w:trPr>
        <w:tc>
          <w:tcPr>
            <w:tcW w:w="1746" w:type="dxa"/>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CPCBIM4001</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Plan to comply with BIM requirements for constructi</w:t>
            </w:r>
            <w:r w:rsidRPr="00B2208D">
              <w:t>on work</w:t>
            </w:r>
          </w:p>
        </w:tc>
      </w:tr>
      <w:tr w:rsidTr="00746075">
        <w:tblPrEx>
          <w:tblW w:w="0" w:type="auto"/>
          <w:tblLayout w:type="fixed"/>
          <w:tblCellMar>
            <w:left w:w="62" w:type="dxa"/>
            <w:right w:w="62" w:type="dxa"/>
          </w:tblCellMar>
          <w:tblLook w:val="0000"/>
        </w:tblPrEx>
        <w:trPr>
          <w:trHeight w:val="20"/>
        </w:trPr>
        <w:tc>
          <w:tcPr>
            <w:tcW w:w="1746" w:type="dxa"/>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CPCBIM4002</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Use BIM processes to carry out construction work</w:t>
            </w:r>
          </w:p>
        </w:tc>
      </w:tr>
      <w:tr w:rsidTr="00746075">
        <w:tblPrEx>
          <w:tblW w:w="0" w:type="auto"/>
          <w:tblLayout w:type="fixed"/>
          <w:tblCellMar>
            <w:left w:w="62" w:type="dxa"/>
            <w:right w:w="62" w:type="dxa"/>
          </w:tblCellMar>
          <w:tblLook w:val="0000"/>
        </w:tblPrEx>
        <w:trPr>
          <w:trHeight w:val="20"/>
        </w:trPr>
        <w:tc>
          <w:tcPr>
            <w:tcW w:w="1746" w:type="dxa"/>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CPCBIM4003</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Contribute to BIM deliverables for construction work</w:t>
            </w:r>
          </w:p>
        </w:tc>
      </w:tr>
      <w:tr w:rsidTr="00746075">
        <w:tblPrEx>
          <w:tblW w:w="0" w:type="auto"/>
          <w:tblLayout w:type="fixed"/>
          <w:tblCellMar>
            <w:left w:w="62" w:type="dxa"/>
            <w:right w:w="62" w:type="dxa"/>
          </w:tblCellMar>
          <w:tblLook w:val="0000"/>
        </w:tblPrEx>
        <w:trPr>
          <w:trHeight w:val="20"/>
        </w:trPr>
        <w:tc>
          <w:tcPr>
            <w:tcW w:w="1746" w:type="dxa"/>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CPCCBC4015</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Prepare specifications for all construction works</w:t>
            </w:r>
          </w:p>
        </w:tc>
      </w:tr>
      <w:tr w:rsidTr="00746075">
        <w:tblPrEx>
          <w:tblW w:w="0" w:type="auto"/>
          <w:tblLayout w:type="fixed"/>
          <w:tblCellMar>
            <w:left w:w="62" w:type="dxa"/>
            <w:right w:w="62" w:type="dxa"/>
          </w:tblCellMar>
          <w:tblLook w:val="0000"/>
        </w:tblPrEx>
        <w:trPr>
          <w:trHeight w:val="20"/>
        </w:trPr>
        <w:tc>
          <w:tcPr>
            <w:tcW w:w="1746" w:type="dxa"/>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CPCCBC4019</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Apply sustainable building design principles</w:t>
            </w:r>
            <w:r w:rsidRPr="00B2208D">
              <w:t xml:space="preserve"> to water management systems </w:t>
            </w:r>
          </w:p>
        </w:tc>
      </w:tr>
      <w:tr w:rsidTr="00746075">
        <w:tblPrEx>
          <w:tblW w:w="0" w:type="auto"/>
          <w:tblLayout w:type="fixed"/>
          <w:tblCellMar>
            <w:left w:w="62" w:type="dxa"/>
            <w:right w:w="62" w:type="dxa"/>
          </w:tblCellMar>
          <w:tblLook w:val="0000"/>
        </w:tblPrEx>
        <w:trPr>
          <w:trHeight w:val="20"/>
        </w:trPr>
        <w:tc>
          <w:tcPr>
            <w:tcW w:w="1746" w:type="dxa"/>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CPCCBC4020</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 xml:space="preserve">Build thermally efficient and sustainable structures </w:t>
            </w:r>
          </w:p>
        </w:tc>
      </w:tr>
      <w:tr w:rsidTr="00746075">
        <w:tblPrEx>
          <w:tblW w:w="0" w:type="auto"/>
          <w:tblLayout w:type="fixed"/>
          <w:tblCellMar>
            <w:left w:w="62" w:type="dxa"/>
            <w:right w:w="62" w:type="dxa"/>
          </w:tblCellMar>
          <w:tblLook w:val="0000"/>
        </w:tblPrEx>
        <w:trPr>
          <w:trHeight w:val="20"/>
        </w:trPr>
        <w:tc>
          <w:tcPr>
            <w:tcW w:w="1746" w:type="dxa"/>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CPCCBC4022</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 xml:space="preserve">Supervise tilt-up work </w:t>
            </w:r>
          </w:p>
        </w:tc>
      </w:tr>
      <w:tr w:rsidTr="00746075">
        <w:tblPrEx>
          <w:tblW w:w="0" w:type="auto"/>
          <w:tblLayout w:type="fixed"/>
          <w:tblCellMar>
            <w:left w:w="62" w:type="dxa"/>
            <w:right w:w="62" w:type="dxa"/>
          </w:tblCellMar>
          <w:tblLook w:val="0000"/>
        </w:tblPrEx>
        <w:trPr>
          <w:trHeight w:val="20"/>
        </w:trPr>
        <w:tc>
          <w:tcPr>
            <w:tcW w:w="1746" w:type="dxa"/>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CPCCBC4024</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 xml:space="preserve">Resolve business disputes </w:t>
            </w:r>
          </w:p>
        </w:tc>
      </w:tr>
      <w:tr w:rsidTr="00746075">
        <w:tblPrEx>
          <w:tblW w:w="0" w:type="auto"/>
          <w:tblLayout w:type="fixed"/>
          <w:tblCellMar>
            <w:left w:w="62" w:type="dxa"/>
            <w:right w:w="62" w:type="dxa"/>
          </w:tblCellMar>
          <w:tblLook w:val="0000"/>
        </w:tblPrEx>
        <w:trPr>
          <w:trHeight w:val="20"/>
        </w:trPr>
        <w:tc>
          <w:tcPr>
            <w:tcW w:w="1746" w:type="dxa"/>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CPCCBC4026</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 xml:space="preserve">Arrange building applications and approvals </w:t>
            </w:r>
          </w:p>
        </w:tc>
      </w:tr>
      <w:tr w:rsidTr="00746075">
        <w:tblPrEx>
          <w:tblW w:w="0" w:type="auto"/>
          <w:tblLayout w:type="fixed"/>
          <w:tblCellMar>
            <w:left w:w="62" w:type="dxa"/>
            <w:right w:w="62" w:type="dxa"/>
          </w:tblCellMar>
          <w:tblLook w:val="0000"/>
        </w:tblPrEx>
        <w:trPr>
          <w:trHeight w:val="20"/>
        </w:trPr>
        <w:tc>
          <w:tcPr>
            <w:tcW w:w="1746" w:type="dxa"/>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CPCCBC4028</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Prepare design brief for construction works</w:t>
            </w:r>
          </w:p>
        </w:tc>
      </w:tr>
      <w:tr w:rsidTr="00746075">
        <w:tblPrEx>
          <w:tblW w:w="0" w:type="auto"/>
          <w:tblLayout w:type="fixed"/>
          <w:tblCellMar>
            <w:left w:w="62" w:type="dxa"/>
            <w:right w:w="62" w:type="dxa"/>
          </w:tblCellMar>
          <w:tblLook w:val="0000"/>
        </w:tblPrEx>
        <w:trPr>
          <w:trHeight w:val="20"/>
        </w:trPr>
        <w:tc>
          <w:tcPr>
            <w:tcW w:w="1746" w:type="dxa"/>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CPCCBC5019</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 xml:space="preserve">Manage building and construction business finances </w:t>
            </w:r>
          </w:p>
        </w:tc>
      </w:tr>
      <w:tr w:rsidTr="00746075">
        <w:tblPrEx>
          <w:tblW w:w="0" w:type="auto"/>
          <w:tblLayout w:type="fixed"/>
          <w:tblCellMar>
            <w:left w:w="62" w:type="dxa"/>
            <w:right w:w="62" w:type="dxa"/>
          </w:tblCellMar>
          <w:tblLook w:val="0000"/>
        </w:tblPrEx>
        <w:trPr>
          <w:trHeight w:val="20"/>
        </w:trPr>
        <w:tc>
          <w:tcPr>
            <w:tcW w:w="1746" w:type="dxa"/>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CPCPRE4001</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Inspect the erection of prefabricated concrete elements</w:t>
            </w:r>
          </w:p>
        </w:tc>
      </w:tr>
      <w:tr w:rsidTr="00746075">
        <w:tblPrEx>
          <w:tblW w:w="0" w:type="auto"/>
          <w:tblLayout w:type="fixed"/>
          <w:tblCellMar>
            <w:left w:w="62" w:type="dxa"/>
            <w:right w:w="62" w:type="dxa"/>
          </w:tblCellMar>
          <w:tblLook w:val="0000"/>
        </w:tblPrEx>
        <w:trPr>
          <w:trHeight w:val="20"/>
        </w:trPr>
        <w:tc>
          <w:tcPr>
            <w:tcW w:w="1746" w:type="dxa"/>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CPCSUS4001</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 xml:space="preserve">Implement and monitor environmentally sustainable work practices </w:t>
            </w:r>
          </w:p>
        </w:tc>
      </w:tr>
      <w:tr w:rsidTr="00746075">
        <w:tblPrEx>
          <w:tblW w:w="0" w:type="auto"/>
          <w:tblLayout w:type="fixed"/>
          <w:tblCellMar>
            <w:left w:w="62" w:type="dxa"/>
            <w:right w:w="62" w:type="dxa"/>
          </w:tblCellMar>
          <w:tblLook w:val="0000"/>
        </w:tblPrEx>
        <w:trPr>
          <w:trHeight w:val="20"/>
        </w:trPr>
        <w:tc>
          <w:tcPr>
            <w:tcW w:w="1746" w:type="dxa"/>
            <w:tcBorders>
              <w:top w:val="nil"/>
              <w:left w:val="nil"/>
              <w:bottom w:val="nil"/>
              <w:right w:val="nil"/>
            </w:tcBorders>
            <w:tcMar>
              <w:top w:w="0" w:type="dxa"/>
              <w:left w:w="62" w:type="dxa"/>
              <w:bottom w:w="0" w:type="dxa"/>
              <w:right w:w="62" w:type="dxa"/>
            </w:tcMar>
            <w:vAlign w:val="center"/>
          </w:tcPr>
          <w:p w:rsidR="00000000" w:rsidP="00B2208D">
            <w:pPr>
              <w:pStyle w:val="BodyText"/>
              <w:rPr>
                <w:lang w:val="en-NZ"/>
              </w:rPr>
            </w:pPr>
            <w:r w:rsidRPr="00B2208D">
              <w:t>CPCSUS4003</w:t>
            </w:r>
          </w:p>
        </w:tc>
        <w:tc>
          <w:tcPr>
            <w:tcW w:w="7329" w:type="dxa"/>
            <w:gridSpan w:val="2"/>
            <w:tcBorders>
              <w:top w:val="nil"/>
              <w:left w:val="nil"/>
              <w:bottom w:val="nil"/>
              <w:right w:val="nil"/>
            </w:tcBorders>
            <w:tcMar>
              <w:top w:w="0" w:type="dxa"/>
              <w:left w:w="62" w:type="dxa"/>
              <w:bottom w:w="0" w:type="dxa"/>
              <w:right w:w="62" w:type="dxa"/>
            </w:tcMar>
            <w:vAlign w:val="center"/>
          </w:tcPr>
          <w:p w:rsidR="00000000" w:rsidRPr="00B2208D" w:rsidP="00B2208D">
            <w:pPr>
              <w:pStyle w:val="BodyText"/>
            </w:pPr>
            <w:r w:rsidRPr="00B2208D">
              <w:t xml:space="preserve">Maximise energy efficiency through applied trade skills </w:t>
            </w:r>
          </w:p>
        </w:tc>
      </w:tr>
    </w:tbl>
    <w:p w:rsidR="00746075" w:rsidP="00B2208D">
      <w:pPr>
        <w:pStyle w:val="BodyText"/>
      </w:pPr>
    </w:p>
    <w:p w:rsidR="00746075" w:rsidP="00B2208D">
      <w:pPr>
        <w:pStyle w:val="BodyText"/>
      </w:pPr>
    </w:p>
    <w:p w:rsidR="00000000" w:rsidRPr="00B2208D" w:rsidP="00B2208D">
      <w:pPr>
        <w:pStyle w:val="Heading1"/>
      </w:pPr>
      <w:bookmarkStart w:id="5" w:name="O_1296174"/>
      <w:bookmarkEnd w:id="5"/>
      <w:r w:rsidRPr="00B2208D">
        <w:t>Qualification Mapping Information</w:t>
      </w:r>
    </w:p>
    <w:tbl>
      <w:tblPr>
        <w:tblW w:w="0" w:type="auto"/>
        <w:tblLayout w:type="fixed"/>
        <w:tblCellMar>
          <w:left w:w="62" w:type="dxa"/>
          <w:right w:w="62" w:type="dxa"/>
        </w:tblCellMar>
        <w:tblLook w:val="0000"/>
      </w:tblPr>
      <w:tblGrid>
        <w:gridCol w:w="2688"/>
        <w:gridCol w:w="2803"/>
        <w:gridCol w:w="2803"/>
        <w:gridCol w:w="778"/>
      </w:tblGrid>
      <w:tr w:rsidTr="00B2208D">
        <w:tblPrEx>
          <w:tblW w:w="0" w:type="auto"/>
          <w:tblLayout w:type="fixed"/>
          <w:tblCellMar>
            <w:left w:w="62" w:type="dxa"/>
            <w:right w:w="62" w:type="dxa"/>
          </w:tblCellMar>
          <w:tblLook w:val="0000"/>
        </w:tblPrEx>
        <w:tc>
          <w:tcPr>
            <w:tcW w:w="2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08D" w:rsidP="00B2208D">
            <w:pPr>
              <w:pStyle w:val="BodyText"/>
            </w:pPr>
            <w:r w:rsidRPr="00B2208D">
              <w:rPr>
                <w:rStyle w:val="SpecialBold"/>
              </w:rPr>
              <w:t>CPC Construction, Plumbing and Services Training Package Release 5.0</w:t>
            </w:r>
          </w:p>
        </w:tc>
        <w:tc>
          <w:tcPr>
            <w:tcW w:w="2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08D" w:rsidP="00B2208D">
            <w:pPr>
              <w:pStyle w:val="BodyText"/>
            </w:pPr>
            <w:r w:rsidRPr="00B2208D">
              <w:rPr>
                <w:rStyle w:val="SpecialBold"/>
              </w:rPr>
              <w:t>CPC08 Construction, Plumbing and Services Training Package</w:t>
            </w:r>
          </w:p>
        </w:tc>
        <w:tc>
          <w:tcPr>
            <w:tcW w:w="2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08D" w:rsidP="00B2208D">
            <w:pPr>
              <w:pStyle w:val="BodyText"/>
            </w:pPr>
            <w:r w:rsidRPr="00B2208D">
              <w:rPr>
                <w:rStyle w:val="SpecialBold"/>
              </w:rPr>
              <w:t>Comments</w:t>
            </w:r>
          </w:p>
        </w:tc>
        <w:tc>
          <w:tcPr>
            <w:tcW w:w="7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08D">
            <w:pPr>
              <w:pStyle w:val="BodyText"/>
              <w:rPr>
                <w:lang w:val="en-NZ"/>
              </w:rPr>
            </w:pPr>
            <w:r w:rsidRPr="00B2208D">
              <w:rPr>
                <w:rStyle w:val="SpecialBold"/>
              </w:rPr>
              <w:t>E/NE</w:t>
            </w:r>
          </w:p>
        </w:tc>
      </w:tr>
      <w:tr w:rsidTr="00B2208D">
        <w:tblPrEx>
          <w:tblW w:w="0" w:type="auto"/>
          <w:tblLayout w:type="fixed"/>
          <w:tblCellMar>
            <w:left w:w="62" w:type="dxa"/>
            <w:right w:w="62" w:type="dxa"/>
          </w:tblCellMar>
          <w:tblLook w:val="0000"/>
        </w:tblPrEx>
        <w:trPr>
          <w:trHeight w:val="28"/>
        </w:trPr>
        <w:tc>
          <w:tcPr>
            <w:tcW w:w="2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08D">
            <w:pPr>
              <w:pStyle w:val="BodyText"/>
              <w:rPr>
                <w:lang w:val="en-NZ"/>
              </w:rPr>
            </w:pPr>
            <w:r w:rsidRPr="00B2208D">
              <w:t>CPC40120 Certificate IV in Building and Construction</w:t>
            </w:r>
          </w:p>
        </w:tc>
        <w:tc>
          <w:tcPr>
            <w:tcW w:w="2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08D">
            <w:pPr>
              <w:pStyle w:val="BodyText"/>
              <w:rPr>
                <w:lang w:val="en-NZ"/>
              </w:rPr>
            </w:pPr>
            <w:r w:rsidRPr="00B2208D">
              <w:t>CPC40110 Certificate IV in Building and Construction (Building)</w:t>
            </w:r>
          </w:p>
        </w:tc>
        <w:tc>
          <w:tcPr>
            <w:tcW w:w="2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08D" w:rsidP="00B2208D">
            <w:pPr>
              <w:pStyle w:val="BodyText"/>
            </w:pPr>
            <w:r w:rsidRPr="00B2208D">
              <w:t>Supersedes and is equivalent to CPC40110 Certificate IV in Building and Construction (Building).</w:t>
            </w:r>
          </w:p>
          <w:p w:rsidR="00000000" w:rsidRPr="00B2208D" w:rsidP="00B2208D">
            <w:pPr>
              <w:pStyle w:val="BodyText"/>
            </w:pPr>
            <w:r w:rsidRPr="00B2208D">
              <w:t>Increase in total number of units for qualification outcome.</w:t>
            </w:r>
          </w:p>
          <w:p w:rsidR="00000000" w:rsidRPr="00B2208D" w:rsidP="00B2208D">
            <w:pPr>
              <w:pStyle w:val="BodyText"/>
            </w:pPr>
            <w:r w:rsidRPr="00B2208D">
              <w:t>Changes to core and elective units and packaging rules.</w:t>
            </w:r>
          </w:p>
          <w:p w:rsidR="00000000" w:rsidRPr="00B2208D" w:rsidP="00B2208D">
            <w:pPr>
              <w:pStyle w:val="BodyText"/>
            </w:pPr>
            <w:r w:rsidRPr="00B2208D">
              <w:t>Changed terminology of qualification occupational titles and outcome from building to builder.</w:t>
            </w:r>
          </w:p>
          <w:p w:rsidR="00000000" w:rsidRPr="00B2208D" w:rsidP="00B2208D">
            <w:pPr>
              <w:pStyle w:val="BodyText"/>
            </w:pPr>
            <w:r w:rsidRPr="00B2208D">
              <w:t>Updated imported elective units to current v</w:t>
            </w:r>
            <w:r w:rsidRPr="00B2208D">
              <w:t>ersions.</w:t>
            </w:r>
          </w:p>
          <w:p w:rsidR="00000000">
            <w:pPr>
              <w:pStyle w:val="BodyText"/>
              <w:keepLines w:val="0"/>
              <w:spacing w:before="0" w:after="0"/>
              <w:rPr>
                <w:rFonts w:ascii="Tahoma" w:hAnsi="Tahoma"/>
                <w:sz w:val="20"/>
                <w:lang w:val="en-NZ"/>
              </w:rPr>
            </w:pPr>
          </w:p>
        </w:tc>
        <w:tc>
          <w:tcPr>
            <w:tcW w:w="7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08D">
            <w:pPr>
              <w:pStyle w:val="BodyText"/>
              <w:rPr>
                <w:lang w:val="en-NZ"/>
              </w:rPr>
            </w:pPr>
            <w:r w:rsidRPr="00B2208D">
              <w:t>E</w:t>
            </w:r>
          </w:p>
        </w:tc>
      </w:tr>
      <w:tr w:rsidTr="00B2208D">
        <w:tblPrEx>
          <w:tblW w:w="0" w:type="auto"/>
          <w:tblLayout w:type="fixed"/>
          <w:tblCellMar>
            <w:left w:w="62" w:type="dxa"/>
            <w:right w:w="62" w:type="dxa"/>
          </w:tblCellMar>
          <w:tblLook w:val="0000"/>
        </w:tblPrEx>
        <w:trPr>
          <w:trHeight w:val="28"/>
        </w:trPr>
        <w:tc>
          <w:tcPr>
            <w:tcW w:w="2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08D">
            <w:pPr>
              <w:pStyle w:val="BodyText"/>
              <w:rPr>
                <w:lang w:val="en-NZ"/>
              </w:rPr>
            </w:pPr>
            <w:r w:rsidRPr="00B2208D">
              <w:t>CPC40120 Certificate IV in Building and Construction</w:t>
            </w:r>
          </w:p>
        </w:tc>
        <w:tc>
          <w:tcPr>
            <w:tcW w:w="2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08D">
            <w:pPr>
              <w:pStyle w:val="BodyText"/>
              <w:rPr>
                <w:lang w:val="en-NZ"/>
              </w:rPr>
            </w:pPr>
            <w:r w:rsidRPr="00B2208D">
              <w:t>CPC40508 Certificate IV in Building and Construction (Site Management)</w:t>
            </w:r>
          </w:p>
        </w:tc>
        <w:tc>
          <w:tcPr>
            <w:tcW w:w="2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08D" w:rsidP="00B2208D">
            <w:pPr>
              <w:pStyle w:val="BodyText"/>
            </w:pPr>
            <w:r w:rsidRPr="00B2208D">
              <w:t>Supersedes and is equivalent to CPC40508 Certificate IV in Building and Construction (Site Management).</w:t>
            </w:r>
          </w:p>
          <w:p w:rsidR="00000000" w:rsidRPr="00B2208D" w:rsidP="00B2208D">
            <w:pPr>
              <w:pStyle w:val="BodyText"/>
            </w:pPr>
            <w:r w:rsidRPr="00B2208D">
              <w:t>Increase in tot</w:t>
            </w:r>
            <w:r w:rsidRPr="00B2208D">
              <w:t>al number of units for qualification outcome.</w:t>
            </w:r>
          </w:p>
          <w:p w:rsidR="00000000" w:rsidRPr="00B2208D" w:rsidP="00B2208D">
            <w:pPr>
              <w:pStyle w:val="BodyText"/>
            </w:pPr>
            <w:r w:rsidRPr="00B2208D">
              <w:t>Changes to core and elective units and packaging rules.</w:t>
            </w:r>
          </w:p>
          <w:p w:rsidR="00000000" w:rsidRPr="00B2208D" w:rsidP="00B2208D">
            <w:pPr>
              <w:pStyle w:val="BodyText"/>
            </w:pPr>
            <w:r w:rsidRPr="00B2208D">
              <w:t>Changed terminology of qualification occupational titles and outcome from site management to site manager.</w:t>
            </w:r>
          </w:p>
          <w:p w:rsidR="00000000" w:rsidRPr="00B2208D" w:rsidP="00B2208D">
            <w:pPr>
              <w:pStyle w:val="BodyText"/>
            </w:pPr>
            <w:r w:rsidRPr="00B2208D">
              <w:t>Updated imported elective units to current versions.</w:t>
            </w:r>
          </w:p>
          <w:p w:rsidR="00000000">
            <w:pPr>
              <w:pStyle w:val="BodyText"/>
              <w:keepLines w:val="0"/>
              <w:spacing w:before="0" w:after="0"/>
              <w:rPr>
                <w:rFonts w:ascii="Tahoma" w:hAnsi="Tahoma"/>
                <w:sz w:val="20"/>
                <w:lang w:val="en-NZ"/>
              </w:rPr>
            </w:pPr>
          </w:p>
        </w:tc>
        <w:tc>
          <w:tcPr>
            <w:tcW w:w="7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08D" w:rsidP="00B2208D">
            <w:pPr>
              <w:pStyle w:val="BodyText"/>
            </w:pPr>
            <w:r w:rsidRPr="00B2208D">
              <w:t>E</w:t>
            </w:r>
          </w:p>
        </w:tc>
      </w:tr>
    </w:tbl>
    <w:p w:rsidR="00000000" w:rsidRPr="00B2208D" w:rsidP="00B2208D">
      <w:pPr>
        <w:pStyle w:val="BodyText"/>
      </w:pPr>
    </w:p>
    <w:p w:rsidR="00000000" w:rsidRPr="00B2208D" w:rsidP="00B2208D">
      <w:pPr>
        <w:pStyle w:val="AllowPageBreak"/>
      </w:pPr>
    </w:p>
    <w:p w:rsidR="00000000" w:rsidRPr="00B2208D" w:rsidP="00B2208D">
      <w:pPr>
        <w:pStyle w:val="Heading1"/>
      </w:pPr>
      <w:bookmarkStart w:id="6" w:name="O_1296179"/>
      <w:bookmarkEnd w:id="6"/>
      <w:r w:rsidRPr="00B2208D">
        <w:t>Links</w:t>
      </w:r>
    </w:p>
    <w:p w:rsidR="00000000" w:rsidRPr="00B2208D" w:rsidP="00746075">
      <w:pPr>
        <w:pStyle w:val="BodyText"/>
      </w:pPr>
      <w:r w:rsidRPr="00B2208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D1E43">
        <w:rPr>
          <w:rStyle w:val="Hyperlink"/>
        </w:rPr>
        <w:t>https://vetnet.gov.au/Pages/TrainingDocs.aspx?q=7e15fa6a-68b8-4097-b099-030a5569b1ad</w:t>
      </w:r>
      <w:r>
        <w:fldChar w:fldCharType="end"/>
      </w:r>
    </w:p>
    <w:p w:rsidR="00000000" w:rsidRPr="00B2208D" w:rsidP="00B2208D"/>
    <w:sectPr w:rsidSect="00B220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0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08D" w:rsidRPr="00746075" w:rsidP="007460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0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075" w:rsidP="00B220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6075" w:rsidP="00B2208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746075" w:rsidP="00B220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0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0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208D" w:rsidRPr="00746075" w:rsidP="007460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0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075" w:rsidRPr="002D2AF8" w:rsidP="00B2208D">
    <w:pPr>
      <w:pStyle w:val="Header"/>
      <w:framePr w:wrap="around"/>
    </w:pPr>
    <w:r>
      <w:fldChar w:fldCharType="begin"/>
    </w:r>
    <w:r>
      <w:instrText xml:space="preserve"> TITLE   \* MERGEFORMAT </w:instrText>
    </w:r>
    <w:r>
      <w:fldChar w:fldCharType="separate"/>
    </w:r>
    <w:r>
      <w:t>CPC40120 Certificate IV in Building and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746075" w:rsidP="00B220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FAF2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429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0873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0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08D"/>
    <w:pPr>
      <w:spacing w:before="360" w:after="60"/>
      <w:outlineLvl w:val="0"/>
    </w:pPr>
    <w:rPr>
      <w:sz w:val="32"/>
    </w:rPr>
  </w:style>
  <w:style w:type="paragraph" w:styleId="Heading2">
    <w:name w:val="heading 2"/>
    <w:basedOn w:val="HeadingBase"/>
    <w:next w:val="BodyText"/>
    <w:link w:val="Heading2Char"/>
    <w:qFormat/>
    <w:rsid w:val="00B2208D"/>
    <w:pPr>
      <w:keepLines/>
      <w:spacing w:before="240" w:after="120"/>
      <w:outlineLvl w:val="1"/>
    </w:pPr>
    <w:rPr>
      <w:sz w:val="28"/>
      <w:szCs w:val="40"/>
    </w:rPr>
  </w:style>
  <w:style w:type="paragraph" w:styleId="Heading3">
    <w:name w:val="heading 3"/>
    <w:basedOn w:val="HeadingBase"/>
    <w:next w:val="BodyText"/>
    <w:link w:val="Heading3Char"/>
    <w:qFormat/>
    <w:rsid w:val="00B2208D"/>
    <w:pPr>
      <w:spacing w:before="180" w:after="120"/>
      <w:outlineLvl w:val="2"/>
    </w:pPr>
    <w:rPr>
      <w:spacing w:val="-10"/>
      <w:kern w:val="32"/>
    </w:rPr>
  </w:style>
  <w:style w:type="paragraph" w:styleId="Heading4">
    <w:name w:val="heading 4"/>
    <w:basedOn w:val="HeadingBase"/>
    <w:next w:val="BodyText"/>
    <w:link w:val="Heading4Char"/>
    <w:qFormat/>
    <w:rsid w:val="00B2208D"/>
    <w:pPr>
      <w:spacing w:before="160" w:after="120"/>
      <w:outlineLvl w:val="3"/>
    </w:pPr>
    <w:rPr>
      <w:sz w:val="22"/>
    </w:rPr>
  </w:style>
  <w:style w:type="paragraph" w:styleId="Heading5">
    <w:name w:val="heading 5"/>
    <w:basedOn w:val="HeadingBase"/>
    <w:next w:val="Normal"/>
    <w:link w:val="Heading5Char"/>
    <w:qFormat/>
    <w:rsid w:val="00B2208D"/>
    <w:pPr>
      <w:spacing w:before="80"/>
      <w:outlineLvl w:val="4"/>
    </w:pPr>
    <w:rPr>
      <w:color w:val="918585"/>
      <w:sz w:val="20"/>
    </w:rPr>
  </w:style>
  <w:style w:type="paragraph" w:styleId="Heading6">
    <w:name w:val="heading 6"/>
    <w:basedOn w:val="HeadingBase"/>
    <w:next w:val="Normal"/>
    <w:link w:val="Heading6Char"/>
    <w:qFormat/>
    <w:rsid w:val="00B2208D"/>
    <w:pPr>
      <w:spacing w:before="60"/>
      <w:outlineLvl w:val="5"/>
    </w:pPr>
    <w:rPr>
      <w:color w:val="918585"/>
      <w:sz w:val="20"/>
    </w:rPr>
  </w:style>
  <w:style w:type="paragraph" w:styleId="Heading7">
    <w:name w:val="heading 7"/>
    <w:basedOn w:val="Normal"/>
    <w:next w:val="Normal"/>
    <w:link w:val="Heading7Char"/>
    <w:qFormat/>
    <w:rsid w:val="00B2208D"/>
    <w:pPr>
      <w:ind w:left="720"/>
      <w:outlineLvl w:val="6"/>
    </w:pPr>
    <w:rPr>
      <w:i/>
    </w:rPr>
  </w:style>
  <w:style w:type="paragraph" w:styleId="Heading8">
    <w:name w:val="heading 8"/>
    <w:basedOn w:val="Normal"/>
    <w:next w:val="Normal"/>
    <w:link w:val="Heading8Char"/>
    <w:qFormat/>
    <w:rsid w:val="00B2208D"/>
    <w:pPr>
      <w:ind w:left="720"/>
      <w:outlineLvl w:val="7"/>
    </w:pPr>
    <w:rPr>
      <w:i/>
    </w:rPr>
  </w:style>
  <w:style w:type="paragraph" w:styleId="Heading9">
    <w:name w:val="heading 9"/>
    <w:basedOn w:val="Normal"/>
    <w:next w:val="Normal"/>
    <w:link w:val="Heading9Char"/>
    <w:qFormat/>
    <w:rsid w:val="00B2208D"/>
    <w:pPr>
      <w:ind w:left="720"/>
      <w:outlineLvl w:val="8"/>
    </w:pPr>
    <w:rPr>
      <w:i/>
    </w:rPr>
  </w:style>
  <w:style w:type="character" w:default="1" w:styleId="DefaultParagraphFont">
    <w:name w:val="Default Paragraph Font"/>
    <w:uiPriority w:val="1"/>
    <w:unhideWhenUsed/>
    <w:rsid w:val="00B220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08D"/>
  </w:style>
  <w:style w:type="character" w:customStyle="1" w:styleId="Heading1Char">
    <w:name w:val="Heading 1 Char"/>
    <w:basedOn w:val="DefaultParagraphFont"/>
    <w:link w:val="Heading1"/>
    <w:rsid w:val="00B2208D"/>
    <w:rPr>
      <w:rFonts w:ascii="Times New Roman" w:eastAsia="Times New Roman" w:hAnsi="Times New Roman" w:cs="Times New Roman"/>
      <w:b/>
      <w:sz w:val="32"/>
      <w:szCs w:val="20"/>
      <w:lang w:eastAsia="en-US"/>
    </w:rPr>
  </w:style>
  <w:style w:type="paragraph" w:styleId="BodyText">
    <w:name w:val="Body Text"/>
    <w:basedOn w:val="Normal"/>
    <w:link w:val="BodyTextChar"/>
    <w:rsid w:val="00B220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208D"/>
    <w:rPr>
      <w:rFonts w:ascii="Times New Roman" w:eastAsia="Times New Roman" w:hAnsi="Times New Roman" w:cs="Times New Roman"/>
      <w:sz w:val="24"/>
      <w:lang w:eastAsia="en-US"/>
    </w:rPr>
  </w:style>
  <w:style w:type="paragraph" w:styleId="ListBullet">
    <w:name w:val="List Bullet"/>
    <w:basedOn w:val="List"/>
    <w:rsid w:val="00B2208D"/>
    <w:pPr>
      <w:numPr>
        <w:numId w:val="12"/>
      </w:numPr>
      <w:tabs>
        <w:tab w:val="clear" w:pos="340"/>
      </w:tabs>
      <w:spacing w:before="40" w:after="40"/>
    </w:pPr>
  </w:style>
  <w:style w:type="character" w:customStyle="1" w:styleId="SpecialBold">
    <w:name w:val="Special Bold"/>
    <w:basedOn w:val="DefaultParagraphFont"/>
    <w:rsid w:val="00B2208D"/>
    <w:rPr>
      <w:b/>
      <w:spacing w:val="0"/>
    </w:rPr>
  </w:style>
  <w:style w:type="paragraph" w:styleId="ListBullet2">
    <w:name w:val="List Bullet 2"/>
    <w:basedOn w:val="List2"/>
    <w:rsid w:val="00B2208D"/>
    <w:pPr>
      <w:numPr>
        <w:numId w:val="13"/>
      </w:numPr>
      <w:tabs>
        <w:tab w:val="clear" w:pos="680"/>
      </w:tabs>
    </w:pPr>
  </w:style>
  <w:style w:type="character" w:styleId="Emphasis">
    <w:name w:val="Emphasis"/>
    <w:basedOn w:val="DefaultParagraphFont"/>
    <w:qFormat/>
    <w:rsid w:val="00B2208D"/>
    <w:rPr>
      <w:i/>
    </w:rPr>
  </w:style>
  <w:style w:type="paragraph" w:customStyle="1" w:styleId="SuperHeading">
    <w:name w:val="SuperHeading"/>
    <w:basedOn w:val="Normal"/>
    <w:rsid w:val="00B2208D"/>
    <w:pPr>
      <w:spacing w:before="240" w:after="120"/>
      <w:outlineLvl w:val="0"/>
    </w:pPr>
    <w:rPr>
      <w:rFonts w:ascii="Times New Roman" w:hAnsi="Times New Roman"/>
      <w:b/>
      <w:sz w:val="32"/>
    </w:rPr>
  </w:style>
  <w:style w:type="paragraph" w:customStyle="1" w:styleId="AllowPageBreak">
    <w:name w:val="AllowPageBreak"/>
    <w:rsid w:val="00B220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20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0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0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0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0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0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0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08D"/>
    <w:rPr>
      <w:rFonts w:ascii="Courier New" w:eastAsia="Times New Roman" w:hAnsi="Courier New" w:cs="Times New Roman"/>
      <w:i/>
      <w:szCs w:val="20"/>
      <w:lang w:eastAsia="en-US"/>
    </w:rPr>
  </w:style>
  <w:style w:type="paragraph" w:customStyle="1" w:styleId="HeadingBase">
    <w:name w:val="Heading Base"/>
    <w:rsid w:val="00B220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08D"/>
    <w:pPr>
      <w:tabs>
        <w:tab w:val="right" w:leader="dot" w:pos="9072"/>
      </w:tabs>
      <w:ind w:left="567"/>
    </w:pPr>
    <w:rPr>
      <w:szCs w:val="22"/>
    </w:rPr>
  </w:style>
  <w:style w:type="paragraph" w:customStyle="1" w:styleId="TOCBase">
    <w:name w:val="TOC Base"/>
    <w:rsid w:val="00B220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08D"/>
    <w:pPr>
      <w:tabs>
        <w:tab w:val="right" w:leader="dot" w:pos="9072"/>
      </w:tabs>
      <w:spacing w:before="40" w:after="40"/>
      <w:ind w:left="284"/>
    </w:pPr>
    <w:rPr>
      <w:rFonts w:ascii="Times New Roman" w:hAnsi="Times New Roman"/>
    </w:rPr>
  </w:style>
  <w:style w:type="paragraph" w:styleId="TOC1">
    <w:name w:val="toc 1"/>
    <w:basedOn w:val="TOCBase"/>
    <w:next w:val="Normal"/>
    <w:rsid w:val="00B220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20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08D"/>
    <w:rPr>
      <w:rFonts w:ascii="Times New Roman" w:eastAsia="Times New Roman" w:hAnsi="Times New Roman" w:cs="Times New Roman"/>
      <w:sz w:val="16"/>
      <w:lang w:eastAsia="en-US"/>
    </w:rPr>
  </w:style>
  <w:style w:type="paragraph" w:styleId="Title">
    <w:name w:val="Title"/>
    <w:basedOn w:val="HeadingBase"/>
    <w:link w:val="TitleChar"/>
    <w:qFormat/>
    <w:rsid w:val="00B2208D"/>
    <w:pPr>
      <w:spacing w:before="5040"/>
      <w:jc w:val="center"/>
    </w:pPr>
    <w:rPr>
      <w:sz w:val="48"/>
      <w:szCs w:val="72"/>
      <w:lang w:val="en-US"/>
    </w:rPr>
  </w:style>
  <w:style w:type="character" w:customStyle="1" w:styleId="TitleChar">
    <w:name w:val="Title Char"/>
    <w:basedOn w:val="DefaultParagraphFont"/>
    <w:link w:val="Title"/>
    <w:rsid w:val="00B220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08D"/>
    <w:pPr>
      <w:tabs>
        <w:tab w:val="left" w:pos="3600"/>
        <w:tab w:val="left" w:pos="3958"/>
      </w:tabs>
    </w:pPr>
  </w:style>
  <w:style w:type="paragraph" w:styleId="List">
    <w:name w:val="List"/>
    <w:basedOn w:val="BodyText"/>
    <w:next w:val="BodyText"/>
    <w:rsid w:val="00B2208D"/>
    <w:pPr>
      <w:tabs>
        <w:tab w:val="left" w:pos="340"/>
      </w:tabs>
      <w:spacing w:before="60" w:after="60"/>
      <w:ind w:left="340" w:hanging="340"/>
    </w:pPr>
  </w:style>
  <w:style w:type="paragraph" w:customStyle="1" w:styleId="Note">
    <w:name w:val="Note"/>
    <w:basedOn w:val="BodyText"/>
    <w:rsid w:val="00B220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08D"/>
    <w:pPr>
      <w:framePr w:wrap="auto" w:hAnchor="text" w:y="6049"/>
    </w:pPr>
    <w:rPr>
      <w:color w:val="000000"/>
      <w:sz w:val="40"/>
    </w:rPr>
  </w:style>
  <w:style w:type="paragraph" w:customStyle="1" w:styleId="TOCTitle">
    <w:name w:val="TOCTitle"/>
    <w:basedOn w:val="Heading1"/>
    <w:rsid w:val="00B2208D"/>
    <w:pPr>
      <w:spacing w:after="240"/>
      <w:jc w:val="center"/>
      <w:outlineLvl w:val="9"/>
    </w:pPr>
    <w:rPr>
      <w:caps/>
    </w:rPr>
  </w:style>
  <w:style w:type="paragraph" w:customStyle="1" w:styleId="Version">
    <w:name w:val="Version"/>
    <w:rsid w:val="00B220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08D"/>
    <w:pPr>
      <w:keepNext w:val="0"/>
      <w:tabs>
        <w:tab w:val="right" w:pos="4176"/>
      </w:tabs>
      <w:ind w:left="198" w:hanging="198"/>
    </w:pPr>
    <w:rPr>
      <w:rFonts w:ascii="Garamond" w:hAnsi="Garamond"/>
    </w:rPr>
  </w:style>
  <w:style w:type="paragraph" w:styleId="IndexHeading">
    <w:name w:val="index heading"/>
    <w:basedOn w:val="Normal"/>
    <w:next w:val="Index1"/>
    <w:semiHidden/>
    <w:rsid w:val="00B2208D"/>
    <w:pPr>
      <w:spacing w:before="120" w:after="120"/>
    </w:pPr>
    <w:rPr>
      <w:rFonts w:ascii="Arial" w:hAnsi="Arial"/>
      <w:b/>
      <w:color w:val="918585"/>
      <w:sz w:val="24"/>
    </w:rPr>
  </w:style>
  <w:style w:type="paragraph" w:styleId="Header">
    <w:name w:val="header"/>
    <w:basedOn w:val="Normal"/>
    <w:link w:val="HeaderChar"/>
    <w:rsid w:val="00B220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08D"/>
    <w:rPr>
      <w:rFonts w:ascii="Times New Roman" w:eastAsia="Times New Roman" w:hAnsi="Times New Roman" w:cs="Times New Roman"/>
      <w:sz w:val="16"/>
      <w:szCs w:val="20"/>
      <w:lang w:val="en-GB" w:eastAsia="en-US"/>
    </w:rPr>
  </w:style>
  <w:style w:type="paragraph" w:customStyle="1" w:styleId="Chapter">
    <w:name w:val="Chapter"/>
    <w:basedOn w:val="Normal"/>
    <w:rsid w:val="00B2208D"/>
    <w:pPr>
      <w:spacing w:before="240"/>
    </w:pPr>
    <w:rPr>
      <w:rFonts w:ascii="Times New Roman" w:hAnsi="Times New Roman"/>
      <w:smallCaps/>
      <w:spacing w:val="80"/>
      <w:sz w:val="28"/>
    </w:rPr>
  </w:style>
  <w:style w:type="paragraph" w:customStyle="1" w:styleId="InChapter">
    <w:name w:val="InChapter"/>
    <w:basedOn w:val="Heading3"/>
    <w:rsid w:val="00B2208D"/>
    <w:pPr>
      <w:spacing w:after="240"/>
      <w:outlineLvl w:val="9"/>
    </w:pPr>
    <w:rPr>
      <w:noProof/>
    </w:rPr>
  </w:style>
  <w:style w:type="paragraph" w:styleId="Index2">
    <w:name w:val="index 2"/>
    <w:basedOn w:val="Normal"/>
    <w:next w:val="Normal"/>
    <w:semiHidden/>
    <w:rsid w:val="00B2208D"/>
    <w:pPr>
      <w:tabs>
        <w:tab w:val="right" w:pos="4176"/>
      </w:tabs>
      <w:ind w:left="568" w:hanging="284"/>
    </w:pPr>
    <w:rPr>
      <w:rFonts w:ascii="Garamond" w:hAnsi="Garamond"/>
    </w:rPr>
  </w:style>
  <w:style w:type="paragraph" w:customStyle="1" w:styleId="Byline">
    <w:name w:val="Byline"/>
    <w:rsid w:val="00B220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08D"/>
    <w:pPr>
      <w:tabs>
        <w:tab w:val="clear" w:pos="3600"/>
        <w:tab w:val="clear" w:pos="3958"/>
      </w:tabs>
      <w:jc w:val="right"/>
    </w:pPr>
  </w:style>
  <w:style w:type="paragraph" w:styleId="Caption">
    <w:name w:val="caption"/>
    <w:basedOn w:val="BodyText"/>
    <w:next w:val="Normal"/>
    <w:qFormat/>
    <w:rsid w:val="00B2208D"/>
    <w:pPr>
      <w:framePr w:w="2268" w:hSpace="181" w:vSpace="181" w:wrap="around" w:vAnchor="text" w:hAnchor="page" w:x="1135" w:y="285" w:anchorLock="1"/>
    </w:pPr>
    <w:rPr>
      <w:i/>
    </w:rPr>
  </w:style>
  <w:style w:type="paragraph" w:customStyle="1" w:styleId="MiniTOCTitle">
    <w:name w:val="MiniTOCTitle"/>
    <w:basedOn w:val="Heading4"/>
    <w:rsid w:val="00B2208D"/>
    <w:pPr>
      <w:spacing w:before="240"/>
      <w:outlineLvl w:val="9"/>
    </w:pPr>
    <w:rPr>
      <w:noProof/>
      <w:sz w:val="24"/>
    </w:rPr>
  </w:style>
  <w:style w:type="paragraph" w:customStyle="1" w:styleId="MiniTOCItem">
    <w:name w:val="MiniTOCItem"/>
    <w:basedOn w:val="ListBullet"/>
    <w:rsid w:val="00B2208D"/>
    <w:pPr>
      <w:numPr>
        <w:numId w:val="0"/>
      </w:numPr>
      <w:tabs>
        <w:tab w:val="right" w:leader="dot" w:pos="6521"/>
      </w:tabs>
      <w:spacing w:before="0" w:after="0"/>
    </w:pPr>
  </w:style>
  <w:style w:type="paragraph" w:customStyle="1" w:styleId="TOFTitle">
    <w:name w:val="TOFTitle"/>
    <w:basedOn w:val="TOCTitle"/>
    <w:rsid w:val="00B2208D"/>
  </w:style>
  <w:style w:type="paragraph" w:styleId="TableofFigures">
    <w:name w:val="table of figures"/>
    <w:basedOn w:val="Normal"/>
    <w:next w:val="Normal"/>
    <w:semiHidden/>
    <w:rsid w:val="00B2208D"/>
    <w:pPr>
      <w:tabs>
        <w:tab w:val="right" w:leader="dot" w:pos="9072"/>
      </w:tabs>
      <w:ind w:left="970" w:hanging="403"/>
    </w:pPr>
    <w:rPr>
      <w:rFonts w:ascii="Times New Roman" w:hAnsi="Times New Roman"/>
      <w:b/>
    </w:rPr>
  </w:style>
  <w:style w:type="paragraph" w:styleId="ListNumber">
    <w:name w:val="List Number"/>
    <w:basedOn w:val="List"/>
    <w:rsid w:val="00B2208D"/>
    <w:pPr>
      <w:numPr>
        <w:numId w:val="15"/>
      </w:numPr>
      <w:tabs>
        <w:tab w:val="clear" w:pos="340"/>
      </w:tabs>
    </w:pPr>
  </w:style>
  <w:style w:type="character" w:customStyle="1" w:styleId="WingdingSymbols">
    <w:name w:val="Wingding Symbols"/>
    <w:rsid w:val="00B2208D"/>
    <w:rPr>
      <w:rFonts w:ascii="Wingdings" w:hAnsi="Wingdings"/>
    </w:rPr>
  </w:style>
  <w:style w:type="paragraph" w:customStyle="1" w:styleId="TableHeading">
    <w:name w:val="Table Heading"/>
    <w:basedOn w:val="HeadingBase"/>
    <w:rsid w:val="00B2208D"/>
    <w:pPr>
      <w:keepLines/>
      <w:pBdr>
        <w:bottom w:val="single" w:sz="6" w:space="1" w:color="918585"/>
      </w:pBdr>
      <w:spacing w:before="240"/>
    </w:pPr>
  </w:style>
  <w:style w:type="character" w:customStyle="1" w:styleId="HotSpot">
    <w:name w:val="HotSpot"/>
    <w:rsid w:val="00B2208D"/>
    <w:rPr>
      <w:color w:val="0033CC"/>
      <w:u w:val="none"/>
    </w:rPr>
  </w:style>
  <w:style w:type="paragraph" w:customStyle="1" w:styleId="BodyTextRight">
    <w:name w:val="Body Text Right"/>
    <w:basedOn w:val="BodyText"/>
    <w:rsid w:val="00B2208D"/>
    <w:pPr>
      <w:spacing w:before="0" w:after="0"/>
      <w:jc w:val="right"/>
    </w:pPr>
  </w:style>
  <w:style w:type="paragraph" w:styleId="Index3">
    <w:name w:val="index 3"/>
    <w:basedOn w:val="ListNumber2"/>
    <w:next w:val="Normal"/>
    <w:semiHidden/>
    <w:rsid w:val="00B2208D"/>
    <w:pPr>
      <w:numPr>
        <w:numId w:val="0"/>
      </w:numPr>
      <w:tabs>
        <w:tab w:val="right" w:leader="dot" w:pos="4176"/>
      </w:tabs>
    </w:pPr>
  </w:style>
  <w:style w:type="paragraph" w:styleId="ListNumber2">
    <w:name w:val="List Number 2"/>
    <w:basedOn w:val="List2"/>
    <w:rsid w:val="00B2208D"/>
    <w:pPr>
      <w:numPr>
        <w:numId w:val="10"/>
      </w:numPr>
      <w:tabs>
        <w:tab w:val="clear" w:pos="1060"/>
      </w:tabs>
    </w:pPr>
  </w:style>
  <w:style w:type="paragraph" w:customStyle="1" w:styleId="MarginNote">
    <w:name w:val="Margin Note"/>
    <w:basedOn w:val="BodyText"/>
    <w:rsid w:val="00B220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0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0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08D"/>
    <w:rPr>
      <w:sz w:val="32"/>
    </w:rPr>
  </w:style>
  <w:style w:type="paragraph" w:customStyle="1" w:styleId="HeadingProcedure">
    <w:name w:val="Heading Procedure"/>
    <w:basedOn w:val="HeadingBase"/>
    <w:next w:val="Normal"/>
    <w:rsid w:val="00B2208D"/>
    <w:pPr>
      <w:tabs>
        <w:tab w:val="left" w:pos="0"/>
      </w:tabs>
      <w:spacing w:before="120" w:after="60"/>
    </w:pPr>
    <w:rPr>
      <w:i/>
      <w:color w:val="918585"/>
      <w:sz w:val="22"/>
    </w:rPr>
  </w:style>
  <w:style w:type="paragraph" w:customStyle="1" w:styleId="TableBodyText">
    <w:name w:val="Table Body Text"/>
    <w:basedOn w:val="BodyText"/>
    <w:rsid w:val="00B2208D"/>
    <w:pPr>
      <w:spacing w:before="60" w:after="60"/>
    </w:pPr>
  </w:style>
  <w:style w:type="paragraph" w:styleId="ListContinue">
    <w:name w:val="List Continue"/>
    <w:basedOn w:val="List"/>
    <w:rsid w:val="00B2208D"/>
    <w:pPr>
      <w:ind w:firstLine="0"/>
    </w:pPr>
  </w:style>
  <w:style w:type="paragraph" w:customStyle="1" w:styleId="ListNote">
    <w:name w:val="List Note"/>
    <w:basedOn w:val="List"/>
    <w:rsid w:val="00B2208D"/>
    <w:pPr>
      <w:pBdr>
        <w:top w:val="single" w:sz="6" w:space="2" w:color="918585"/>
        <w:bottom w:val="single" w:sz="6" w:space="2" w:color="918585"/>
      </w:pBdr>
      <w:tabs>
        <w:tab w:val="left" w:pos="1021"/>
      </w:tabs>
      <w:ind w:firstLine="0"/>
    </w:pPr>
  </w:style>
  <w:style w:type="paragraph" w:customStyle="1" w:styleId="Warning">
    <w:name w:val="Warning"/>
    <w:basedOn w:val="BodyText"/>
    <w:rsid w:val="00B2208D"/>
    <w:pPr>
      <w:shd w:val="clear" w:color="auto" w:fill="D9D9D9"/>
      <w:tabs>
        <w:tab w:val="left" w:pos="992"/>
      </w:tabs>
      <w:ind w:left="119" w:right="119"/>
    </w:pPr>
    <w:rPr>
      <w:sz w:val="20"/>
    </w:rPr>
  </w:style>
  <w:style w:type="paragraph" w:customStyle="1" w:styleId="MarginIcons">
    <w:name w:val="Margin Icons"/>
    <w:basedOn w:val="BodyText"/>
    <w:rsid w:val="00B220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08D"/>
    <w:rPr>
      <w:rFonts w:ascii="Courier New" w:hAnsi="Courier New"/>
    </w:rPr>
  </w:style>
  <w:style w:type="paragraph" w:customStyle="1" w:styleId="NoteBullet">
    <w:name w:val="Note Bullet"/>
    <w:basedOn w:val="Note"/>
    <w:rsid w:val="00B2208D"/>
    <w:pPr>
      <w:tabs>
        <w:tab w:val="clear" w:pos="680"/>
      </w:tabs>
      <w:spacing w:before="60" w:after="60"/>
    </w:pPr>
  </w:style>
  <w:style w:type="paragraph" w:customStyle="1" w:styleId="SubHeading2">
    <w:name w:val="SubHeading2"/>
    <w:basedOn w:val="HeadingBase"/>
    <w:rsid w:val="00B2208D"/>
    <w:pPr>
      <w:spacing w:before="240" w:after="60"/>
    </w:pPr>
    <w:rPr>
      <w:sz w:val="20"/>
    </w:rPr>
  </w:style>
  <w:style w:type="paragraph" w:customStyle="1" w:styleId="SubHeading1">
    <w:name w:val="SubHeading1"/>
    <w:basedOn w:val="HeadingBase"/>
    <w:rsid w:val="00B2208D"/>
    <w:pPr>
      <w:spacing w:before="240" w:after="60"/>
    </w:pPr>
    <w:rPr>
      <w:color w:val="918585"/>
      <w:sz w:val="22"/>
    </w:rPr>
  </w:style>
  <w:style w:type="paragraph" w:customStyle="1" w:styleId="SideHeading">
    <w:name w:val="Side Heading"/>
    <w:basedOn w:val="HeadingBase"/>
    <w:rsid w:val="00B220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08D"/>
    <w:pPr>
      <w:tabs>
        <w:tab w:val="num" w:pos="360"/>
      </w:tabs>
    </w:pPr>
  </w:style>
  <w:style w:type="paragraph" w:styleId="PlainText">
    <w:name w:val="Plain Text"/>
    <w:basedOn w:val="Normal"/>
    <w:link w:val="PlainTextChar"/>
    <w:rsid w:val="00B2208D"/>
    <w:rPr>
      <w:sz w:val="20"/>
    </w:rPr>
  </w:style>
  <w:style w:type="character" w:customStyle="1" w:styleId="PlainTextChar">
    <w:name w:val="Plain Text Char"/>
    <w:basedOn w:val="DefaultParagraphFont"/>
    <w:link w:val="PlainText"/>
    <w:rsid w:val="00B2208D"/>
    <w:rPr>
      <w:rFonts w:ascii="Courier New" w:eastAsia="Times New Roman" w:hAnsi="Courier New" w:cs="Times New Roman"/>
      <w:sz w:val="20"/>
      <w:szCs w:val="20"/>
      <w:lang w:eastAsia="en-US"/>
    </w:rPr>
  </w:style>
  <w:style w:type="character" w:customStyle="1" w:styleId="MenuOption">
    <w:name w:val="Menu Option"/>
    <w:basedOn w:val="DefaultParagraphFont"/>
    <w:rsid w:val="00B2208D"/>
    <w:rPr>
      <w:b/>
      <w:smallCaps/>
    </w:rPr>
  </w:style>
  <w:style w:type="paragraph" w:customStyle="1" w:styleId="TableListNumber">
    <w:name w:val="Table List Number"/>
    <w:basedOn w:val="ListNumber"/>
    <w:rsid w:val="00B2208D"/>
    <w:pPr>
      <w:numPr>
        <w:numId w:val="0"/>
      </w:numPr>
    </w:pPr>
  </w:style>
  <w:style w:type="paragraph" w:styleId="TOC4">
    <w:name w:val="toc 4"/>
    <w:basedOn w:val="TOCBase"/>
    <w:next w:val="Normal"/>
    <w:semiHidden/>
    <w:rsid w:val="00B2208D"/>
    <w:pPr>
      <w:tabs>
        <w:tab w:val="right" w:leader="dot" w:pos="9071"/>
      </w:tabs>
      <w:ind w:left="1701"/>
    </w:pPr>
  </w:style>
  <w:style w:type="paragraph" w:customStyle="1" w:styleId="ListAlpha">
    <w:name w:val="List Alpha"/>
    <w:basedOn w:val="List"/>
    <w:rsid w:val="00B2208D"/>
    <w:pPr>
      <w:numPr>
        <w:numId w:val="9"/>
      </w:numPr>
    </w:pPr>
  </w:style>
  <w:style w:type="paragraph" w:customStyle="1" w:styleId="ListAlpha2">
    <w:name w:val="List Alpha 2"/>
    <w:basedOn w:val="List2"/>
    <w:rsid w:val="00B2208D"/>
    <w:pPr>
      <w:numPr>
        <w:numId w:val="8"/>
      </w:numPr>
    </w:pPr>
  </w:style>
  <w:style w:type="paragraph" w:styleId="List2">
    <w:name w:val="List 2"/>
    <w:basedOn w:val="BodyText"/>
    <w:rsid w:val="00B2208D"/>
    <w:pPr>
      <w:tabs>
        <w:tab w:val="left" w:pos="680"/>
      </w:tabs>
      <w:spacing w:before="60" w:after="60"/>
      <w:ind w:left="680" w:hanging="340"/>
    </w:pPr>
  </w:style>
  <w:style w:type="paragraph" w:styleId="List3">
    <w:name w:val="List 3"/>
    <w:basedOn w:val="BodyText"/>
    <w:rsid w:val="00B2208D"/>
    <w:pPr>
      <w:tabs>
        <w:tab w:val="left" w:pos="1021"/>
      </w:tabs>
      <w:spacing w:before="60" w:after="60"/>
      <w:ind w:left="1020" w:hanging="340"/>
    </w:pPr>
  </w:style>
  <w:style w:type="paragraph" w:styleId="List4">
    <w:name w:val="List 4"/>
    <w:basedOn w:val="BodyText"/>
    <w:rsid w:val="00B2208D"/>
    <w:pPr>
      <w:tabs>
        <w:tab w:val="left" w:pos="1361"/>
      </w:tabs>
      <w:spacing w:before="60" w:after="60"/>
      <w:ind w:left="1361" w:hanging="340"/>
    </w:pPr>
  </w:style>
  <w:style w:type="paragraph" w:styleId="List5">
    <w:name w:val="List 5"/>
    <w:basedOn w:val="BodyText"/>
    <w:rsid w:val="00B2208D"/>
    <w:pPr>
      <w:tabs>
        <w:tab w:val="left" w:pos="1701"/>
      </w:tabs>
      <w:spacing w:before="60" w:after="60"/>
      <w:ind w:left="1701" w:hanging="340"/>
    </w:pPr>
  </w:style>
  <w:style w:type="paragraph" w:styleId="ListBullet3">
    <w:name w:val="List Bullet 3"/>
    <w:basedOn w:val="List3"/>
    <w:rsid w:val="00B2208D"/>
    <w:pPr>
      <w:numPr>
        <w:numId w:val="14"/>
      </w:numPr>
      <w:tabs>
        <w:tab w:val="clear" w:pos="1021"/>
      </w:tabs>
      <w:ind w:left="1037" w:hanging="357"/>
    </w:pPr>
  </w:style>
  <w:style w:type="paragraph" w:styleId="ListBullet4">
    <w:name w:val="List Bullet 4"/>
    <w:basedOn w:val="List4"/>
    <w:rsid w:val="00B2208D"/>
    <w:pPr>
      <w:numPr>
        <w:numId w:val="3"/>
      </w:numPr>
      <w:tabs>
        <w:tab w:val="clear" w:pos="1361"/>
      </w:tabs>
    </w:pPr>
  </w:style>
  <w:style w:type="paragraph" w:styleId="ListBullet5">
    <w:name w:val="List Bullet 5"/>
    <w:basedOn w:val="List5"/>
    <w:rsid w:val="00B2208D"/>
    <w:pPr>
      <w:numPr>
        <w:numId w:val="4"/>
      </w:numPr>
    </w:pPr>
  </w:style>
  <w:style w:type="paragraph" w:styleId="ListContinue2">
    <w:name w:val="List Continue 2"/>
    <w:basedOn w:val="List2"/>
    <w:rsid w:val="00B2208D"/>
    <w:pPr>
      <w:ind w:firstLine="0"/>
    </w:pPr>
  </w:style>
  <w:style w:type="paragraph" w:styleId="ListContinue3">
    <w:name w:val="List Continue 3"/>
    <w:basedOn w:val="List3"/>
    <w:rsid w:val="00B2208D"/>
    <w:pPr>
      <w:ind w:left="1021" w:firstLine="0"/>
    </w:pPr>
  </w:style>
  <w:style w:type="paragraph" w:styleId="ListContinue4">
    <w:name w:val="List Continue 4"/>
    <w:basedOn w:val="List4"/>
    <w:rsid w:val="00B2208D"/>
    <w:pPr>
      <w:ind w:firstLine="0"/>
    </w:pPr>
  </w:style>
  <w:style w:type="paragraph" w:styleId="ListContinue5">
    <w:name w:val="List Continue 5"/>
    <w:basedOn w:val="List5"/>
    <w:rsid w:val="00B2208D"/>
    <w:pPr>
      <w:ind w:firstLine="0"/>
    </w:pPr>
  </w:style>
  <w:style w:type="paragraph" w:styleId="ListNumber3">
    <w:name w:val="List Number 3"/>
    <w:basedOn w:val="List3"/>
    <w:rsid w:val="00B2208D"/>
    <w:pPr>
      <w:numPr>
        <w:numId w:val="5"/>
      </w:numPr>
    </w:pPr>
  </w:style>
  <w:style w:type="paragraph" w:styleId="ListNumber4">
    <w:name w:val="List Number 4"/>
    <w:basedOn w:val="List4"/>
    <w:rsid w:val="00B2208D"/>
    <w:pPr>
      <w:numPr>
        <w:numId w:val="6"/>
      </w:numPr>
    </w:pPr>
  </w:style>
  <w:style w:type="paragraph" w:styleId="ListNumber5">
    <w:name w:val="List Number 5"/>
    <w:basedOn w:val="List5"/>
    <w:rsid w:val="00B2208D"/>
    <w:pPr>
      <w:numPr>
        <w:numId w:val="7"/>
      </w:numPr>
    </w:pPr>
  </w:style>
  <w:style w:type="paragraph" w:styleId="BlockText">
    <w:name w:val="Block Text"/>
    <w:basedOn w:val="Normal"/>
    <w:rsid w:val="00B2208D"/>
    <w:pPr>
      <w:spacing w:after="120"/>
      <w:ind w:left="1440" w:right="1440"/>
    </w:pPr>
  </w:style>
  <w:style w:type="character" w:customStyle="1" w:styleId="Subscript">
    <w:name w:val="Subscript"/>
    <w:basedOn w:val="DefaultParagraphFont"/>
    <w:rsid w:val="00B2208D"/>
    <w:rPr>
      <w:sz w:val="16"/>
      <w:vertAlign w:val="subscript"/>
    </w:rPr>
  </w:style>
  <w:style w:type="character" w:customStyle="1" w:styleId="Superscript">
    <w:name w:val="Superscript"/>
    <w:basedOn w:val="DefaultParagraphFont"/>
    <w:rsid w:val="00B2208D"/>
    <w:rPr>
      <w:sz w:val="16"/>
      <w:vertAlign w:val="superscript"/>
    </w:rPr>
  </w:style>
  <w:style w:type="character" w:customStyle="1" w:styleId="Symbols">
    <w:name w:val="Symbols"/>
    <w:basedOn w:val="DefaultParagraphFont"/>
    <w:rsid w:val="00B2208D"/>
    <w:rPr>
      <w:rFonts w:ascii="Symbol" w:hAnsi="Symbol"/>
    </w:rPr>
  </w:style>
  <w:style w:type="character" w:customStyle="1" w:styleId="MenuOptions">
    <w:name w:val="Menu Options"/>
    <w:basedOn w:val="DefaultParagraphFont"/>
    <w:rsid w:val="00B2208D"/>
    <w:rPr>
      <w:rFonts w:ascii="Arial Narrow" w:hAnsi="Arial Narrow"/>
      <w:smallCaps/>
    </w:rPr>
  </w:style>
  <w:style w:type="character" w:customStyle="1" w:styleId="Buttons">
    <w:name w:val="Buttons"/>
    <w:basedOn w:val="DefaultParagraphFont"/>
    <w:rsid w:val="00B2208D"/>
    <w:rPr>
      <w:b/>
    </w:rPr>
  </w:style>
  <w:style w:type="character" w:customStyle="1" w:styleId="Underlined">
    <w:name w:val="Underlined"/>
    <w:basedOn w:val="DefaultParagraphFont"/>
    <w:rsid w:val="00B2208D"/>
    <w:rPr>
      <w:u w:val="single"/>
    </w:rPr>
  </w:style>
  <w:style w:type="paragraph" w:customStyle="1" w:styleId="TableBodyTextRight">
    <w:name w:val="Table Body Text Right"/>
    <w:basedOn w:val="TableBodyText"/>
    <w:rsid w:val="00B2208D"/>
    <w:pPr>
      <w:widowControl w:val="0"/>
      <w:autoSpaceDE w:val="0"/>
      <w:autoSpaceDN w:val="0"/>
      <w:adjustRightInd w:val="0"/>
      <w:jc w:val="right"/>
    </w:pPr>
    <w:rPr>
      <w:rFonts w:cs="Arial"/>
      <w:szCs w:val="18"/>
    </w:rPr>
  </w:style>
  <w:style w:type="paragraph" w:customStyle="1" w:styleId="CopyrightText">
    <w:name w:val="Copyright Text"/>
    <w:basedOn w:val="BodyText"/>
    <w:rsid w:val="00B2208D"/>
    <w:rPr>
      <w:sz w:val="18"/>
    </w:rPr>
  </w:style>
  <w:style w:type="paragraph" w:customStyle="1" w:styleId="BodySmallRight">
    <w:name w:val="Body Small Right"/>
    <w:basedOn w:val="BodyTextRight"/>
    <w:rsid w:val="00B2208D"/>
    <w:rPr>
      <w:sz w:val="18"/>
      <w:szCs w:val="18"/>
    </w:rPr>
  </w:style>
  <w:style w:type="paragraph" w:customStyle="1" w:styleId="MarginEdition">
    <w:name w:val="Margin Edition"/>
    <w:basedOn w:val="MarginNote"/>
    <w:rsid w:val="00B2208D"/>
    <w:pPr>
      <w:spacing w:before="0" w:after="0"/>
    </w:pPr>
    <w:rPr>
      <w:rFonts w:ascii="Times New Roman" w:hAnsi="Times New Roman"/>
      <w:color w:val="999999"/>
    </w:rPr>
  </w:style>
  <w:style w:type="paragraph" w:customStyle="1" w:styleId="Spacer">
    <w:name w:val="Spacer"/>
    <w:basedOn w:val="Normal"/>
    <w:rsid w:val="00B2208D"/>
    <w:rPr>
      <w:sz w:val="2"/>
      <w:szCs w:val="2"/>
    </w:rPr>
  </w:style>
  <w:style w:type="character" w:customStyle="1" w:styleId="Small">
    <w:name w:val="Small"/>
    <w:basedOn w:val="DefaultParagraphFont"/>
    <w:rsid w:val="00B2208D"/>
    <w:rPr>
      <w:sz w:val="16"/>
    </w:rPr>
  </w:style>
  <w:style w:type="paragraph" w:customStyle="1" w:styleId="WideTable">
    <w:name w:val="Wide Table"/>
    <w:basedOn w:val="Normal"/>
    <w:rsid w:val="00B2208D"/>
    <w:pPr>
      <w:ind w:left="-1418"/>
    </w:pPr>
    <w:rPr>
      <w:sz w:val="2"/>
      <w:szCs w:val="2"/>
    </w:rPr>
  </w:style>
  <w:style w:type="character" w:styleId="PageNumber">
    <w:name w:val="page number"/>
    <w:basedOn w:val="DefaultParagraphFont"/>
    <w:rsid w:val="00B2208D"/>
  </w:style>
  <w:style w:type="paragraph" w:styleId="Quote">
    <w:name w:val="Quote"/>
    <w:basedOn w:val="Heading1"/>
    <w:link w:val="QuoteChar"/>
    <w:qFormat/>
    <w:rsid w:val="00B2208D"/>
    <w:rPr>
      <w:b w:val="0"/>
      <w:sz w:val="72"/>
      <w:szCs w:val="72"/>
      <w:lang w:val="en-NZ"/>
    </w:rPr>
  </w:style>
  <w:style w:type="character" w:customStyle="1" w:styleId="QuoteChar">
    <w:name w:val="Quote Char"/>
    <w:basedOn w:val="DefaultParagraphFont"/>
    <w:link w:val="Quote"/>
    <w:rsid w:val="00B220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08D"/>
    <w:pPr>
      <w:pageBreakBefore/>
    </w:pPr>
  </w:style>
  <w:style w:type="paragraph" w:customStyle="1" w:styleId="Border">
    <w:name w:val="Border"/>
    <w:basedOn w:val="Normal"/>
    <w:qFormat/>
    <w:rsid w:val="00B220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08D"/>
    <w:rPr>
      <w:b/>
      <w:bCs/>
      <w:i/>
      <w:iCs/>
      <w:color w:val="auto"/>
    </w:rPr>
  </w:style>
  <w:style w:type="paragraph" w:styleId="IntenseQuote">
    <w:name w:val="Intense Quote"/>
    <w:basedOn w:val="Normal"/>
    <w:next w:val="Normal"/>
    <w:link w:val="IntenseQuoteChar"/>
    <w:uiPriority w:val="30"/>
    <w:qFormat/>
    <w:rsid w:val="00B220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0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08D"/>
    <w:rPr>
      <w:smallCaps/>
      <w:color w:val="auto"/>
      <w:u w:val="single"/>
    </w:rPr>
  </w:style>
  <w:style w:type="character" w:styleId="IntenseReference">
    <w:name w:val="Intense Reference"/>
    <w:basedOn w:val="DefaultParagraphFont"/>
    <w:uiPriority w:val="32"/>
    <w:qFormat/>
    <w:rsid w:val="00B2208D"/>
    <w:rPr>
      <w:b/>
      <w:bCs/>
      <w:smallCaps/>
      <w:color w:val="auto"/>
      <w:spacing w:val="5"/>
      <w:u w:val="single"/>
    </w:rPr>
  </w:style>
  <w:style w:type="paragraph" w:customStyle="1" w:styleId="2ColumnHeading">
    <w:name w:val="2Column Heading"/>
    <w:basedOn w:val="BodyText"/>
    <w:qFormat/>
    <w:rsid w:val="00B2208D"/>
    <w:pPr>
      <w:spacing w:after="60"/>
      <w:ind w:left="-2268"/>
    </w:pPr>
    <w:rPr>
      <w:b/>
    </w:rPr>
  </w:style>
  <w:style w:type="paragraph" w:customStyle="1" w:styleId="Heading1TOC">
    <w:name w:val="Heading1 TOC"/>
    <w:basedOn w:val="Normal"/>
    <w:qFormat/>
    <w:rsid w:val="00B2208D"/>
    <w:pPr>
      <w:spacing w:before="240" w:after="120"/>
    </w:pPr>
    <w:rPr>
      <w:rFonts w:ascii="Times New Roman" w:hAnsi="Times New Roman"/>
      <w:b/>
      <w:sz w:val="32"/>
    </w:rPr>
  </w:style>
  <w:style w:type="paragraph" w:customStyle="1" w:styleId="Heading2TOC">
    <w:name w:val="Heading2 TOC"/>
    <w:basedOn w:val="Normal"/>
    <w:qFormat/>
    <w:rsid w:val="00B2208D"/>
    <w:pPr>
      <w:spacing w:before="240" w:after="60"/>
    </w:pPr>
    <w:rPr>
      <w:rFonts w:ascii="Times New Roman" w:hAnsi="Times New Roman"/>
      <w:b/>
      <w:sz w:val="28"/>
    </w:rPr>
  </w:style>
  <w:style w:type="character" w:customStyle="1" w:styleId="Underline">
    <w:name w:val="Underline"/>
    <w:basedOn w:val="DefaultParagraphFont"/>
    <w:qFormat/>
    <w:rsid w:val="00B2208D"/>
    <w:rPr>
      <w:u w:val="single"/>
    </w:rPr>
  </w:style>
  <w:style w:type="character" w:customStyle="1" w:styleId="BoldandItalics">
    <w:name w:val="Bold and Italics"/>
    <w:qFormat/>
    <w:rsid w:val="00B2208D"/>
    <w:rPr>
      <w:b/>
      <w:i/>
      <w:u w:val="none"/>
    </w:rPr>
  </w:style>
  <w:style w:type="paragraph" w:styleId="BalloonText">
    <w:name w:val="Balloon Text"/>
    <w:basedOn w:val="Normal"/>
    <w:link w:val="BalloonTextChar"/>
    <w:rsid w:val="00B2208D"/>
    <w:rPr>
      <w:rFonts w:ascii="Tahoma" w:hAnsi="Tahoma" w:cs="Tahoma"/>
      <w:sz w:val="16"/>
      <w:szCs w:val="16"/>
    </w:rPr>
  </w:style>
  <w:style w:type="character" w:customStyle="1" w:styleId="BalloonTextChar">
    <w:name w:val="Balloon Text Char"/>
    <w:basedOn w:val="DefaultParagraphFont"/>
    <w:link w:val="BalloonText"/>
    <w:rsid w:val="00B220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0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20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08D"/>
    <w:rPr>
      <w:b/>
      <w:color w:val="660033"/>
      <w:spacing w:val="0"/>
    </w:rPr>
  </w:style>
  <w:style w:type="paragraph" w:customStyle="1" w:styleId="Nameditemlist">
    <w:name w:val="Named item list"/>
    <w:basedOn w:val="BodyText"/>
    <w:qFormat/>
    <w:rsid w:val="00B2208D"/>
    <w:pPr>
      <w:tabs>
        <w:tab w:val="left" w:pos="2835"/>
      </w:tabs>
      <w:ind w:left="2835" w:hanging="2835"/>
    </w:pPr>
  </w:style>
  <w:style w:type="paragraph" w:customStyle="1" w:styleId="BodyTextnopadding">
    <w:name w:val="Body Text no padding"/>
    <w:basedOn w:val="BodyText"/>
    <w:qFormat/>
    <w:rsid w:val="00B2208D"/>
    <w:pPr>
      <w:spacing w:before="0" w:after="0"/>
    </w:pPr>
  </w:style>
  <w:style w:type="paragraph" w:customStyle="1" w:styleId="BodyTextBold">
    <w:name w:val="Body Text Bold"/>
    <w:basedOn w:val="BodyText"/>
    <w:qFormat/>
    <w:rsid w:val="00B2208D"/>
    <w:rPr>
      <w:b/>
    </w:rPr>
  </w:style>
  <w:style w:type="character" w:styleId="Hyperlink">
    <w:name w:val="Hyperlink"/>
    <w:basedOn w:val="DefaultParagraphFont"/>
    <w:uiPriority w:val="99"/>
    <w:unhideWhenUsed/>
    <w:rsid w:val="007460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1343</Words>
  <Characters>8653</Characters>
  <Application>Microsoft Office Word</Application>
  <DocSecurity>0</DocSecurity>
  <Lines>309</Lines>
  <Paragraphs>217</Paragraphs>
  <ScaleCrop>false</ScaleCrop>
  <Company>Author-it Software Corporation Ltd.</Company>
  <LinksUpToDate>false</LinksUpToDate>
  <CharactersWithSpaces>9779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CPC40120 Certificate IV in Building and Construction</dc:title>
  <dc:subject>Approved</dc:subject>
  <dc:creator>BuildSkills Australia</dc:creator>
  <cp:keywords>Release: 8</cp:keywords>
  <dc:description>Review Date: 12 April 2008</dc:description>
  <cp:lastModifiedBy>HSD_TPCMSd.prod</cp:lastModifiedBy>
  <cp:revision>3</cp:revision>
  <dcterms:created xsi:type="dcterms:W3CDTF">2024-12-24T06:00:00Z</dcterms:created>
  <dcterms:modified xsi:type="dcterms:W3CDTF">2024-12-24T06:00:00Z</dcterms:modified>
</cp:coreProperties>
</file>