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FC0" w:rsidP="00E56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CPC31920 Certificate III in Joinery</w:t>
      </w:r>
      <w:r>
        <w:fldChar w:fldCharType="end"/>
      </w:r>
    </w:p>
    <w:p w:rsidR="00E56FC0" w:rsidP="00E56FC0">
      <w:pPr>
        <w:pStyle w:val="Version"/>
        <w:sectPr w:rsidSect="00AA0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A0D23" w:rsidP="00AA0D23">
      <w:pPr>
        <w:pStyle w:val="SuperHeading"/>
      </w:pPr>
      <w:r w:rsidRPr="00AA0D23">
        <w:t>CPC31920 Certificate III in Joinery</w:t>
      </w:r>
    </w:p>
    <w:p w:rsidR="00000000" w:rsidRPr="00AA0D23" w:rsidP="00AA0D23">
      <w:pPr>
        <w:pStyle w:val="Heading1"/>
      </w:pPr>
      <w:bookmarkStart w:id="1" w:name="O_1185932"/>
      <w:bookmarkEnd w:id="1"/>
      <w:r w:rsidRPr="00AA0D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23" w:rsidP="00AA0D23">
            <w:pPr>
              <w:pStyle w:val="BodyText"/>
            </w:pPr>
            <w:r w:rsidRPr="00AA0D23">
              <w:t>This version first released with CPC Construction, Plumbing and Services Training Package Release 6.4.</w:t>
            </w:r>
          </w:p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Correction to Training Package title in the Modification History from CPC Property Services to CPC Construction, Plumbing </w:t>
            </w:r>
            <w:r w:rsidRPr="00AA0D23">
              <w:t>and Services Training Package in Releases 1 through 3.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23" w:rsidP="00AA0D23">
            <w:pPr>
              <w:pStyle w:val="BodyText"/>
            </w:pPr>
            <w:r w:rsidRPr="00AA0D23">
              <w:t>This version first released with CPC Property Services Training Package Release 6.3.</w:t>
            </w:r>
          </w:p>
          <w:p w:rsidR="00000000" w:rsidRPr="00AA0D23" w:rsidP="00AA0D23">
            <w:pPr>
              <w:pStyle w:val="BodyText"/>
            </w:pPr>
            <w:r w:rsidRPr="00AA0D23">
              <w:t xml:space="preserve">Removal of prerequisite asterisks from </w:t>
            </w:r>
          </w:p>
          <w:p w:rsidR="00000000" w:rsidRPr="00AA0D23" w:rsidP="00AA0D23">
            <w:pPr>
              <w:pStyle w:val="ListBullet"/>
            </w:pPr>
            <w:r w:rsidRPr="00AA0D23">
              <w:t xml:space="preserve">CPCCOM1012 Work effectively and sustainably in the construction </w:t>
            </w:r>
            <w:r w:rsidRPr="00AA0D23">
              <w:t>industry</w:t>
            </w:r>
          </w:p>
          <w:p w:rsidR="00000000" w:rsidRPr="00AA0D23" w:rsidP="00AA0D23">
            <w:pPr>
              <w:pStyle w:val="ListBullet"/>
            </w:pPr>
            <w:r w:rsidRPr="00AA0D23">
              <w:t xml:space="preserve">CPCCOM1013 Plan and organise work and </w:t>
            </w:r>
          </w:p>
          <w:p w:rsidR="00000000" w:rsidRPr="00AA0D23" w:rsidP="00AA0D23">
            <w:pPr>
              <w:pStyle w:val="ListBullet"/>
            </w:pPr>
            <w:r w:rsidRPr="00AA0D23">
              <w:t>CPCCOM1014 Conduct workplace communication.</w:t>
            </w:r>
          </w:p>
          <w:p w:rsidR="00000000" w:rsidRPr="00AA0D23" w:rsidP="00AA0D23">
            <w:pPr>
              <w:pStyle w:val="BodyText"/>
            </w:pPr>
            <w:r w:rsidRPr="00AA0D23">
              <w:t>Units:</w:t>
            </w:r>
          </w:p>
          <w:p w:rsidR="00000000" w:rsidRPr="00AA0D23" w:rsidP="00AA0D23">
            <w:pPr>
              <w:pStyle w:val="ListBullet"/>
            </w:pPr>
            <w:r w:rsidRPr="00AA0D23">
              <w:t>CPCCCA3011 Refurbish timber sashes to window frames</w:t>
            </w:r>
          </w:p>
          <w:p w:rsidR="00000000" w:rsidRPr="00AA0D23" w:rsidP="00AA0D23">
            <w:pPr>
              <w:pStyle w:val="ListBullet"/>
            </w:pPr>
            <w:r w:rsidRPr="00AA0D23">
              <w:t>CPCCOM2001 Read and interpret plans and specifications</w:t>
            </w:r>
          </w:p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marked with an asterisk as a prerequisite require</w:t>
            </w:r>
            <w:r w:rsidRPr="00AA0D23">
              <w:t>ment must be met.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23" w:rsidP="00AA0D23">
            <w:pPr>
              <w:pStyle w:val="BodyText"/>
            </w:pPr>
            <w:r w:rsidRPr="00AA0D23">
              <w:t>This version first released with CPC Property Services Training Package Release 6.1.</w:t>
            </w:r>
          </w:p>
          <w:p w:rsidR="00000000" w:rsidRPr="00AA0D23" w:rsidP="00AA0D23">
            <w:pPr>
              <w:pStyle w:val="BodyText"/>
            </w:pPr>
            <w:r w:rsidRPr="00AA0D23">
              <w:t>Unit codes corrected in Group B - General Electives list:</w:t>
            </w:r>
          </w:p>
          <w:p w:rsidR="00000000" w:rsidRPr="00AA0D23" w:rsidP="00AA0D23">
            <w:pPr>
              <w:pStyle w:val="ListBullet"/>
            </w:pPr>
            <w:r w:rsidRPr="00AA0D23">
              <w:t xml:space="preserve">CPCCSH3001 Fabricate shopfitting components using CNC machines to CPCSHP3001 Fabricate shopfitting components using CNC machines </w:t>
            </w:r>
          </w:p>
          <w:p w:rsidR="00000000" w:rsidRPr="00AA0D23" w:rsidP="00AA0D23">
            <w:pPr>
              <w:pStyle w:val="ListBullet"/>
            </w:pPr>
            <w:r w:rsidRPr="00AA0D23">
              <w:t>CPCCSH3005 Apply and trim decorative additions to shopfitting and components to CPCSHP3005 Apply and trim decorative additions</w:t>
            </w:r>
            <w:r w:rsidRPr="00AA0D23">
              <w:t xml:space="preserve"> to shopfittings and components</w:t>
            </w:r>
          </w:p>
          <w:p w:rsidR="00000000" w:rsidP="00AA0D23">
            <w:pPr>
              <w:pStyle w:val="ListBullet"/>
              <w:rPr>
                <w:lang w:val="en-NZ"/>
              </w:rPr>
            </w:pPr>
            <w:r w:rsidRPr="00AA0D23">
              <w:t>CPCCSH3006 - Prepare shopfittings and surfaces and apply liquid finishes to CPCSHP3006 - Prepare shopfittings and surfaces and apply liquid finishes.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23" w:rsidP="00AA0D23">
            <w:pPr>
              <w:pStyle w:val="BodyText"/>
            </w:pPr>
            <w:r w:rsidRPr="00AA0D23">
              <w:t>This version first released with CPC Property Services Training</w:t>
            </w:r>
            <w:r w:rsidRPr="00AA0D23">
              <w:t xml:space="preserve"> Package Release 5.0.</w:t>
            </w:r>
          </w:p>
          <w:p w:rsidR="00000000" w:rsidRPr="00AA0D23" w:rsidP="00AA0D23">
            <w:pPr>
              <w:pStyle w:val="BodyText"/>
            </w:pPr>
            <w:r w:rsidRPr="00AA0D23">
              <w:t>Supersedes and is equivalent to:</w:t>
            </w:r>
          </w:p>
          <w:p w:rsidR="00000000" w:rsidRPr="00AA0D23" w:rsidP="00AA0D23">
            <w:pPr>
              <w:pStyle w:val="ListBullet"/>
            </w:pPr>
            <w:r w:rsidRPr="00AA0D23">
              <w:t>CPC31912 Certificate III in Joinery.</w:t>
            </w:r>
          </w:p>
          <w:p w:rsidR="00000000" w:rsidRPr="00AA0D23" w:rsidP="00AA0D23">
            <w:pPr>
              <w:pStyle w:val="ListBullet"/>
            </w:pPr>
            <w:r w:rsidRPr="00AA0D23">
              <w:t>CPC32211 Certificate III in Joinery (Stairs).</w:t>
            </w:r>
          </w:p>
        </w:tc>
      </w:tr>
    </w:tbl>
    <w:p w:rsidR="00000000" w:rsidRPr="00AA0D23" w:rsidP="00AA0D23">
      <w:pPr>
        <w:pStyle w:val="BodyText"/>
      </w:pPr>
    </w:p>
    <w:p w:rsidR="00000000" w:rsidRPr="00AA0D23" w:rsidP="00AA0D23">
      <w:pPr>
        <w:pStyle w:val="AllowPageBreak"/>
      </w:pPr>
    </w:p>
    <w:p w:rsidR="00000000" w:rsidRPr="00AA0D23" w:rsidP="00AA0D23">
      <w:pPr>
        <w:pStyle w:val="Heading1"/>
      </w:pPr>
      <w:bookmarkStart w:id="2" w:name="O_1185931"/>
      <w:bookmarkEnd w:id="2"/>
      <w:r w:rsidRPr="00AA0D23">
        <w:t>Qualification Description</w:t>
      </w:r>
    </w:p>
    <w:p w:rsidR="00000000" w:rsidRPr="00AA0D23" w:rsidP="00E56FC0">
      <w:pPr>
        <w:pStyle w:val="BodyText"/>
      </w:pPr>
      <w:r w:rsidRPr="00AA0D23">
        <w:t>This qualification provides a trade outcome in joinery covering work for residential and commercial applications.</w:t>
      </w:r>
    </w:p>
    <w:p w:rsidR="00000000" w:rsidRPr="00AA0D23" w:rsidP="00E56FC0">
      <w:pPr>
        <w:pStyle w:val="Heading4"/>
      </w:pPr>
      <w:r w:rsidRPr="00AA0D23">
        <w:t>Occupational titles may include</w:t>
      </w:r>
    </w:p>
    <w:p w:rsidR="00000000" w:rsidRPr="00AA0D23" w:rsidP="00AA0D23">
      <w:pPr>
        <w:pStyle w:val="ListBullet"/>
      </w:pPr>
      <w:r w:rsidRPr="00AA0D23">
        <w:t>Joiner</w:t>
      </w:r>
    </w:p>
    <w:p w:rsidR="00000000" w:rsidRPr="00AA0D23" w:rsidP="00AA0D23">
      <w:pPr>
        <w:pStyle w:val="ListBullet"/>
      </w:pPr>
      <w:r w:rsidRPr="00AA0D23">
        <w:t>Stair builder.</w:t>
      </w:r>
    </w:p>
    <w:p w:rsidR="00000000" w:rsidRPr="00AA0D23" w:rsidP="00E56FC0">
      <w:pPr>
        <w:pStyle w:val="BodyText"/>
      </w:pPr>
      <w:r w:rsidRPr="00AA0D23">
        <w:t>State and territory jurisdictions may have different licensing, legislative, regulatory</w:t>
      </w:r>
      <w:r w:rsidRPr="00AA0D23">
        <w:t xml:space="preserve"> or certification requirements. Relevant state and territory regulatory authorities should be consulted to confirm those requirements.</w:t>
      </w:r>
    </w:p>
    <w:p w:rsidR="00000000" w:rsidRPr="00AA0D23" w:rsidP="00E56FC0">
      <w:pPr>
        <w:pStyle w:val="BodyText"/>
      </w:pPr>
      <w:r w:rsidRPr="00AA0D23">
        <w:t>This qualification is suitable for an Australian apprenticeship pathway.</w:t>
      </w:r>
    </w:p>
    <w:p w:rsidR="00000000" w:rsidRPr="00AA0D23" w:rsidP="00AA0D23">
      <w:pPr>
        <w:pStyle w:val="Heading1"/>
      </w:pPr>
      <w:bookmarkStart w:id="3" w:name="O_1185930"/>
      <w:bookmarkEnd w:id="3"/>
      <w:r w:rsidRPr="00AA0D23">
        <w:t>Entry Requirements</w:t>
      </w:r>
    </w:p>
    <w:p w:rsidR="00000000" w:rsidRPr="00AA0D23" w:rsidP="00E56FC0">
      <w:pPr>
        <w:pStyle w:val="BodyText"/>
      </w:pPr>
      <w:r w:rsidRPr="00AA0D23">
        <w:t xml:space="preserve">There are </w:t>
      </w:r>
      <w:r w:rsidRPr="00AA0D23">
        <w:t>no entry requirements for this qualification.</w:t>
      </w:r>
    </w:p>
    <w:p w:rsidR="00000000" w:rsidRPr="00AA0D23" w:rsidP="00AA0D23">
      <w:pPr>
        <w:pStyle w:val="Heading1"/>
      </w:pPr>
      <w:bookmarkStart w:id="4" w:name="O_1185929"/>
      <w:bookmarkEnd w:id="4"/>
      <w:r w:rsidRPr="00AA0D23">
        <w:t>Packaging Rules</w:t>
      </w:r>
    </w:p>
    <w:p w:rsidR="00000000" w:rsidRPr="00AA0D23" w:rsidP="00E56FC0">
      <w:pPr>
        <w:pStyle w:val="BodyText"/>
      </w:pPr>
      <w:r w:rsidRPr="00AA0D23">
        <w:t>To achieve this qualification, competency must be demonstrated in:</w:t>
      </w:r>
    </w:p>
    <w:p w:rsidR="00000000" w:rsidRPr="00AA0D23" w:rsidP="00AA0D23">
      <w:pPr>
        <w:pStyle w:val="ListBullet"/>
      </w:pPr>
      <w:r w:rsidRPr="00AA0D23">
        <w:t>29 units of competency</w:t>
      </w:r>
    </w:p>
    <w:p w:rsidR="00000000" w:rsidRPr="00AA0D23" w:rsidP="00AA0D23">
      <w:pPr>
        <w:pStyle w:val="ListBullet2"/>
      </w:pPr>
      <w:r w:rsidRPr="00AA0D23">
        <w:t>18 core units</w:t>
      </w:r>
    </w:p>
    <w:p w:rsidR="00000000" w:rsidRPr="00AA0D23" w:rsidP="00AA0D23">
      <w:pPr>
        <w:pStyle w:val="ListBullet2"/>
      </w:pPr>
      <w:r w:rsidRPr="00AA0D23">
        <w:t>11 elective units</w:t>
      </w:r>
    </w:p>
    <w:p w:rsidR="00000000" w:rsidRPr="00AA0D23" w:rsidP="00AA0D23">
      <w:pPr>
        <w:pStyle w:val="ListBullet"/>
      </w:pPr>
      <w:r w:rsidRPr="00AA0D23">
        <w:t>a minimum of five units must be selected from Group A</w:t>
      </w:r>
    </w:p>
    <w:p w:rsidR="00000000" w:rsidRPr="00AA0D23" w:rsidP="00AA0D23">
      <w:pPr>
        <w:pStyle w:val="ListBullet"/>
      </w:pPr>
      <w:r w:rsidRPr="00AA0D23">
        <w:t>the remaining units can be selected from any group or any current training package or accredited course, as long as they contribute to a valid, industry-supported vocational outcome and maintain the AQF</w:t>
      </w:r>
      <w:r w:rsidRPr="00AA0D23">
        <w:t xml:space="preserve"> level of this qualification.</w:t>
      </w:r>
    </w:p>
    <w:p w:rsidR="00000000" w:rsidRPr="00AA0D23" w:rsidP="00E56FC0">
      <w:pPr>
        <w:pStyle w:val="Heading4"/>
      </w:pPr>
      <w:r w:rsidRPr="00AA0D23">
        <w:rPr>
          <w:rStyle w:val="SpecialBold"/>
        </w:rPr>
        <w:t xml:space="preserve">Prerequisite units of competency </w:t>
      </w:r>
    </w:p>
    <w:p w:rsidR="00000000" w:rsidRPr="00AA0D23" w:rsidP="00E56FC0">
      <w:pPr>
        <w:pStyle w:val="BodyText"/>
      </w:pPr>
      <w:r w:rsidRPr="00AA0D23">
        <w:t>An asterisk (*) against a unit code below indicates that there is a prerequisite requirement that must be met. Prerequisite unit(s) must be assessed before assessment of any unit of competency</w:t>
      </w:r>
      <w:r w:rsidRPr="00AA0D23">
        <w:t xml:space="preserve"> with an asterisk. Check the unit of competency for information on specific prerequisite requirements.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0"/>
        <w:gridCol w:w="7172"/>
      </w:tblGrid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rPr>
                <w:rStyle w:val="SpecialBold"/>
              </w:rPr>
              <w:t>Core Units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CPCCCA2002*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Use carpentry tools and equipment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CPCCCA2011*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Handle carpentry materials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CPCCCA3010* 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Install windows and doors 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CPCCCM2006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Apply basic levelling procedures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CPCCCM2012*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Work safely at heights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CPCCCM3004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Identify and apply information in construction plans, drawings and specifications 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CPCCJN2003*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Package manufactured products for transport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CPCCJN3002*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Use computer-controlled machinery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CPCCJN3004*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Manufacture and assemble joinery components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CPCCJN3100*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Process materials to produce components using static machines 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CPCCJS3002*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Manufacture stair components for straight flighted stairs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CPCCOM1012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Work e</w:t>
            </w:r>
            <w:r w:rsidRPr="00AA0D23">
              <w:t>ffectively and sustainably in the construction industry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CPCCOM1013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Plan and organise work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CPCCOM1014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Conduct workplace communication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CPCCOM1015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Carry out measurements and calculations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CPCCOM2001*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Read and interpret plans and specifications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CPCCOM3001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Perform construction calculations to determine carpentry material requirements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MSFFM3011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Measure and draw site layout for manufactured furniture products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rPr>
                <w:rStyle w:val="SpecialBold"/>
              </w:rPr>
              <w:t>Group A - Specialist Electives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CPCCCA3012* 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Frame and fit wet area fixtures 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CPCCCA3016* 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Construct, assemble and install timber external stairs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CPCCCA3024*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Install lining, panelling and moulding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CPCCJN3003* 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Manufacture components for doors, windows and frames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CPCCJS3003*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Assemble and install stairs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CPCCJS3004*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Manufacture and install cont</w:t>
            </w:r>
            <w:r w:rsidRPr="00AA0D23">
              <w:t>inuous handrailing and special stair components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CPCCJS3005*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Manufacture stair components for curved and geometric stairs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CPCCJS3006* 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Construct, assemble and install composite external stairs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CPCCJS3011*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Design and set out stairs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rPr>
                <w:rStyle w:val="SpecialBold"/>
              </w:rPr>
              <w:t>Group B - General Electives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CPCCCA3001*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Carry out general demolition of minor building structures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CPCCCA3003*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Install flooring systems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CPCCCA3004*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Construct and erect wall frames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CPCCCA3006*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Erect roof trusses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CPCCCA3011*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Refurbish timber sashes to window frames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CPCCCA3014*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Construct and install bulkheads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CPCCCA3026*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Assemble partitions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CPCCCM3005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Calculate costs of construction work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CPCCJN2001* 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Assemble components 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CPCCJN3005*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Cut and install glass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CPCCPD3021*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Prepare existing coated surface for painting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CPCCSH2003*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Apply and install sealant and sealant devices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CPCCWHS2001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Apply WHS requirements, policies and procedures in the construction industry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CPCSHP3001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Fabricate shopfitting components using CNC machines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CPCSHP3005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Apply and trim decorative additions to shopfittings and components 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CPCSHP3006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Prepare shopfittings and surfaces and apply liquid finishes 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CPCWHS3001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Identify construction work hazards and </w:t>
            </w:r>
            <w:r w:rsidRPr="00AA0D23">
              <w:t>select risk control strategies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MSFFM3009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Produce manual and computer-aided production drawings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MSFFM3020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0D23" w:rsidP="00AA0D23">
            <w:pPr>
              <w:pStyle w:val="BodyText"/>
            </w:pPr>
            <w:r w:rsidRPr="00AA0D23">
              <w:t>Fabricate synthetic solid surface products</w:t>
            </w:r>
          </w:p>
        </w:tc>
      </w:tr>
    </w:tbl>
    <w:p w:rsidR="00000000" w:rsidRPr="00AA0D23" w:rsidP="00AA0D23">
      <w:pPr>
        <w:pStyle w:val="BodyText"/>
      </w:pPr>
    </w:p>
    <w:p w:rsidR="00000000" w:rsidRPr="00AA0D23" w:rsidP="00AA0D23">
      <w:pPr>
        <w:pStyle w:val="AllowPageBreak"/>
      </w:pPr>
    </w:p>
    <w:p w:rsidR="00000000" w:rsidRPr="00AA0D23" w:rsidP="00AA0D23">
      <w:pPr>
        <w:pStyle w:val="Heading1"/>
      </w:pPr>
      <w:bookmarkStart w:id="5" w:name="O_1185928"/>
      <w:bookmarkEnd w:id="5"/>
      <w:r w:rsidRPr="00AA0D2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5"/>
        <w:gridCol w:w="2441"/>
        <w:gridCol w:w="3659"/>
        <w:gridCol w:w="949"/>
      </w:tblGrid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23" w:rsidP="00AA0D23">
            <w:pPr>
              <w:pStyle w:val="BodyText"/>
            </w:pPr>
            <w:r w:rsidRPr="00AA0D23">
              <w:rPr>
                <w:rStyle w:val="SpecialBold"/>
              </w:rPr>
              <w:t>CPC Construction, Plumbing and Services Training Package Release 5.0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23" w:rsidP="00AA0D23">
            <w:pPr>
              <w:pStyle w:val="BodyText"/>
            </w:pPr>
            <w:r w:rsidRPr="00AA0D23">
              <w:rPr>
                <w:rStyle w:val="SpecialBold"/>
              </w:rPr>
              <w:t>CPC08 Construction, Plumbing and Services Training Package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23" w:rsidP="00AA0D23">
            <w:pPr>
              <w:pStyle w:val="BodyText"/>
            </w:pPr>
            <w:r w:rsidRPr="00AA0D23">
              <w:rPr>
                <w:rStyle w:val="SpecialBold"/>
              </w:rPr>
              <w:t>Comments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rPr>
                <w:rStyle w:val="SpecialBold"/>
              </w:rPr>
              <w:t>E/NE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CPC31920 Certificate III in Joinery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 xml:space="preserve">CPC31912 Certificate III in Joinery 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23" w:rsidP="00AA0D23">
            <w:pPr>
              <w:pStyle w:val="BodyText"/>
            </w:pPr>
            <w:r w:rsidRPr="00AA0D23">
              <w:t>Supersedes and is equivalent to CPC3191</w:t>
            </w:r>
            <w:r w:rsidRPr="00AA0D23">
              <w:t>2 Certificate III in Joinery.</w:t>
            </w:r>
          </w:p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Updated to meet the Standards for Training Packages 2012.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E</w:t>
            </w:r>
          </w:p>
        </w:tc>
      </w:tr>
      <w:tr w:rsidTr="00AA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CPC31920 Certificate III in Joinery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CPC32211 Certificate III in Joinery (Stairs)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23" w:rsidP="00AA0D23">
            <w:pPr>
              <w:pStyle w:val="BodyText"/>
            </w:pPr>
            <w:r w:rsidRPr="00AA0D23">
              <w:t>Supersedes and is equivalent to CPC32211 Certificate III in Joinery (Stairs).</w:t>
            </w:r>
          </w:p>
          <w:p w:rsidR="00000000" w:rsidP="00AA0D23">
            <w:pPr>
              <w:pStyle w:val="BodyText"/>
              <w:rPr>
                <w:lang w:val="en-NZ"/>
              </w:rPr>
            </w:pPr>
            <w:r w:rsidRPr="00AA0D23">
              <w:t>Updated to meet the Standards for Training Packages 2012.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23" w:rsidP="00AA0D23">
            <w:pPr>
              <w:pStyle w:val="BodyText"/>
            </w:pPr>
            <w:r w:rsidRPr="00AA0D23">
              <w:t>E</w:t>
            </w:r>
          </w:p>
        </w:tc>
      </w:tr>
    </w:tbl>
    <w:p w:rsidR="00E56FC0" w:rsidP="00AA0D23">
      <w:pPr>
        <w:pStyle w:val="BodyText"/>
      </w:pPr>
    </w:p>
    <w:p w:rsidR="00E56FC0" w:rsidP="00AA0D23">
      <w:pPr>
        <w:pStyle w:val="BodyText"/>
      </w:pPr>
    </w:p>
    <w:p w:rsidR="00000000" w:rsidRPr="00AA0D23" w:rsidP="00AA0D23">
      <w:pPr>
        <w:pStyle w:val="Heading1"/>
      </w:pPr>
      <w:bookmarkStart w:id="6" w:name="O_1185933"/>
      <w:bookmarkEnd w:id="6"/>
      <w:r w:rsidRPr="00AA0D23">
        <w:t>Links</w:t>
      </w:r>
    </w:p>
    <w:p w:rsidR="00000000" w:rsidRPr="00AA0D23" w:rsidP="00E56FC0">
      <w:pPr>
        <w:pStyle w:val="BodyText"/>
      </w:pPr>
      <w:r w:rsidRPr="00AA0D2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"https://vetnet.gov.au/Pages/TrainingDocs.aspx?q=7e15fa6a-68b8-4097-b099-" </w:instrText>
      </w:r>
      <w:r>
        <w:fldChar w:fldCharType="separate"/>
      </w:r>
      <w:r w:rsidRPr="004B185E">
        <w:rPr>
          <w:rStyle w:val="Hyperlink"/>
        </w:rPr>
        <w:t>https://vetnet.gov.au/Pages/TrainingDocs.aspx?q=7e15fa6a-68b8-4097-b099-</w:t>
      </w:r>
      <w:r>
        <w:fldChar w:fldCharType="end"/>
      </w:r>
      <w:r w:rsidRPr="00AA0D23">
        <w:t xml:space="preserve"> 030a5569b1ad</w:t>
      </w:r>
    </w:p>
    <w:p w:rsidR="00000000" w:rsidRPr="00AA0D23" w:rsidP="00AA0D23"/>
    <w:sectPr w:rsidSect="00AA0D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23" w:rsidRPr="00E56FC0" w:rsidP="00E56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C0" w:rsidP="00AA0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56FC0" w:rsidP="00AA0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56FC0" w:rsidP="00AA0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D23" w:rsidRPr="00E56FC0" w:rsidP="00E56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C0" w:rsidRPr="002D2AF8" w:rsidP="00AA0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CPC31920 Certificate III in Joinery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2021</w:t>
    </w:r>
    <w:r>
      <w:fldChar w:fldCharType="end"/>
    </w:r>
  </w:p>
  <w:p w:rsidR="00E56FC0" w:rsidP="00AA0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1A6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F63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F06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D23"/>
  </w:style>
  <w:style w:type="character" w:customStyle="1" w:styleId="Heading1Char">
    <w:name w:val="Heading 1 Char"/>
    <w:basedOn w:val="DefaultParagraphFont"/>
    <w:link w:val="Heading1"/>
    <w:rsid w:val="00AA0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D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D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D23"/>
    <w:rPr>
      <w:b/>
      <w:spacing w:val="0"/>
    </w:rPr>
  </w:style>
  <w:style w:type="paragraph" w:styleId="ListBullet2">
    <w:name w:val="List Bullet 2"/>
    <w:basedOn w:val="List2"/>
    <w:rsid w:val="00AA0D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0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D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D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D23"/>
    <w:rPr>
      <w:i/>
    </w:rPr>
  </w:style>
  <w:style w:type="paragraph" w:styleId="Caption">
    <w:name w:val="caption"/>
    <w:basedOn w:val="BodyText"/>
    <w:next w:val="Normal"/>
    <w:qFormat/>
    <w:rsid w:val="00AA0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D23"/>
  </w:style>
  <w:style w:type="paragraph" w:styleId="TableofFigures">
    <w:name w:val="table of figures"/>
    <w:basedOn w:val="Normal"/>
    <w:next w:val="Normal"/>
    <w:semiHidden/>
    <w:rsid w:val="00AA0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D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0D23"/>
    <w:rPr>
      <w:rFonts w:ascii="Wingdings" w:hAnsi="Wingdings"/>
    </w:rPr>
  </w:style>
  <w:style w:type="paragraph" w:customStyle="1" w:styleId="TableHeading">
    <w:name w:val="Table Heading"/>
    <w:basedOn w:val="HeadingBase"/>
    <w:rsid w:val="00AA0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D23"/>
    <w:rPr>
      <w:color w:val="0033CC"/>
      <w:u w:val="none"/>
    </w:rPr>
  </w:style>
  <w:style w:type="paragraph" w:customStyle="1" w:styleId="BodyTextRight">
    <w:name w:val="Body Text Right"/>
    <w:basedOn w:val="BodyText"/>
    <w:rsid w:val="00AA0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D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D23"/>
    <w:rPr>
      <w:sz w:val="32"/>
    </w:rPr>
  </w:style>
  <w:style w:type="paragraph" w:customStyle="1" w:styleId="HeadingProcedure">
    <w:name w:val="Heading Procedure"/>
    <w:basedOn w:val="HeadingBase"/>
    <w:next w:val="Normal"/>
    <w:rsid w:val="00AA0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D23"/>
    <w:pPr>
      <w:spacing w:before="60" w:after="60"/>
    </w:pPr>
  </w:style>
  <w:style w:type="paragraph" w:styleId="ListContinue">
    <w:name w:val="List Continue"/>
    <w:basedOn w:val="List"/>
    <w:rsid w:val="00AA0D23"/>
    <w:pPr>
      <w:ind w:firstLine="0"/>
    </w:pPr>
  </w:style>
  <w:style w:type="paragraph" w:customStyle="1" w:styleId="ListNote">
    <w:name w:val="List Note"/>
    <w:basedOn w:val="List"/>
    <w:rsid w:val="00AA0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D23"/>
    <w:rPr>
      <w:rFonts w:ascii="Courier New" w:hAnsi="Courier New"/>
    </w:rPr>
  </w:style>
  <w:style w:type="paragraph" w:customStyle="1" w:styleId="NoteBullet">
    <w:name w:val="Note Bullet"/>
    <w:basedOn w:val="Note"/>
    <w:rsid w:val="00AA0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D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0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D23"/>
    <w:rPr>
      <w:b/>
      <w:smallCaps/>
    </w:rPr>
  </w:style>
  <w:style w:type="paragraph" w:customStyle="1" w:styleId="TableListNumber">
    <w:name w:val="Table List Number"/>
    <w:basedOn w:val="ListNumber"/>
    <w:rsid w:val="00AA0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D23"/>
    <w:pPr>
      <w:numPr>
        <w:numId w:val="9"/>
      </w:numPr>
    </w:pPr>
  </w:style>
  <w:style w:type="paragraph" w:customStyle="1" w:styleId="ListAlpha2">
    <w:name w:val="List Alpha 2"/>
    <w:basedOn w:val="List2"/>
    <w:rsid w:val="00AA0D23"/>
    <w:pPr>
      <w:numPr>
        <w:numId w:val="8"/>
      </w:numPr>
    </w:pPr>
  </w:style>
  <w:style w:type="paragraph" w:styleId="List2">
    <w:name w:val="List 2"/>
    <w:basedOn w:val="BodyText"/>
    <w:rsid w:val="00AA0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D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D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0D23"/>
    <w:pPr>
      <w:numPr>
        <w:numId w:val="4"/>
      </w:numPr>
    </w:pPr>
  </w:style>
  <w:style w:type="paragraph" w:styleId="ListContinue2">
    <w:name w:val="List Continue 2"/>
    <w:basedOn w:val="List2"/>
    <w:rsid w:val="00AA0D23"/>
    <w:pPr>
      <w:ind w:firstLine="0"/>
    </w:pPr>
  </w:style>
  <w:style w:type="paragraph" w:styleId="ListContinue3">
    <w:name w:val="List Continue 3"/>
    <w:basedOn w:val="List3"/>
    <w:rsid w:val="00AA0D23"/>
    <w:pPr>
      <w:ind w:left="1021" w:firstLine="0"/>
    </w:pPr>
  </w:style>
  <w:style w:type="paragraph" w:styleId="ListContinue4">
    <w:name w:val="List Continue 4"/>
    <w:basedOn w:val="List4"/>
    <w:rsid w:val="00AA0D23"/>
    <w:pPr>
      <w:ind w:firstLine="0"/>
    </w:pPr>
  </w:style>
  <w:style w:type="paragraph" w:styleId="ListContinue5">
    <w:name w:val="List Continue 5"/>
    <w:basedOn w:val="List5"/>
    <w:rsid w:val="00AA0D23"/>
    <w:pPr>
      <w:ind w:firstLine="0"/>
    </w:pPr>
  </w:style>
  <w:style w:type="paragraph" w:styleId="ListNumber3">
    <w:name w:val="List Number 3"/>
    <w:basedOn w:val="List3"/>
    <w:rsid w:val="00AA0D23"/>
    <w:pPr>
      <w:numPr>
        <w:numId w:val="5"/>
      </w:numPr>
    </w:pPr>
  </w:style>
  <w:style w:type="paragraph" w:styleId="ListNumber4">
    <w:name w:val="List Number 4"/>
    <w:basedOn w:val="List4"/>
    <w:rsid w:val="00AA0D23"/>
    <w:pPr>
      <w:numPr>
        <w:numId w:val="6"/>
      </w:numPr>
    </w:pPr>
  </w:style>
  <w:style w:type="paragraph" w:styleId="ListNumber5">
    <w:name w:val="List Number 5"/>
    <w:basedOn w:val="List5"/>
    <w:rsid w:val="00AA0D23"/>
    <w:pPr>
      <w:numPr>
        <w:numId w:val="7"/>
      </w:numPr>
    </w:pPr>
  </w:style>
  <w:style w:type="paragraph" w:styleId="BlockText">
    <w:name w:val="Block Text"/>
    <w:basedOn w:val="Normal"/>
    <w:rsid w:val="00AA0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D23"/>
    <w:rPr>
      <w:sz w:val="16"/>
      <w:vertAlign w:val="superscript"/>
    </w:rPr>
  </w:style>
  <w:style w:type="character" w:customStyle="1" w:styleId="Symbols">
    <w:name w:val="Symbols"/>
    <w:basedOn w:val="DefaultParagraphFont"/>
    <w:rsid w:val="00AA0D23"/>
    <w:rPr>
      <w:rFonts w:ascii="Symbol" w:hAnsi="Symbol"/>
    </w:rPr>
  </w:style>
  <w:style w:type="character" w:customStyle="1" w:styleId="MenuOptions">
    <w:name w:val="Menu Options"/>
    <w:basedOn w:val="DefaultParagraphFont"/>
    <w:rsid w:val="00AA0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D23"/>
    <w:rPr>
      <w:b/>
    </w:rPr>
  </w:style>
  <w:style w:type="character" w:customStyle="1" w:styleId="Underlined">
    <w:name w:val="Underlined"/>
    <w:basedOn w:val="DefaultParagraphFont"/>
    <w:rsid w:val="00AA0D23"/>
    <w:rPr>
      <w:u w:val="single"/>
    </w:rPr>
  </w:style>
  <w:style w:type="paragraph" w:customStyle="1" w:styleId="TableBodyTextRight">
    <w:name w:val="Table Body Text Right"/>
    <w:basedOn w:val="TableBodyText"/>
    <w:rsid w:val="00AA0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D23"/>
    <w:rPr>
      <w:sz w:val="18"/>
    </w:rPr>
  </w:style>
  <w:style w:type="paragraph" w:customStyle="1" w:styleId="BodySmallRight">
    <w:name w:val="Body Small Right"/>
    <w:basedOn w:val="BodyTextRight"/>
    <w:rsid w:val="00AA0D23"/>
    <w:rPr>
      <w:sz w:val="18"/>
      <w:szCs w:val="18"/>
    </w:rPr>
  </w:style>
  <w:style w:type="paragraph" w:customStyle="1" w:styleId="MarginEdition">
    <w:name w:val="Margin Edition"/>
    <w:basedOn w:val="MarginNote"/>
    <w:rsid w:val="00AA0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D23"/>
    <w:rPr>
      <w:sz w:val="2"/>
      <w:szCs w:val="2"/>
    </w:rPr>
  </w:style>
  <w:style w:type="character" w:customStyle="1" w:styleId="Small">
    <w:name w:val="Small"/>
    <w:basedOn w:val="DefaultParagraphFont"/>
    <w:rsid w:val="00AA0D23"/>
    <w:rPr>
      <w:sz w:val="16"/>
    </w:rPr>
  </w:style>
  <w:style w:type="paragraph" w:customStyle="1" w:styleId="WideTable">
    <w:name w:val="Wide Table"/>
    <w:basedOn w:val="Normal"/>
    <w:rsid w:val="00AA0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D23"/>
  </w:style>
  <w:style w:type="paragraph" w:styleId="Quote">
    <w:name w:val="Quote"/>
    <w:basedOn w:val="Heading1"/>
    <w:link w:val="QuoteChar"/>
    <w:qFormat/>
    <w:rsid w:val="00AA0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D23"/>
    <w:pPr>
      <w:pageBreakBefore/>
    </w:pPr>
  </w:style>
  <w:style w:type="paragraph" w:customStyle="1" w:styleId="Border">
    <w:name w:val="Border"/>
    <w:basedOn w:val="Normal"/>
    <w:qFormat/>
    <w:rsid w:val="00AA0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D23"/>
    <w:rPr>
      <w:u w:val="single"/>
    </w:rPr>
  </w:style>
  <w:style w:type="character" w:customStyle="1" w:styleId="BoldandItalics">
    <w:name w:val="Bold and Italics"/>
    <w:qFormat/>
    <w:rsid w:val="00AA0D23"/>
    <w:rPr>
      <w:b/>
      <w:i/>
      <w:u w:val="none"/>
    </w:rPr>
  </w:style>
  <w:style w:type="paragraph" w:styleId="BalloonText">
    <w:name w:val="Balloon Text"/>
    <w:basedOn w:val="Normal"/>
    <w:link w:val="BalloonTextChar"/>
    <w:rsid w:val="00AA0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D23"/>
    <w:pPr>
      <w:spacing w:before="0" w:after="0"/>
    </w:pPr>
  </w:style>
  <w:style w:type="paragraph" w:customStyle="1" w:styleId="BodyTextBold">
    <w:name w:val="Body Text Bold"/>
    <w:basedOn w:val="BodyText"/>
    <w:qFormat/>
    <w:rsid w:val="00AA0D23"/>
    <w:rPr>
      <w:b/>
    </w:rPr>
  </w:style>
  <w:style w:type="character" w:styleId="Hyperlink">
    <w:name w:val="Hyperlink"/>
    <w:basedOn w:val="DefaultParagraphFont"/>
    <w:uiPriority w:val="99"/>
    <w:unhideWhenUsed/>
    <w:rsid w:val="00E56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870</Words>
  <Characters>5790</Characters>
  <Application>Microsoft Office Word</Application>
  <DocSecurity>0</DocSecurity>
  <Lines>222</Lines>
  <Paragraphs>184</Paragraphs>
  <ScaleCrop>false</ScaleCrop>
  <Company>Author-it Software Corporation Ltd.</Company>
  <LinksUpToDate>false</LinksUpToDate>
  <CharactersWithSpaces>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CPC31920 Certificate III in Joinery</dc:title>
  <dc:subject>Approved</dc:subject>
  <dc:creator>Artibus Innovation</dc:creator>
  <cp:keywords>Release 4</cp:keywords>
  <dc:description>Review Date: 12 April 2008</dc:description>
  <cp:lastModifiedBy>HSD_TPCMSd.prod</cp:lastModifiedBy>
  <cp:revision>3</cp:revision>
  <dcterms:created xsi:type="dcterms:W3CDTF">2021-06-22T20:40:04Z</dcterms:created>
  <dcterms:modified xsi:type="dcterms:W3CDTF">2021-06-22T04:43:00Z</dcterms:modified>
</cp:coreProperties>
</file>