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83B05" w:rsidP="00083B05">
      <w:pPr>
        <w:pStyle w:val="Title"/>
      </w:pPr>
      <w:r>
        <w:fldChar w:fldCharType="begin"/>
      </w:r>
      <w:r>
        <w:instrText xml:space="preserve"> TITLE   \* MERGEFORMAT </w:instrText>
      </w:r>
      <w:r>
        <w:fldChar w:fldCharType="separate"/>
      </w:r>
      <w:r>
        <w:t>CPC31420 Certificate III in Construction Waterproofing</w:t>
      </w:r>
      <w:r>
        <w:fldChar w:fldCharType="end"/>
      </w:r>
    </w:p>
    <w:p w:rsidR="00083B05" w:rsidP="00083B05">
      <w:pPr>
        <w:pStyle w:val="Version"/>
        <w:sectPr w:rsidSect="00E956B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E956BA" w:rsidP="00E956BA">
      <w:pPr>
        <w:pStyle w:val="SuperHeading"/>
      </w:pPr>
      <w:r w:rsidRPr="00E956BA">
        <w:t>CPC31420 Certificate III in Construction Waterproofing</w:t>
      </w:r>
    </w:p>
    <w:p w:rsidR="00000000" w:rsidRPr="00E956BA" w:rsidP="00E956BA">
      <w:pPr>
        <w:pStyle w:val="Heading1"/>
      </w:pPr>
      <w:bookmarkStart w:id="1" w:name="O_1296122"/>
      <w:bookmarkEnd w:id="1"/>
      <w:r w:rsidRPr="00E956BA">
        <w:t>Modification History</w:t>
      </w:r>
    </w:p>
    <w:tbl>
      <w:tblPr>
        <w:tblW w:w="0" w:type="auto"/>
        <w:tblLayout w:type="fixed"/>
        <w:tblCellMar>
          <w:left w:w="62" w:type="dxa"/>
          <w:right w:w="62" w:type="dxa"/>
        </w:tblCellMar>
        <w:tblLook w:val="0000"/>
      </w:tblPr>
      <w:tblGrid>
        <w:gridCol w:w="1128"/>
        <w:gridCol w:w="7944"/>
      </w:tblGrid>
      <w:tr w:rsidTr="00E956BA">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E956BA">
            <w:pPr>
              <w:pStyle w:val="BodyText"/>
              <w:rPr>
                <w:lang w:val="en-NZ"/>
              </w:rPr>
            </w:pPr>
            <w:r w:rsidRPr="00E956BA">
              <w:t>Release 3</w:t>
            </w:r>
          </w:p>
        </w:tc>
        <w:tc>
          <w:tcPr>
            <w:tcW w:w="7944" w:type="dxa"/>
            <w:tcBorders>
              <w:top w:val="nil"/>
              <w:left w:val="nil"/>
              <w:bottom w:val="nil"/>
              <w:right w:val="nil"/>
            </w:tcBorders>
            <w:tcMar>
              <w:top w:w="0" w:type="dxa"/>
              <w:left w:w="62" w:type="dxa"/>
              <w:bottom w:w="0" w:type="dxa"/>
              <w:right w:w="62" w:type="dxa"/>
            </w:tcMar>
          </w:tcPr>
          <w:p w:rsidR="00000000" w:rsidP="00E956BA">
            <w:pPr>
              <w:pStyle w:val="BodyText"/>
              <w:rPr>
                <w:lang w:val="en-NZ"/>
              </w:rPr>
            </w:pPr>
            <w:r w:rsidRPr="00E956BA">
              <w:t>Updated reference to general construction induction training program.</w:t>
            </w:r>
          </w:p>
        </w:tc>
      </w:tr>
      <w:tr w:rsidTr="00E956BA">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E956BA">
            <w:pPr>
              <w:pStyle w:val="BodyText"/>
              <w:rPr>
                <w:lang w:val="en-NZ"/>
              </w:rPr>
            </w:pPr>
            <w:r w:rsidRPr="00E956BA">
              <w:t>Release 2</w:t>
            </w:r>
          </w:p>
        </w:tc>
        <w:tc>
          <w:tcPr>
            <w:tcW w:w="7944" w:type="dxa"/>
            <w:tcBorders>
              <w:top w:val="nil"/>
              <w:left w:val="nil"/>
              <w:bottom w:val="nil"/>
              <w:right w:val="nil"/>
            </w:tcBorders>
            <w:tcMar>
              <w:top w:w="0" w:type="dxa"/>
              <w:left w:w="62" w:type="dxa"/>
              <w:bottom w:w="0" w:type="dxa"/>
              <w:right w:w="62" w:type="dxa"/>
            </w:tcMar>
          </w:tcPr>
          <w:p w:rsidR="00000000" w:rsidRPr="00E956BA" w:rsidP="00E956BA">
            <w:pPr>
              <w:pStyle w:val="BodyText"/>
            </w:pPr>
            <w:r w:rsidRPr="00E956BA">
              <w:t>This version first released with CPC Construction, Plumbing and Services Training Package Release 6.3.</w:t>
            </w:r>
          </w:p>
          <w:p w:rsidR="00000000" w:rsidRPr="00E956BA" w:rsidP="00E956BA">
            <w:pPr>
              <w:pStyle w:val="ListBullet"/>
            </w:pPr>
            <w:r w:rsidRPr="00E956BA">
              <w:t>Unit CPCCOM2001 Read a</w:t>
            </w:r>
            <w:r w:rsidRPr="00E956BA">
              <w:t>nd interpret plans and specifications marked with an asterisk as a prerequisite requirement must be met.</w:t>
            </w:r>
          </w:p>
          <w:p w:rsidR="00000000" w:rsidP="00E956BA">
            <w:pPr>
              <w:pStyle w:val="ListBullet"/>
              <w:rPr>
                <w:lang w:val="en-NZ"/>
              </w:rPr>
            </w:pPr>
            <w:r w:rsidRPr="00E956BA">
              <w:t>Unit CPCCCM2012 Work safely at heights added to the metadata unit grid.</w:t>
            </w:r>
          </w:p>
        </w:tc>
      </w:tr>
      <w:tr w:rsidTr="00E956BA">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E956BA">
            <w:pPr>
              <w:pStyle w:val="BodyText"/>
              <w:rPr>
                <w:lang w:val="en-NZ"/>
              </w:rPr>
            </w:pPr>
            <w:r w:rsidRPr="00E956BA">
              <w:t>Release 1</w:t>
            </w:r>
          </w:p>
        </w:tc>
        <w:tc>
          <w:tcPr>
            <w:tcW w:w="7944" w:type="dxa"/>
            <w:tcBorders>
              <w:top w:val="nil"/>
              <w:left w:val="nil"/>
              <w:bottom w:val="nil"/>
              <w:right w:val="nil"/>
            </w:tcBorders>
            <w:tcMar>
              <w:top w:w="0" w:type="dxa"/>
              <w:left w:w="62" w:type="dxa"/>
              <w:bottom w:w="0" w:type="dxa"/>
              <w:right w:w="62" w:type="dxa"/>
            </w:tcMar>
          </w:tcPr>
          <w:p w:rsidR="00000000" w:rsidRPr="00E956BA" w:rsidP="00E956BA">
            <w:pPr>
              <w:pStyle w:val="BodyText"/>
            </w:pPr>
            <w:r w:rsidRPr="00E956BA">
              <w:t>This version first released with CPC Construction, Plumbing and Serv</w:t>
            </w:r>
            <w:r w:rsidRPr="00E956BA">
              <w:t>ices Training Package Release 5.0.</w:t>
            </w:r>
          </w:p>
          <w:p w:rsidR="00000000" w:rsidRPr="00E956BA" w:rsidP="00E956BA">
            <w:pPr>
              <w:pStyle w:val="BodyText"/>
            </w:pPr>
            <w:r w:rsidRPr="00E956BA">
              <w:t>Supersedes and is equivalent to CPC31411 Certificate III in Construction Waterproofing.  Updated to meet the Standards for Training Packages 2012.</w:t>
            </w:r>
          </w:p>
        </w:tc>
      </w:tr>
    </w:tbl>
    <w:p w:rsidR="00000000" w:rsidRPr="00E956BA" w:rsidP="00E956BA">
      <w:pPr>
        <w:pStyle w:val="BodyText"/>
      </w:pPr>
    </w:p>
    <w:p w:rsidR="00000000" w:rsidRPr="00E956BA" w:rsidP="00E956BA">
      <w:pPr>
        <w:pStyle w:val="AllowPageBreak"/>
      </w:pPr>
    </w:p>
    <w:p w:rsidR="00000000" w:rsidRPr="00E956BA" w:rsidP="00E956BA">
      <w:pPr>
        <w:pStyle w:val="Heading1"/>
      </w:pPr>
      <w:bookmarkStart w:id="2" w:name="O_1296121"/>
      <w:bookmarkEnd w:id="2"/>
      <w:r w:rsidRPr="00E956BA">
        <w:t>Qualification Description</w:t>
      </w:r>
    </w:p>
    <w:p w:rsidR="00000000" w:rsidRPr="00E956BA" w:rsidP="00083B05">
      <w:pPr>
        <w:pStyle w:val="BodyText"/>
      </w:pPr>
      <w:r w:rsidRPr="00E956BA">
        <w:t xml:space="preserve">This qualification is designed to meet the needs of workers who undertake waterproofing for residential and commercial construction work. The qualification has core unit of competency requirements that cover common skills for the construction industry, as </w:t>
      </w:r>
      <w:r w:rsidRPr="00E956BA">
        <w:t xml:space="preserve">well as the specialist field of work, construction waterproofing. Waterproofers apply membranes and special coatings to protect contents and the structural integrity of buildings. </w:t>
      </w:r>
    </w:p>
    <w:p w:rsidR="00000000" w:rsidRPr="00E956BA" w:rsidP="00083B05">
      <w:pPr>
        <w:pStyle w:val="BodyText"/>
      </w:pPr>
      <w:r w:rsidRPr="00E956BA">
        <w:t>Occupational titles may include:</w:t>
      </w:r>
    </w:p>
    <w:p w:rsidR="00000000" w:rsidRPr="00E956BA" w:rsidP="00E956BA">
      <w:pPr>
        <w:pStyle w:val="ListBullet"/>
      </w:pPr>
      <w:r w:rsidRPr="00E956BA">
        <w:t>Waterproofer.</w:t>
      </w:r>
    </w:p>
    <w:p w:rsidR="00000000" w:rsidRPr="00E956BA" w:rsidP="00083B05">
      <w:pPr>
        <w:pStyle w:val="BodyText"/>
      </w:pPr>
      <w:r w:rsidRPr="00E956BA">
        <w:t>State and territory jurisdi</w:t>
      </w:r>
      <w:r w:rsidRPr="00E956BA">
        <w:t>ctions may have different licensing, legislative, regulatory or certification requirements. Relevant state and territory regulatory authorities should be consulted to confirm those requirements.</w:t>
      </w:r>
    </w:p>
    <w:p w:rsidR="00000000" w:rsidRPr="00E956BA" w:rsidP="00083B05">
      <w:pPr>
        <w:pStyle w:val="BodyText"/>
      </w:pPr>
      <w:r w:rsidRPr="00E956BA">
        <w:t>Completion of the general construction induction training pro</w:t>
      </w:r>
      <w:r w:rsidRPr="00E956BA">
        <w:t>gram, specified in the Safe Work Australia model </w:t>
      </w:r>
      <w:r w:rsidRPr="00E956BA">
        <w:rPr>
          <w:rStyle w:val="Emphasis"/>
        </w:rPr>
        <w:t>Code of Practice: Construction Work</w:t>
      </w:r>
      <w:r w:rsidRPr="00E956BA">
        <w:t xml:space="preserve">, is required by anyone carrying out construction work. Achievement of </w:t>
      </w:r>
      <w:r w:rsidRPr="00E956BA">
        <w:rPr>
          <w:rStyle w:val="Emphasis"/>
        </w:rPr>
        <w:t>CPCWHS1001</w:t>
      </w:r>
      <w:r w:rsidRPr="00E956BA">
        <w:t> </w:t>
      </w:r>
      <w:r w:rsidRPr="00E956BA">
        <w:rPr>
          <w:rStyle w:val="Emphasis"/>
        </w:rPr>
        <w:t>Prepare to work safely in the construction industry</w:t>
      </w:r>
      <w:r w:rsidRPr="00E956BA">
        <w:t> meets this requirement.</w:t>
      </w:r>
    </w:p>
    <w:p w:rsidR="00000000" w:rsidRPr="00E956BA" w:rsidP="00E956BA">
      <w:pPr>
        <w:pStyle w:val="Heading1"/>
      </w:pPr>
      <w:bookmarkStart w:id="3" w:name="O_1296120"/>
      <w:bookmarkEnd w:id="3"/>
      <w:r w:rsidRPr="00E956BA">
        <w:t>Entry Requirements</w:t>
      </w:r>
    </w:p>
    <w:p w:rsidR="00000000" w:rsidRPr="00E956BA" w:rsidP="00083B05">
      <w:pPr>
        <w:pStyle w:val="BodyText"/>
      </w:pPr>
      <w:r w:rsidRPr="00E956BA">
        <w:t>There are no entry requirements for this qualification.</w:t>
      </w:r>
    </w:p>
    <w:p w:rsidR="00000000" w:rsidRPr="00E956BA" w:rsidP="00E956BA">
      <w:pPr>
        <w:pStyle w:val="Heading1"/>
      </w:pPr>
      <w:bookmarkStart w:id="4" w:name="O_1296119"/>
      <w:bookmarkEnd w:id="4"/>
      <w:r w:rsidRPr="00E956BA">
        <w:t>Packaging Rules</w:t>
      </w:r>
    </w:p>
    <w:p w:rsidR="00000000" w:rsidRPr="00E956BA" w:rsidP="00083B05">
      <w:pPr>
        <w:pStyle w:val="BodyText"/>
      </w:pPr>
      <w:r w:rsidRPr="00E956BA">
        <w:t>To achieve this qualification, the candidate must demonstrate competency in:</w:t>
      </w:r>
    </w:p>
    <w:p w:rsidR="00000000" w:rsidRPr="00E956BA" w:rsidP="00E956BA">
      <w:pPr>
        <w:pStyle w:val="ListBullet"/>
      </w:pPr>
      <w:r w:rsidRPr="00E956BA">
        <w:t>19 units of competency:</w:t>
      </w:r>
    </w:p>
    <w:p w:rsidR="00000000" w:rsidRPr="00E956BA" w:rsidP="00E956BA">
      <w:pPr>
        <w:pStyle w:val="ListBullet2"/>
      </w:pPr>
      <w:r w:rsidRPr="00E956BA">
        <w:t>14 core units</w:t>
      </w:r>
    </w:p>
    <w:p w:rsidR="00000000" w:rsidRPr="00E956BA" w:rsidP="00E956BA">
      <w:pPr>
        <w:pStyle w:val="ListBullet2"/>
      </w:pPr>
      <w:r w:rsidRPr="00E956BA">
        <w:t>5 elective units.</w:t>
      </w:r>
    </w:p>
    <w:p w:rsidR="00000000" w:rsidRPr="00E956BA" w:rsidP="00083B05">
      <w:pPr>
        <w:pStyle w:val="BodyText"/>
      </w:pPr>
      <w:r w:rsidRPr="00E956BA">
        <w:t>Electives must be selected as follows:</w:t>
      </w:r>
    </w:p>
    <w:p w:rsidR="00000000" w:rsidRPr="00E956BA" w:rsidP="00E956BA">
      <w:pPr>
        <w:pStyle w:val="ListBullet"/>
      </w:pPr>
      <w:r w:rsidRPr="00E956BA">
        <w:t>all five units from the electives listed below, or</w:t>
      </w:r>
    </w:p>
    <w:p w:rsidR="00000000" w:rsidRPr="00E956BA" w:rsidP="00E956BA">
      <w:pPr>
        <w:pStyle w:val="ListBullet"/>
      </w:pPr>
      <w:r w:rsidRPr="00E956BA">
        <w:t>two units from the electives listed below, plus three units selected from any current training package or accredited course as long as they contribute to a valid, in</w:t>
      </w:r>
      <w:r w:rsidRPr="00E956BA">
        <w:t>dustry-supported vocational outcome, maintain the integrity of the AQF level of this qualification and do not duplicate the outcome of another unit used to achieve this qualification.</w:t>
      </w:r>
    </w:p>
    <w:p w:rsidR="00000000" w:rsidRPr="00E956BA" w:rsidP="00083B05">
      <w:pPr>
        <w:pStyle w:val="Heading3"/>
      </w:pPr>
      <w:r w:rsidRPr="00E956BA">
        <w:rPr>
          <w:rStyle w:val="SpecialBold"/>
        </w:rPr>
        <w:t>Prerequisite units</w:t>
      </w:r>
    </w:p>
    <w:p w:rsidR="00000000" w:rsidRPr="00E956BA" w:rsidP="00083B05">
      <w:pPr>
        <w:pStyle w:val="BodyText"/>
      </w:pPr>
      <w:r w:rsidRPr="00E956BA">
        <w:t>An asterisk (*) against a unit code below indicates t</w:t>
      </w:r>
      <w:r w:rsidRPr="00E956BA">
        <w:t>hat there is a prerequisite requirement that must be met. Prerequisite unit(s) must be assessed before assessment of any unit of competency with an asterisk. Check the unit of competency for information on specific prerequisite requirements. All prerequisi</w:t>
      </w:r>
      <w:r w:rsidRPr="00E956BA">
        <w:t>te requirements are packaged in the qualification.</w:t>
      </w:r>
    </w:p>
    <w:tbl>
      <w:tblPr>
        <w:tblW w:w="0" w:type="auto"/>
        <w:tblLayout w:type="fixed"/>
        <w:tblCellMar>
          <w:left w:w="62" w:type="dxa"/>
          <w:right w:w="62" w:type="dxa"/>
        </w:tblCellMar>
        <w:tblLook w:val="0000"/>
      </w:tblPr>
      <w:tblGrid>
        <w:gridCol w:w="1756"/>
        <w:gridCol w:w="89"/>
        <w:gridCol w:w="7227"/>
      </w:tblGrid>
      <w:tr w:rsidTr="00E956BA">
        <w:tblPrEx>
          <w:tblW w:w="0" w:type="auto"/>
          <w:tblLayout w:type="fixed"/>
          <w:tblCellMar>
            <w:left w:w="62" w:type="dxa"/>
            <w:right w:w="62" w:type="dxa"/>
          </w:tblCellMar>
          <w:tblLook w:val="0000"/>
        </w:tblPrEx>
        <w:tc>
          <w:tcPr>
            <w:tcW w:w="9072" w:type="dxa"/>
            <w:gridSpan w:val="3"/>
            <w:tcBorders>
              <w:top w:val="nil"/>
              <w:left w:val="nil"/>
              <w:bottom w:val="nil"/>
              <w:right w:val="nil"/>
            </w:tcBorders>
            <w:tcMar>
              <w:top w:w="0" w:type="dxa"/>
              <w:left w:w="62" w:type="dxa"/>
              <w:bottom w:w="0" w:type="dxa"/>
              <w:right w:w="62" w:type="dxa"/>
            </w:tcMar>
          </w:tcPr>
          <w:p w:rsidR="00000000" w:rsidP="00E956BA">
            <w:pPr>
              <w:pStyle w:val="BodyText"/>
              <w:rPr>
                <w:lang w:val="en-NZ"/>
              </w:rPr>
            </w:pPr>
            <w:r w:rsidRPr="00E956BA">
              <w:rPr>
                <w:rStyle w:val="SpecialBold"/>
              </w:rPr>
              <w:t>Core units</w:t>
            </w:r>
          </w:p>
        </w:tc>
      </w:tr>
      <w:tr w:rsidTr="00E956BA">
        <w:tblPrEx>
          <w:tblW w:w="0" w:type="auto"/>
          <w:tblLayout w:type="fixed"/>
          <w:tblCellMar>
            <w:left w:w="62" w:type="dxa"/>
            <w:right w:w="62" w:type="dxa"/>
          </w:tblCellMar>
          <w:tblLook w:val="0000"/>
        </w:tblPrEx>
        <w:tc>
          <w:tcPr>
            <w:tcW w:w="1756" w:type="dxa"/>
            <w:tcBorders>
              <w:top w:val="nil"/>
              <w:left w:val="nil"/>
              <w:bottom w:val="nil"/>
              <w:right w:val="nil"/>
            </w:tcBorders>
            <w:tcMar>
              <w:top w:w="0" w:type="dxa"/>
              <w:left w:w="62" w:type="dxa"/>
              <w:bottom w:w="0" w:type="dxa"/>
              <w:right w:w="62" w:type="dxa"/>
            </w:tcMar>
          </w:tcPr>
          <w:p w:rsidR="00000000" w:rsidP="00E956BA">
            <w:pPr>
              <w:pStyle w:val="BodyText"/>
              <w:rPr>
                <w:lang w:val="en-NZ"/>
              </w:rPr>
            </w:pPr>
            <w:r w:rsidRPr="00E956BA">
              <w:t>CPCCOM1012</w:t>
            </w:r>
          </w:p>
        </w:tc>
        <w:tc>
          <w:tcPr>
            <w:tcW w:w="7316" w:type="dxa"/>
            <w:gridSpan w:val="2"/>
            <w:tcBorders>
              <w:top w:val="nil"/>
              <w:left w:val="nil"/>
              <w:bottom w:val="nil"/>
              <w:right w:val="nil"/>
            </w:tcBorders>
            <w:tcMar>
              <w:top w:w="0" w:type="dxa"/>
              <w:left w:w="62" w:type="dxa"/>
              <w:bottom w:w="0" w:type="dxa"/>
              <w:right w:w="62" w:type="dxa"/>
            </w:tcMar>
          </w:tcPr>
          <w:p w:rsidR="00000000" w:rsidP="00E956BA">
            <w:pPr>
              <w:pStyle w:val="BodyText"/>
              <w:rPr>
                <w:lang w:val="en-NZ"/>
              </w:rPr>
            </w:pPr>
            <w:r w:rsidRPr="00E956BA">
              <w:t>Work effectively and sustainably in the construction industry</w:t>
            </w:r>
          </w:p>
        </w:tc>
      </w:tr>
      <w:tr w:rsidTr="00E956BA">
        <w:tblPrEx>
          <w:tblW w:w="0" w:type="auto"/>
          <w:tblLayout w:type="fixed"/>
          <w:tblCellMar>
            <w:left w:w="62" w:type="dxa"/>
            <w:right w:w="62" w:type="dxa"/>
          </w:tblCellMar>
          <w:tblLook w:val="0000"/>
        </w:tblPrEx>
        <w:tc>
          <w:tcPr>
            <w:tcW w:w="1756" w:type="dxa"/>
            <w:tcBorders>
              <w:top w:val="nil"/>
              <w:left w:val="nil"/>
              <w:bottom w:val="nil"/>
              <w:right w:val="nil"/>
            </w:tcBorders>
            <w:tcMar>
              <w:top w:w="0" w:type="dxa"/>
              <w:left w:w="62" w:type="dxa"/>
              <w:bottom w:w="0" w:type="dxa"/>
              <w:right w:w="62" w:type="dxa"/>
            </w:tcMar>
          </w:tcPr>
          <w:p w:rsidR="00000000" w:rsidP="00E956BA">
            <w:pPr>
              <w:pStyle w:val="BodyText"/>
              <w:rPr>
                <w:lang w:val="en-NZ"/>
              </w:rPr>
            </w:pPr>
            <w:r w:rsidRPr="00E956BA">
              <w:t>CPCCOM1013</w:t>
            </w:r>
          </w:p>
        </w:tc>
        <w:tc>
          <w:tcPr>
            <w:tcW w:w="7316" w:type="dxa"/>
            <w:gridSpan w:val="2"/>
            <w:tcBorders>
              <w:top w:val="nil"/>
              <w:left w:val="nil"/>
              <w:bottom w:val="nil"/>
              <w:right w:val="nil"/>
            </w:tcBorders>
            <w:tcMar>
              <w:top w:w="0" w:type="dxa"/>
              <w:left w:w="62" w:type="dxa"/>
              <w:bottom w:w="0" w:type="dxa"/>
              <w:right w:w="62" w:type="dxa"/>
            </w:tcMar>
          </w:tcPr>
          <w:p w:rsidR="00000000" w:rsidP="00E956BA">
            <w:pPr>
              <w:pStyle w:val="BodyText"/>
              <w:rPr>
                <w:lang w:val="en-NZ"/>
              </w:rPr>
            </w:pPr>
            <w:r w:rsidRPr="00E956BA">
              <w:t>Plan and organise work</w:t>
            </w:r>
          </w:p>
        </w:tc>
      </w:tr>
      <w:tr w:rsidTr="00E956BA">
        <w:tblPrEx>
          <w:tblW w:w="0" w:type="auto"/>
          <w:tblLayout w:type="fixed"/>
          <w:tblCellMar>
            <w:left w:w="62" w:type="dxa"/>
            <w:right w:w="62" w:type="dxa"/>
          </w:tblCellMar>
          <w:tblLook w:val="0000"/>
        </w:tblPrEx>
        <w:tc>
          <w:tcPr>
            <w:tcW w:w="1756" w:type="dxa"/>
            <w:tcBorders>
              <w:top w:val="nil"/>
              <w:left w:val="nil"/>
              <w:bottom w:val="nil"/>
              <w:right w:val="nil"/>
            </w:tcBorders>
            <w:tcMar>
              <w:top w:w="0" w:type="dxa"/>
              <w:left w:w="62" w:type="dxa"/>
              <w:bottom w:w="0" w:type="dxa"/>
              <w:right w:w="62" w:type="dxa"/>
            </w:tcMar>
          </w:tcPr>
          <w:p w:rsidR="00000000" w:rsidP="00E956BA">
            <w:pPr>
              <w:pStyle w:val="BodyText"/>
              <w:rPr>
                <w:lang w:val="en-NZ"/>
              </w:rPr>
            </w:pPr>
            <w:r w:rsidRPr="00E956BA">
              <w:t>CPCCOM1014</w:t>
            </w:r>
          </w:p>
        </w:tc>
        <w:tc>
          <w:tcPr>
            <w:tcW w:w="7316" w:type="dxa"/>
            <w:gridSpan w:val="2"/>
            <w:tcBorders>
              <w:top w:val="nil"/>
              <w:left w:val="nil"/>
              <w:bottom w:val="nil"/>
              <w:right w:val="nil"/>
            </w:tcBorders>
            <w:tcMar>
              <w:top w:w="0" w:type="dxa"/>
              <w:left w:w="62" w:type="dxa"/>
              <w:bottom w:w="0" w:type="dxa"/>
              <w:right w:w="62" w:type="dxa"/>
            </w:tcMar>
          </w:tcPr>
          <w:p w:rsidR="00000000" w:rsidP="00E956BA">
            <w:pPr>
              <w:pStyle w:val="BodyText"/>
              <w:rPr>
                <w:lang w:val="en-NZ"/>
              </w:rPr>
            </w:pPr>
            <w:r w:rsidRPr="00E956BA">
              <w:t>Conduct workplace communication</w:t>
            </w:r>
          </w:p>
        </w:tc>
      </w:tr>
      <w:tr w:rsidTr="00E956BA">
        <w:tblPrEx>
          <w:tblW w:w="0" w:type="auto"/>
          <w:tblLayout w:type="fixed"/>
          <w:tblCellMar>
            <w:left w:w="62" w:type="dxa"/>
            <w:right w:w="62" w:type="dxa"/>
          </w:tblCellMar>
          <w:tblLook w:val="0000"/>
        </w:tblPrEx>
        <w:tc>
          <w:tcPr>
            <w:tcW w:w="1756" w:type="dxa"/>
            <w:tcBorders>
              <w:top w:val="nil"/>
              <w:left w:val="nil"/>
              <w:bottom w:val="nil"/>
              <w:right w:val="nil"/>
            </w:tcBorders>
            <w:tcMar>
              <w:top w:w="0" w:type="dxa"/>
              <w:left w:w="62" w:type="dxa"/>
              <w:bottom w:w="0" w:type="dxa"/>
              <w:right w:w="62" w:type="dxa"/>
            </w:tcMar>
          </w:tcPr>
          <w:p w:rsidR="00000000" w:rsidP="00E956BA">
            <w:pPr>
              <w:pStyle w:val="BodyText"/>
              <w:rPr>
                <w:lang w:val="en-NZ"/>
              </w:rPr>
            </w:pPr>
            <w:r w:rsidRPr="00E956BA">
              <w:t>CPCCOM1015</w:t>
            </w:r>
          </w:p>
        </w:tc>
        <w:tc>
          <w:tcPr>
            <w:tcW w:w="7316" w:type="dxa"/>
            <w:gridSpan w:val="2"/>
            <w:tcBorders>
              <w:top w:val="nil"/>
              <w:left w:val="nil"/>
              <w:bottom w:val="nil"/>
              <w:right w:val="nil"/>
            </w:tcBorders>
            <w:tcMar>
              <w:top w:w="0" w:type="dxa"/>
              <w:left w:w="62" w:type="dxa"/>
              <w:bottom w:w="0" w:type="dxa"/>
              <w:right w:w="62" w:type="dxa"/>
            </w:tcMar>
          </w:tcPr>
          <w:p w:rsidR="00000000" w:rsidP="00E956BA">
            <w:pPr>
              <w:pStyle w:val="BodyText"/>
              <w:rPr>
                <w:lang w:val="en-NZ"/>
              </w:rPr>
            </w:pPr>
            <w:r w:rsidRPr="00E956BA">
              <w:t>Carry out measurements and calculations</w:t>
            </w:r>
          </w:p>
        </w:tc>
      </w:tr>
      <w:tr w:rsidTr="00E956BA">
        <w:tblPrEx>
          <w:tblW w:w="0" w:type="auto"/>
          <w:tblLayout w:type="fixed"/>
          <w:tblCellMar>
            <w:left w:w="62" w:type="dxa"/>
            <w:right w:w="62" w:type="dxa"/>
          </w:tblCellMar>
          <w:tblLook w:val="0000"/>
        </w:tblPrEx>
        <w:tc>
          <w:tcPr>
            <w:tcW w:w="1756" w:type="dxa"/>
            <w:tcBorders>
              <w:top w:val="nil"/>
              <w:left w:val="nil"/>
              <w:bottom w:val="nil"/>
              <w:right w:val="nil"/>
            </w:tcBorders>
            <w:tcMar>
              <w:top w:w="0" w:type="dxa"/>
              <w:left w:w="62" w:type="dxa"/>
              <w:bottom w:w="0" w:type="dxa"/>
              <w:right w:w="62" w:type="dxa"/>
            </w:tcMar>
          </w:tcPr>
          <w:p w:rsidR="00000000" w:rsidP="00E956BA">
            <w:pPr>
              <w:pStyle w:val="BodyText"/>
              <w:rPr>
                <w:lang w:val="en-NZ"/>
              </w:rPr>
            </w:pPr>
            <w:r w:rsidRPr="00E956BA">
              <w:t>CPCCOM2001*</w:t>
            </w:r>
          </w:p>
        </w:tc>
        <w:tc>
          <w:tcPr>
            <w:tcW w:w="7316" w:type="dxa"/>
            <w:gridSpan w:val="2"/>
            <w:tcBorders>
              <w:top w:val="nil"/>
              <w:left w:val="nil"/>
              <w:bottom w:val="nil"/>
              <w:right w:val="nil"/>
            </w:tcBorders>
            <w:tcMar>
              <w:top w:w="0" w:type="dxa"/>
              <w:left w:w="62" w:type="dxa"/>
              <w:bottom w:w="0" w:type="dxa"/>
              <w:right w:w="62" w:type="dxa"/>
            </w:tcMar>
          </w:tcPr>
          <w:p w:rsidR="00000000" w:rsidP="00E956BA">
            <w:pPr>
              <w:pStyle w:val="BodyText"/>
              <w:rPr>
                <w:lang w:val="en-NZ"/>
              </w:rPr>
            </w:pPr>
            <w:r w:rsidRPr="00E956BA">
              <w:t>Read and interpret plans and specifications</w:t>
            </w:r>
          </w:p>
        </w:tc>
      </w:tr>
      <w:tr w:rsidTr="00E956BA">
        <w:tblPrEx>
          <w:tblW w:w="0" w:type="auto"/>
          <w:tblLayout w:type="fixed"/>
          <w:tblCellMar>
            <w:left w:w="62" w:type="dxa"/>
            <w:right w:w="62" w:type="dxa"/>
          </w:tblCellMar>
          <w:tblLook w:val="0000"/>
        </w:tblPrEx>
        <w:tc>
          <w:tcPr>
            <w:tcW w:w="1756" w:type="dxa"/>
            <w:tcBorders>
              <w:top w:val="nil"/>
              <w:left w:val="nil"/>
              <w:bottom w:val="nil"/>
              <w:right w:val="nil"/>
            </w:tcBorders>
            <w:tcMar>
              <w:top w:w="0" w:type="dxa"/>
              <w:left w:w="62" w:type="dxa"/>
              <w:bottom w:w="0" w:type="dxa"/>
              <w:right w:w="62" w:type="dxa"/>
            </w:tcMar>
          </w:tcPr>
          <w:p w:rsidR="00000000" w:rsidP="00E956BA">
            <w:pPr>
              <w:pStyle w:val="BodyText"/>
              <w:rPr>
                <w:lang w:val="en-NZ"/>
              </w:rPr>
            </w:pPr>
            <w:r w:rsidRPr="00E956BA">
              <w:t>CPCCWHS2001</w:t>
            </w:r>
          </w:p>
        </w:tc>
        <w:tc>
          <w:tcPr>
            <w:tcW w:w="7316" w:type="dxa"/>
            <w:gridSpan w:val="2"/>
            <w:tcBorders>
              <w:top w:val="nil"/>
              <w:left w:val="nil"/>
              <w:bottom w:val="nil"/>
              <w:right w:val="nil"/>
            </w:tcBorders>
            <w:tcMar>
              <w:top w:w="0" w:type="dxa"/>
              <w:left w:w="62" w:type="dxa"/>
              <w:bottom w:w="0" w:type="dxa"/>
              <w:right w:w="62" w:type="dxa"/>
            </w:tcMar>
          </w:tcPr>
          <w:p w:rsidR="00000000" w:rsidP="00E956BA">
            <w:pPr>
              <w:pStyle w:val="BodyText"/>
              <w:rPr>
                <w:lang w:val="en-NZ"/>
              </w:rPr>
            </w:pPr>
            <w:r w:rsidRPr="00E956BA">
              <w:t>Apply WHS requirements, policies and procedures in the construction industry</w:t>
            </w:r>
          </w:p>
        </w:tc>
      </w:tr>
      <w:tr w:rsidTr="00E956BA">
        <w:tblPrEx>
          <w:tblW w:w="0" w:type="auto"/>
          <w:tblLayout w:type="fixed"/>
          <w:tblCellMar>
            <w:left w:w="62" w:type="dxa"/>
            <w:right w:w="62" w:type="dxa"/>
          </w:tblCellMar>
          <w:tblLook w:val="0000"/>
        </w:tblPrEx>
        <w:tc>
          <w:tcPr>
            <w:tcW w:w="1756" w:type="dxa"/>
            <w:tcBorders>
              <w:top w:val="nil"/>
              <w:left w:val="nil"/>
              <w:bottom w:val="nil"/>
              <w:right w:val="nil"/>
            </w:tcBorders>
            <w:tcMar>
              <w:top w:w="0" w:type="dxa"/>
              <w:left w:w="62" w:type="dxa"/>
              <w:bottom w:w="0" w:type="dxa"/>
              <w:right w:w="62" w:type="dxa"/>
            </w:tcMar>
          </w:tcPr>
          <w:p w:rsidR="00000000" w:rsidP="00E956BA">
            <w:pPr>
              <w:pStyle w:val="BodyText"/>
              <w:rPr>
                <w:lang w:val="en-NZ"/>
              </w:rPr>
            </w:pPr>
            <w:r w:rsidRPr="00E956BA">
              <w:t>CPCCWP2001*</w:t>
            </w:r>
          </w:p>
        </w:tc>
        <w:tc>
          <w:tcPr>
            <w:tcW w:w="7316" w:type="dxa"/>
            <w:gridSpan w:val="2"/>
            <w:tcBorders>
              <w:top w:val="nil"/>
              <w:left w:val="nil"/>
              <w:bottom w:val="nil"/>
              <w:right w:val="nil"/>
            </w:tcBorders>
            <w:tcMar>
              <w:top w:w="0" w:type="dxa"/>
              <w:left w:w="62" w:type="dxa"/>
              <w:bottom w:w="0" w:type="dxa"/>
              <w:right w:w="62" w:type="dxa"/>
            </w:tcMar>
          </w:tcPr>
          <w:p w:rsidR="00000000" w:rsidP="00E956BA">
            <w:pPr>
              <w:pStyle w:val="BodyText"/>
              <w:rPr>
                <w:lang w:val="en-NZ"/>
              </w:rPr>
            </w:pPr>
            <w:r w:rsidRPr="00E956BA">
              <w:t>Handle waterproofing materials</w:t>
            </w:r>
          </w:p>
        </w:tc>
      </w:tr>
      <w:tr w:rsidTr="00E956BA">
        <w:tblPrEx>
          <w:tblW w:w="0" w:type="auto"/>
          <w:tblLayout w:type="fixed"/>
          <w:tblCellMar>
            <w:left w:w="62" w:type="dxa"/>
            <w:right w:w="62" w:type="dxa"/>
          </w:tblCellMar>
          <w:tblLook w:val="0000"/>
        </w:tblPrEx>
        <w:tc>
          <w:tcPr>
            <w:tcW w:w="1756" w:type="dxa"/>
            <w:tcBorders>
              <w:top w:val="nil"/>
              <w:left w:val="nil"/>
              <w:bottom w:val="nil"/>
              <w:right w:val="nil"/>
            </w:tcBorders>
            <w:tcMar>
              <w:top w:w="0" w:type="dxa"/>
              <w:left w:w="62" w:type="dxa"/>
              <w:bottom w:w="0" w:type="dxa"/>
              <w:right w:w="62" w:type="dxa"/>
            </w:tcMar>
          </w:tcPr>
          <w:p w:rsidR="00000000" w:rsidP="00E956BA">
            <w:pPr>
              <w:pStyle w:val="BodyText"/>
              <w:rPr>
                <w:lang w:val="en-NZ"/>
              </w:rPr>
            </w:pPr>
            <w:r w:rsidRPr="00E956BA">
              <w:t>CPCCWP2002*</w:t>
            </w:r>
          </w:p>
        </w:tc>
        <w:tc>
          <w:tcPr>
            <w:tcW w:w="7316" w:type="dxa"/>
            <w:gridSpan w:val="2"/>
            <w:tcBorders>
              <w:top w:val="nil"/>
              <w:left w:val="nil"/>
              <w:bottom w:val="nil"/>
              <w:right w:val="nil"/>
            </w:tcBorders>
            <w:tcMar>
              <w:top w:w="0" w:type="dxa"/>
              <w:left w:w="62" w:type="dxa"/>
              <w:bottom w:w="0" w:type="dxa"/>
              <w:right w:w="62" w:type="dxa"/>
            </w:tcMar>
          </w:tcPr>
          <w:p w:rsidR="00000000" w:rsidP="00E956BA">
            <w:pPr>
              <w:pStyle w:val="BodyText"/>
              <w:rPr>
                <w:lang w:val="en-NZ"/>
              </w:rPr>
            </w:pPr>
            <w:r w:rsidRPr="00E956BA">
              <w:t>Use waterproofing tools and equipment</w:t>
            </w:r>
          </w:p>
        </w:tc>
      </w:tr>
      <w:tr w:rsidTr="00E956BA">
        <w:tblPrEx>
          <w:tblW w:w="0" w:type="auto"/>
          <w:tblLayout w:type="fixed"/>
          <w:tblCellMar>
            <w:left w:w="62" w:type="dxa"/>
            <w:right w:w="62" w:type="dxa"/>
          </w:tblCellMar>
          <w:tblLook w:val="0000"/>
        </w:tblPrEx>
        <w:tc>
          <w:tcPr>
            <w:tcW w:w="1756" w:type="dxa"/>
            <w:tcBorders>
              <w:top w:val="nil"/>
              <w:left w:val="nil"/>
              <w:bottom w:val="nil"/>
              <w:right w:val="nil"/>
            </w:tcBorders>
            <w:tcMar>
              <w:top w:w="0" w:type="dxa"/>
              <w:left w:w="62" w:type="dxa"/>
              <w:bottom w:w="0" w:type="dxa"/>
              <w:right w:w="62" w:type="dxa"/>
            </w:tcMar>
          </w:tcPr>
          <w:p w:rsidR="00000000" w:rsidP="00E956BA">
            <w:pPr>
              <w:pStyle w:val="BodyText"/>
              <w:rPr>
                <w:lang w:val="en-NZ"/>
              </w:rPr>
            </w:pPr>
            <w:r w:rsidRPr="00E956BA">
              <w:t>CPCCWP2004*</w:t>
            </w:r>
          </w:p>
        </w:tc>
        <w:tc>
          <w:tcPr>
            <w:tcW w:w="7316" w:type="dxa"/>
            <w:gridSpan w:val="2"/>
            <w:tcBorders>
              <w:top w:val="nil"/>
              <w:left w:val="nil"/>
              <w:bottom w:val="nil"/>
              <w:right w:val="nil"/>
            </w:tcBorders>
            <w:tcMar>
              <w:top w:w="0" w:type="dxa"/>
              <w:left w:w="62" w:type="dxa"/>
              <w:bottom w:w="0" w:type="dxa"/>
              <w:right w:w="62" w:type="dxa"/>
            </w:tcMar>
          </w:tcPr>
          <w:p w:rsidR="00000000" w:rsidP="00E956BA">
            <w:pPr>
              <w:pStyle w:val="BodyText"/>
              <w:rPr>
                <w:lang w:val="en-NZ"/>
              </w:rPr>
            </w:pPr>
            <w:r w:rsidRPr="00E956BA">
              <w:t>Prepare surfaces for waterproofing application</w:t>
            </w:r>
          </w:p>
        </w:tc>
      </w:tr>
      <w:tr w:rsidTr="00E956BA">
        <w:tblPrEx>
          <w:tblW w:w="0" w:type="auto"/>
          <w:tblLayout w:type="fixed"/>
          <w:tblCellMar>
            <w:left w:w="62" w:type="dxa"/>
            <w:right w:w="62" w:type="dxa"/>
          </w:tblCellMar>
          <w:tblLook w:val="0000"/>
        </w:tblPrEx>
        <w:tc>
          <w:tcPr>
            <w:tcW w:w="1756" w:type="dxa"/>
            <w:tcBorders>
              <w:top w:val="nil"/>
              <w:left w:val="nil"/>
              <w:bottom w:val="nil"/>
              <w:right w:val="nil"/>
            </w:tcBorders>
            <w:tcMar>
              <w:top w:w="0" w:type="dxa"/>
              <w:left w:w="62" w:type="dxa"/>
              <w:bottom w:w="0" w:type="dxa"/>
              <w:right w:w="62" w:type="dxa"/>
            </w:tcMar>
          </w:tcPr>
          <w:p w:rsidR="00000000" w:rsidP="00E956BA">
            <w:pPr>
              <w:pStyle w:val="BodyText"/>
              <w:rPr>
                <w:lang w:val="en-NZ"/>
              </w:rPr>
            </w:pPr>
            <w:r w:rsidRPr="00E956BA">
              <w:t>CPCCWP3001*</w:t>
            </w:r>
          </w:p>
        </w:tc>
        <w:tc>
          <w:tcPr>
            <w:tcW w:w="7316" w:type="dxa"/>
            <w:gridSpan w:val="2"/>
            <w:tcBorders>
              <w:top w:val="nil"/>
              <w:left w:val="nil"/>
              <w:bottom w:val="nil"/>
              <w:right w:val="nil"/>
            </w:tcBorders>
            <w:tcMar>
              <w:top w:w="0" w:type="dxa"/>
              <w:left w:w="62" w:type="dxa"/>
              <w:bottom w:w="0" w:type="dxa"/>
              <w:right w:w="62" w:type="dxa"/>
            </w:tcMar>
          </w:tcPr>
          <w:p w:rsidR="00000000" w:rsidP="00E956BA">
            <w:pPr>
              <w:pStyle w:val="BodyText"/>
              <w:rPr>
                <w:lang w:val="en-NZ"/>
              </w:rPr>
            </w:pPr>
            <w:r w:rsidRPr="00E956BA">
              <w:t>Apply waterproofing process to below-ground level wet areas</w:t>
            </w:r>
          </w:p>
        </w:tc>
      </w:tr>
      <w:tr w:rsidTr="00E956BA">
        <w:tblPrEx>
          <w:tblW w:w="0" w:type="auto"/>
          <w:tblLayout w:type="fixed"/>
          <w:tblCellMar>
            <w:left w:w="62" w:type="dxa"/>
            <w:right w:w="62" w:type="dxa"/>
          </w:tblCellMar>
          <w:tblLook w:val="0000"/>
        </w:tblPrEx>
        <w:tc>
          <w:tcPr>
            <w:tcW w:w="1756" w:type="dxa"/>
            <w:tcBorders>
              <w:top w:val="nil"/>
              <w:left w:val="nil"/>
              <w:bottom w:val="nil"/>
              <w:right w:val="nil"/>
            </w:tcBorders>
            <w:tcMar>
              <w:top w:w="0" w:type="dxa"/>
              <w:left w:w="62" w:type="dxa"/>
              <w:bottom w:w="0" w:type="dxa"/>
              <w:right w:w="62" w:type="dxa"/>
            </w:tcMar>
          </w:tcPr>
          <w:p w:rsidR="00000000" w:rsidP="00E956BA">
            <w:pPr>
              <w:pStyle w:val="BodyText"/>
              <w:rPr>
                <w:lang w:val="en-NZ"/>
              </w:rPr>
            </w:pPr>
            <w:r w:rsidRPr="00E956BA">
              <w:t>CPCCWP3002*</w:t>
            </w:r>
          </w:p>
        </w:tc>
        <w:tc>
          <w:tcPr>
            <w:tcW w:w="7316" w:type="dxa"/>
            <w:gridSpan w:val="2"/>
            <w:tcBorders>
              <w:top w:val="nil"/>
              <w:left w:val="nil"/>
              <w:bottom w:val="nil"/>
              <w:right w:val="nil"/>
            </w:tcBorders>
            <w:tcMar>
              <w:top w:w="0" w:type="dxa"/>
              <w:left w:w="62" w:type="dxa"/>
              <w:bottom w:w="0" w:type="dxa"/>
              <w:right w:w="62" w:type="dxa"/>
            </w:tcMar>
          </w:tcPr>
          <w:p w:rsidR="00000000" w:rsidP="00E956BA">
            <w:pPr>
              <w:pStyle w:val="BodyText"/>
              <w:rPr>
                <w:lang w:val="en-NZ"/>
              </w:rPr>
            </w:pPr>
            <w:r w:rsidRPr="00E956BA">
              <w:t>Apply waterproofing process to internal wet areas</w:t>
            </w:r>
          </w:p>
        </w:tc>
      </w:tr>
      <w:tr w:rsidTr="00E956BA">
        <w:tblPrEx>
          <w:tblW w:w="0" w:type="auto"/>
          <w:tblLayout w:type="fixed"/>
          <w:tblCellMar>
            <w:left w:w="62" w:type="dxa"/>
            <w:right w:w="62" w:type="dxa"/>
          </w:tblCellMar>
          <w:tblLook w:val="0000"/>
        </w:tblPrEx>
        <w:tc>
          <w:tcPr>
            <w:tcW w:w="1756" w:type="dxa"/>
            <w:tcBorders>
              <w:top w:val="nil"/>
              <w:left w:val="nil"/>
              <w:bottom w:val="nil"/>
              <w:right w:val="nil"/>
            </w:tcBorders>
            <w:tcMar>
              <w:top w:w="0" w:type="dxa"/>
              <w:left w:w="62" w:type="dxa"/>
              <w:bottom w:w="0" w:type="dxa"/>
              <w:right w:w="62" w:type="dxa"/>
            </w:tcMar>
          </w:tcPr>
          <w:p w:rsidR="00000000" w:rsidP="00E956BA">
            <w:pPr>
              <w:pStyle w:val="BodyText"/>
              <w:rPr>
                <w:lang w:val="en-NZ"/>
              </w:rPr>
            </w:pPr>
            <w:r w:rsidRPr="00E956BA">
              <w:t>CPCCWP3003*</w:t>
            </w:r>
          </w:p>
        </w:tc>
        <w:tc>
          <w:tcPr>
            <w:tcW w:w="7316" w:type="dxa"/>
            <w:gridSpan w:val="2"/>
            <w:tcBorders>
              <w:top w:val="nil"/>
              <w:left w:val="nil"/>
              <w:bottom w:val="nil"/>
              <w:right w:val="nil"/>
            </w:tcBorders>
            <w:tcMar>
              <w:top w:w="0" w:type="dxa"/>
              <w:left w:w="62" w:type="dxa"/>
              <w:bottom w:w="0" w:type="dxa"/>
              <w:right w:w="62" w:type="dxa"/>
            </w:tcMar>
          </w:tcPr>
          <w:p w:rsidR="00000000" w:rsidP="00E956BA">
            <w:pPr>
              <w:pStyle w:val="BodyText"/>
              <w:rPr>
                <w:lang w:val="en-NZ"/>
              </w:rPr>
            </w:pPr>
            <w:r w:rsidRPr="00E956BA">
              <w:t>Apply waterproofing process to above-ground external wet areas</w:t>
            </w:r>
          </w:p>
        </w:tc>
      </w:tr>
      <w:tr w:rsidTr="00E956BA">
        <w:tblPrEx>
          <w:tblW w:w="0" w:type="auto"/>
          <w:tblLayout w:type="fixed"/>
          <w:tblCellMar>
            <w:left w:w="62" w:type="dxa"/>
            <w:right w:w="62" w:type="dxa"/>
          </w:tblCellMar>
          <w:tblLook w:val="0000"/>
        </w:tblPrEx>
        <w:tc>
          <w:tcPr>
            <w:tcW w:w="1756" w:type="dxa"/>
            <w:tcBorders>
              <w:top w:val="nil"/>
              <w:left w:val="nil"/>
              <w:bottom w:val="nil"/>
              <w:right w:val="nil"/>
            </w:tcBorders>
            <w:tcMar>
              <w:top w:w="0" w:type="dxa"/>
              <w:left w:w="62" w:type="dxa"/>
              <w:bottom w:w="0" w:type="dxa"/>
              <w:right w:w="62" w:type="dxa"/>
            </w:tcMar>
          </w:tcPr>
          <w:p w:rsidR="00000000" w:rsidP="00E956BA">
            <w:pPr>
              <w:pStyle w:val="BodyText"/>
              <w:rPr>
                <w:lang w:val="en-NZ"/>
              </w:rPr>
            </w:pPr>
            <w:r w:rsidRPr="00E956BA">
              <w:t>CPCCWP3004*</w:t>
            </w:r>
          </w:p>
        </w:tc>
        <w:tc>
          <w:tcPr>
            <w:tcW w:w="7316" w:type="dxa"/>
            <w:gridSpan w:val="2"/>
            <w:tcBorders>
              <w:top w:val="nil"/>
              <w:left w:val="nil"/>
              <w:bottom w:val="nil"/>
              <w:right w:val="nil"/>
            </w:tcBorders>
            <w:tcMar>
              <w:top w:w="0" w:type="dxa"/>
              <w:left w:w="62" w:type="dxa"/>
              <w:bottom w:w="0" w:type="dxa"/>
              <w:right w:w="62" w:type="dxa"/>
            </w:tcMar>
          </w:tcPr>
          <w:p w:rsidR="00000000" w:rsidP="00E956BA">
            <w:pPr>
              <w:pStyle w:val="BodyText"/>
              <w:rPr>
                <w:lang w:val="en-NZ"/>
              </w:rPr>
            </w:pPr>
            <w:r w:rsidRPr="00E956BA">
              <w:t>Apply waterproofing remedial processes</w:t>
            </w:r>
          </w:p>
        </w:tc>
      </w:tr>
      <w:tr w:rsidTr="00E956BA">
        <w:tblPrEx>
          <w:tblW w:w="0" w:type="auto"/>
          <w:tblLayout w:type="fixed"/>
          <w:tblCellMar>
            <w:left w:w="62" w:type="dxa"/>
            <w:right w:w="62" w:type="dxa"/>
          </w:tblCellMar>
          <w:tblLook w:val="0000"/>
        </w:tblPrEx>
        <w:tc>
          <w:tcPr>
            <w:tcW w:w="1756" w:type="dxa"/>
            <w:tcBorders>
              <w:top w:val="nil"/>
              <w:left w:val="nil"/>
              <w:bottom w:val="nil"/>
              <w:right w:val="nil"/>
            </w:tcBorders>
            <w:tcMar>
              <w:top w:w="0" w:type="dxa"/>
              <w:left w:w="62" w:type="dxa"/>
              <w:bottom w:w="0" w:type="dxa"/>
              <w:right w:w="62" w:type="dxa"/>
            </w:tcMar>
          </w:tcPr>
          <w:p w:rsidR="00000000" w:rsidP="00E956BA">
            <w:pPr>
              <w:pStyle w:val="BodyText"/>
              <w:rPr>
                <w:lang w:val="en-NZ"/>
              </w:rPr>
            </w:pPr>
            <w:r w:rsidRPr="00E956BA">
              <w:t>CPCCWP3005*</w:t>
            </w:r>
          </w:p>
        </w:tc>
        <w:tc>
          <w:tcPr>
            <w:tcW w:w="7316" w:type="dxa"/>
            <w:gridSpan w:val="2"/>
            <w:tcBorders>
              <w:top w:val="nil"/>
              <w:left w:val="nil"/>
              <w:bottom w:val="nil"/>
              <w:right w:val="nil"/>
            </w:tcBorders>
            <w:tcMar>
              <w:top w:w="0" w:type="dxa"/>
              <w:left w:w="62" w:type="dxa"/>
              <w:bottom w:w="0" w:type="dxa"/>
              <w:right w:w="62" w:type="dxa"/>
            </w:tcMar>
          </w:tcPr>
          <w:p w:rsidR="00000000" w:rsidP="00E956BA">
            <w:pPr>
              <w:pStyle w:val="BodyText"/>
              <w:rPr>
                <w:lang w:val="en-NZ"/>
              </w:rPr>
            </w:pPr>
            <w:r w:rsidRPr="00E956BA">
              <w:t>Assess construction waterproofing process</w:t>
            </w:r>
          </w:p>
        </w:tc>
      </w:tr>
      <w:tr w:rsidTr="00E956BA">
        <w:tblPrEx>
          <w:tblW w:w="0" w:type="auto"/>
          <w:tblLayout w:type="fixed"/>
          <w:tblCellMar>
            <w:left w:w="62" w:type="dxa"/>
            <w:right w:w="62" w:type="dxa"/>
          </w:tblCellMar>
          <w:tblLook w:val="0000"/>
        </w:tblPrEx>
        <w:tc>
          <w:tcPr>
            <w:tcW w:w="175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316" w:type="dxa"/>
            <w:gridSpan w:val="2"/>
            <w:tcBorders>
              <w:top w:val="nil"/>
              <w:left w:val="nil"/>
              <w:bottom w:val="nil"/>
              <w:right w:val="nil"/>
            </w:tcBorders>
            <w:tcMar>
              <w:top w:w="0" w:type="dxa"/>
              <w:left w:w="62" w:type="dxa"/>
              <w:bottom w:w="0" w:type="dxa"/>
              <w:right w:w="62" w:type="dxa"/>
            </w:tcMar>
          </w:tcPr>
          <w:p w:rsidR="00000000" w:rsidP="00E956BA">
            <w:pPr>
              <w:pStyle w:val="BodyText"/>
              <w:rPr>
                <w:lang w:val="en-NZ"/>
              </w:rPr>
            </w:pPr>
          </w:p>
        </w:tc>
      </w:tr>
      <w:tr w:rsidTr="00E956BA">
        <w:tblPrEx>
          <w:tblW w:w="0" w:type="auto"/>
          <w:tblLayout w:type="fixed"/>
          <w:tblCellMar>
            <w:left w:w="62" w:type="dxa"/>
            <w:right w:w="62" w:type="dxa"/>
          </w:tblCellMar>
          <w:tblLook w:val="0000"/>
        </w:tblPrEx>
        <w:tc>
          <w:tcPr>
            <w:tcW w:w="9072" w:type="dxa"/>
            <w:gridSpan w:val="3"/>
            <w:tcBorders>
              <w:top w:val="nil"/>
              <w:left w:val="nil"/>
              <w:bottom w:val="nil"/>
              <w:right w:val="nil"/>
            </w:tcBorders>
            <w:tcMar>
              <w:top w:w="0" w:type="dxa"/>
              <w:left w:w="62" w:type="dxa"/>
              <w:bottom w:w="0" w:type="dxa"/>
              <w:right w:w="62" w:type="dxa"/>
            </w:tcMar>
          </w:tcPr>
          <w:p w:rsidR="00000000" w:rsidP="00E956BA">
            <w:pPr>
              <w:pStyle w:val="BodyText"/>
              <w:rPr>
                <w:lang w:val="en-NZ"/>
              </w:rPr>
            </w:pPr>
            <w:r w:rsidRPr="00E956BA">
              <w:rPr>
                <w:rStyle w:val="SpecialBold"/>
              </w:rPr>
              <w:t>Elective units</w:t>
            </w:r>
          </w:p>
        </w:tc>
      </w:tr>
      <w:tr w:rsidTr="00E956BA">
        <w:tblPrEx>
          <w:tblW w:w="0" w:type="auto"/>
          <w:tblLayout w:type="fixed"/>
          <w:tblCellMar>
            <w:left w:w="62" w:type="dxa"/>
            <w:right w:w="62" w:type="dxa"/>
          </w:tblCellMar>
          <w:tblLook w:val="0000"/>
        </w:tblPrEx>
        <w:tc>
          <w:tcPr>
            <w:tcW w:w="1845" w:type="dxa"/>
            <w:gridSpan w:val="2"/>
            <w:tcBorders>
              <w:top w:val="nil"/>
              <w:left w:val="nil"/>
              <w:bottom w:val="nil"/>
              <w:right w:val="nil"/>
            </w:tcBorders>
            <w:tcMar>
              <w:top w:w="0" w:type="dxa"/>
              <w:left w:w="62" w:type="dxa"/>
              <w:bottom w:w="0" w:type="dxa"/>
              <w:right w:w="62" w:type="dxa"/>
            </w:tcMar>
          </w:tcPr>
          <w:p w:rsidR="00000000" w:rsidP="00E956BA">
            <w:pPr>
              <w:pStyle w:val="BodyText"/>
              <w:rPr>
                <w:lang w:val="en-NZ"/>
              </w:rPr>
            </w:pPr>
            <w:r w:rsidRPr="00E956BA">
              <w:t>BSBESB301</w:t>
            </w:r>
          </w:p>
        </w:tc>
        <w:tc>
          <w:tcPr>
            <w:tcW w:w="7227" w:type="dxa"/>
            <w:tcBorders>
              <w:top w:val="nil"/>
              <w:left w:val="nil"/>
              <w:bottom w:val="nil"/>
              <w:right w:val="nil"/>
            </w:tcBorders>
            <w:tcMar>
              <w:top w:w="0" w:type="dxa"/>
              <w:left w:w="62" w:type="dxa"/>
              <w:bottom w:w="0" w:type="dxa"/>
              <w:right w:w="62" w:type="dxa"/>
            </w:tcMar>
          </w:tcPr>
          <w:p w:rsidR="00000000" w:rsidP="00E956BA">
            <w:pPr>
              <w:pStyle w:val="BodyText"/>
              <w:rPr>
                <w:lang w:val="en-NZ"/>
              </w:rPr>
            </w:pPr>
            <w:r w:rsidRPr="00E956BA">
              <w:t>Investigate business opportunities</w:t>
            </w:r>
          </w:p>
        </w:tc>
      </w:tr>
      <w:tr w:rsidTr="00E956BA">
        <w:tblPrEx>
          <w:tblW w:w="0" w:type="auto"/>
          <w:tblLayout w:type="fixed"/>
          <w:tblCellMar>
            <w:left w:w="62" w:type="dxa"/>
            <w:right w:w="62" w:type="dxa"/>
          </w:tblCellMar>
          <w:tblLook w:val="0000"/>
        </w:tblPrEx>
        <w:tc>
          <w:tcPr>
            <w:tcW w:w="1845" w:type="dxa"/>
            <w:gridSpan w:val="2"/>
            <w:tcBorders>
              <w:top w:val="nil"/>
              <w:left w:val="nil"/>
              <w:bottom w:val="nil"/>
              <w:right w:val="nil"/>
            </w:tcBorders>
            <w:tcMar>
              <w:top w:w="0" w:type="dxa"/>
              <w:left w:w="62" w:type="dxa"/>
              <w:bottom w:w="0" w:type="dxa"/>
              <w:right w:w="62" w:type="dxa"/>
            </w:tcMar>
          </w:tcPr>
          <w:p w:rsidR="00000000" w:rsidP="00E956BA">
            <w:pPr>
              <w:pStyle w:val="BodyText"/>
              <w:rPr>
                <w:lang w:val="en-NZ"/>
              </w:rPr>
            </w:pPr>
            <w:r w:rsidRPr="00E956BA">
              <w:t>BSBESB407</w:t>
            </w:r>
          </w:p>
        </w:tc>
        <w:tc>
          <w:tcPr>
            <w:tcW w:w="7227" w:type="dxa"/>
            <w:tcBorders>
              <w:top w:val="nil"/>
              <w:left w:val="nil"/>
              <w:bottom w:val="nil"/>
              <w:right w:val="nil"/>
            </w:tcBorders>
            <w:tcMar>
              <w:top w:w="0" w:type="dxa"/>
              <w:left w:w="62" w:type="dxa"/>
              <w:bottom w:w="0" w:type="dxa"/>
              <w:right w:w="62" w:type="dxa"/>
            </w:tcMar>
          </w:tcPr>
          <w:p w:rsidR="00000000" w:rsidP="00E956BA">
            <w:pPr>
              <w:pStyle w:val="BodyText"/>
              <w:rPr>
                <w:lang w:val="en-NZ"/>
              </w:rPr>
            </w:pPr>
            <w:r w:rsidRPr="00E956BA">
              <w:t>Manage finances for new business ventures</w:t>
            </w:r>
          </w:p>
        </w:tc>
      </w:tr>
      <w:tr w:rsidTr="00E956BA">
        <w:tblPrEx>
          <w:tblW w:w="0" w:type="auto"/>
          <w:tblLayout w:type="fixed"/>
          <w:tblCellMar>
            <w:left w:w="62" w:type="dxa"/>
            <w:right w:w="62" w:type="dxa"/>
          </w:tblCellMar>
          <w:tblLook w:val="0000"/>
        </w:tblPrEx>
        <w:tc>
          <w:tcPr>
            <w:tcW w:w="1845" w:type="dxa"/>
            <w:gridSpan w:val="2"/>
            <w:tcBorders>
              <w:top w:val="nil"/>
              <w:left w:val="nil"/>
              <w:bottom w:val="nil"/>
              <w:right w:val="nil"/>
            </w:tcBorders>
            <w:tcMar>
              <w:top w:w="0" w:type="dxa"/>
              <w:left w:w="62" w:type="dxa"/>
              <w:bottom w:w="0" w:type="dxa"/>
              <w:right w:w="62" w:type="dxa"/>
            </w:tcMar>
          </w:tcPr>
          <w:p w:rsidR="00000000" w:rsidP="00E956BA">
            <w:pPr>
              <w:pStyle w:val="BodyText"/>
              <w:rPr>
                <w:lang w:val="en-NZ"/>
              </w:rPr>
            </w:pPr>
            <w:r w:rsidRPr="00E956BA">
              <w:t>CPCCCA3012*</w:t>
            </w:r>
          </w:p>
        </w:tc>
        <w:tc>
          <w:tcPr>
            <w:tcW w:w="7227" w:type="dxa"/>
            <w:tcBorders>
              <w:top w:val="nil"/>
              <w:left w:val="nil"/>
              <w:bottom w:val="nil"/>
              <w:right w:val="nil"/>
            </w:tcBorders>
            <w:tcMar>
              <w:top w:w="0" w:type="dxa"/>
              <w:left w:w="62" w:type="dxa"/>
              <w:bottom w:w="0" w:type="dxa"/>
              <w:right w:w="62" w:type="dxa"/>
            </w:tcMar>
          </w:tcPr>
          <w:p w:rsidR="00000000" w:rsidP="00E956BA">
            <w:pPr>
              <w:pStyle w:val="BodyText"/>
              <w:rPr>
                <w:lang w:val="en-NZ"/>
              </w:rPr>
            </w:pPr>
            <w:r w:rsidRPr="00E956BA">
              <w:t>Frame and fit wet area fixtures</w:t>
            </w:r>
          </w:p>
        </w:tc>
      </w:tr>
      <w:tr w:rsidTr="00E956BA">
        <w:tblPrEx>
          <w:tblW w:w="0" w:type="auto"/>
          <w:tblLayout w:type="fixed"/>
          <w:tblCellMar>
            <w:left w:w="62" w:type="dxa"/>
            <w:right w:w="62" w:type="dxa"/>
          </w:tblCellMar>
          <w:tblLook w:val="0000"/>
        </w:tblPrEx>
        <w:tc>
          <w:tcPr>
            <w:tcW w:w="1845" w:type="dxa"/>
            <w:gridSpan w:val="2"/>
            <w:tcBorders>
              <w:top w:val="nil"/>
              <w:left w:val="nil"/>
              <w:bottom w:val="nil"/>
              <w:right w:val="nil"/>
            </w:tcBorders>
            <w:tcMar>
              <w:top w:w="0" w:type="dxa"/>
              <w:left w:w="62" w:type="dxa"/>
              <w:bottom w:w="0" w:type="dxa"/>
              <w:right w:w="62" w:type="dxa"/>
            </w:tcMar>
          </w:tcPr>
          <w:p w:rsidR="00000000" w:rsidP="00E956BA">
            <w:pPr>
              <w:pStyle w:val="BodyText"/>
              <w:rPr>
                <w:lang w:val="en-NZ"/>
              </w:rPr>
            </w:pPr>
            <w:r w:rsidRPr="00E956BA">
              <w:t>CPCCCM2002*</w:t>
            </w:r>
          </w:p>
        </w:tc>
        <w:tc>
          <w:tcPr>
            <w:tcW w:w="7227" w:type="dxa"/>
            <w:tcBorders>
              <w:top w:val="nil"/>
              <w:left w:val="nil"/>
              <w:bottom w:val="nil"/>
              <w:right w:val="nil"/>
            </w:tcBorders>
            <w:tcMar>
              <w:top w:w="0" w:type="dxa"/>
              <w:left w:w="62" w:type="dxa"/>
              <w:bottom w:w="0" w:type="dxa"/>
              <w:right w:w="62" w:type="dxa"/>
            </w:tcMar>
          </w:tcPr>
          <w:p w:rsidR="00000000" w:rsidP="00E956BA">
            <w:pPr>
              <w:pStyle w:val="BodyText"/>
              <w:rPr>
                <w:lang w:val="en-NZ"/>
              </w:rPr>
            </w:pPr>
            <w:r w:rsidRPr="00E956BA">
              <w:t>Carry out hand excavation</w:t>
            </w:r>
          </w:p>
        </w:tc>
      </w:tr>
      <w:tr w:rsidTr="00E956BA">
        <w:tblPrEx>
          <w:tblW w:w="0" w:type="auto"/>
          <w:tblLayout w:type="fixed"/>
          <w:tblCellMar>
            <w:left w:w="62" w:type="dxa"/>
            <w:right w:w="62" w:type="dxa"/>
          </w:tblCellMar>
          <w:tblLook w:val="0000"/>
        </w:tblPrEx>
        <w:tc>
          <w:tcPr>
            <w:tcW w:w="1845" w:type="dxa"/>
            <w:gridSpan w:val="2"/>
            <w:tcBorders>
              <w:top w:val="nil"/>
              <w:left w:val="nil"/>
              <w:bottom w:val="nil"/>
              <w:right w:val="nil"/>
            </w:tcBorders>
            <w:tcMar>
              <w:top w:w="0" w:type="dxa"/>
              <w:left w:w="62" w:type="dxa"/>
              <w:bottom w:w="0" w:type="dxa"/>
              <w:right w:w="62" w:type="dxa"/>
            </w:tcMar>
          </w:tcPr>
          <w:p w:rsidR="00000000" w:rsidP="00E956BA">
            <w:pPr>
              <w:pStyle w:val="BodyText"/>
              <w:rPr>
                <w:lang w:val="en-NZ"/>
              </w:rPr>
            </w:pPr>
            <w:r w:rsidRPr="00E956BA">
              <w:t>CPCCCM2006</w:t>
            </w:r>
          </w:p>
        </w:tc>
        <w:tc>
          <w:tcPr>
            <w:tcW w:w="7227" w:type="dxa"/>
            <w:tcBorders>
              <w:top w:val="nil"/>
              <w:left w:val="nil"/>
              <w:bottom w:val="nil"/>
              <w:right w:val="nil"/>
            </w:tcBorders>
            <w:tcMar>
              <w:top w:w="0" w:type="dxa"/>
              <w:left w:w="62" w:type="dxa"/>
              <w:bottom w:w="0" w:type="dxa"/>
              <w:right w:w="62" w:type="dxa"/>
            </w:tcMar>
          </w:tcPr>
          <w:p w:rsidR="00000000" w:rsidP="00E956BA">
            <w:pPr>
              <w:pStyle w:val="BodyText"/>
              <w:rPr>
                <w:lang w:val="en-NZ"/>
              </w:rPr>
            </w:pPr>
            <w:r w:rsidRPr="00E956BA">
              <w:t>Apply basic levelling procedures</w:t>
            </w:r>
          </w:p>
        </w:tc>
      </w:tr>
      <w:tr w:rsidTr="00E956BA">
        <w:tblPrEx>
          <w:tblW w:w="0" w:type="auto"/>
          <w:tblLayout w:type="fixed"/>
          <w:tblCellMar>
            <w:left w:w="62" w:type="dxa"/>
            <w:right w:w="62" w:type="dxa"/>
          </w:tblCellMar>
          <w:tblLook w:val="0000"/>
        </w:tblPrEx>
        <w:tc>
          <w:tcPr>
            <w:tcW w:w="1845" w:type="dxa"/>
            <w:gridSpan w:val="2"/>
            <w:tcBorders>
              <w:top w:val="nil"/>
              <w:left w:val="nil"/>
              <w:bottom w:val="nil"/>
              <w:right w:val="nil"/>
            </w:tcBorders>
            <w:tcMar>
              <w:top w:w="0" w:type="dxa"/>
              <w:left w:w="62" w:type="dxa"/>
              <w:bottom w:w="0" w:type="dxa"/>
              <w:right w:w="62" w:type="dxa"/>
            </w:tcMar>
          </w:tcPr>
          <w:p w:rsidR="00000000" w:rsidP="00E956BA">
            <w:pPr>
              <w:pStyle w:val="BodyText"/>
              <w:rPr>
                <w:lang w:val="en-NZ"/>
              </w:rPr>
            </w:pPr>
            <w:r w:rsidRPr="00E956BA">
              <w:t>CPCCCM2007*</w:t>
            </w:r>
          </w:p>
        </w:tc>
        <w:tc>
          <w:tcPr>
            <w:tcW w:w="7227" w:type="dxa"/>
            <w:tcBorders>
              <w:top w:val="nil"/>
              <w:left w:val="nil"/>
              <w:bottom w:val="nil"/>
              <w:right w:val="nil"/>
            </w:tcBorders>
            <w:tcMar>
              <w:top w:w="0" w:type="dxa"/>
              <w:left w:w="62" w:type="dxa"/>
              <w:bottom w:w="0" w:type="dxa"/>
              <w:right w:w="62" w:type="dxa"/>
            </w:tcMar>
          </w:tcPr>
          <w:p w:rsidR="00000000" w:rsidP="00E956BA">
            <w:pPr>
              <w:pStyle w:val="BodyText"/>
              <w:rPr>
                <w:lang w:val="en-NZ"/>
              </w:rPr>
            </w:pPr>
            <w:r w:rsidRPr="00E956BA">
              <w:t>Use explosive power tools</w:t>
            </w:r>
          </w:p>
        </w:tc>
      </w:tr>
      <w:tr w:rsidTr="00E956BA">
        <w:tblPrEx>
          <w:tblW w:w="0" w:type="auto"/>
          <w:tblLayout w:type="fixed"/>
          <w:tblCellMar>
            <w:left w:w="62" w:type="dxa"/>
            <w:right w:w="62" w:type="dxa"/>
          </w:tblCellMar>
          <w:tblLook w:val="0000"/>
        </w:tblPrEx>
        <w:tc>
          <w:tcPr>
            <w:tcW w:w="1845" w:type="dxa"/>
            <w:gridSpan w:val="2"/>
            <w:tcBorders>
              <w:top w:val="nil"/>
              <w:left w:val="nil"/>
              <w:bottom w:val="nil"/>
              <w:right w:val="nil"/>
            </w:tcBorders>
            <w:tcMar>
              <w:top w:w="0" w:type="dxa"/>
              <w:left w:w="62" w:type="dxa"/>
              <w:bottom w:w="0" w:type="dxa"/>
              <w:right w:w="62" w:type="dxa"/>
            </w:tcMar>
          </w:tcPr>
          <w:p w:rsidR="00000000" w:rsidP="00E956BA">
            <w:pPr>
              <w:pStyle w:val="BodyText"/>
              <w:rPr>
                <w:lang w:val="en-NZ"/>
              </w:rPr>
            </w:pPr>
            <w:r w:rsidRPr="00E956BA">
              <w:t>CPCCCM2008*</w:t>
            </w:r>
          </w:p>
        </w:tc>
        <w:tc>
          <w:tcPr>
            <w:tcW w:w="7227" w:type="dxa"/>
            <w:tcBorders>
              <w:top w:val="nil"/>
              <w:left w:val="nil"/>
              <w:bottom w:val="nil"/>
              <w:right w:val="nil"/>
            </w:tcBorders>
            <w:tcMar>
              <w:top w:w="0" w:type="dxa"/>
              <w:left w:w="62" w:type="dxa"/>
              <w:bottom w:w="0" w:type="dxa"/>
              <w:right w:w="62" w:type="dxa"/>
            </w:tcMar>
          </w:tcPr>
          <w:p w:rsidR="00000000" w:rsidP="00E956BA">
            <w:pPr>
              <w:pStyle w:val="BodyText"/>
              <w:rPr>
                <w:lang w:val="en-NZ"/>
              </w:rPr>
            </w:pPr>
            <w:r w:rsidRPr="00E956BA">
              <w:t>Erect and dismantle restricted height scaffolding</w:t>
            </w:r>
          </w:p>
        </w:tc>
      </w:tr>
      <w:tr w:rsidTr="00E956BA">
        <w:tblPrEx>
          <w:tblW w:w="0" w:type="auto"/>
          <w:tblLayout w:type="fixed"/>
          <w:tblCellMar>
            <w:left w:w="62" w:type="dxa"/>
            <w:right w:w="62" w:type="dxa"/>
          </w:tblCellMar>
          <w:tblLook w:val="0000"/>
        </w:tblPrEx>
        <w:tc>
          <w:tcPr>
            <w:tcW w:w="1845" w:type="dxa"/>
            <w:gridSpan w:val="2"/>
            <w:tcBorders>
              <w:top w:val="nil"/>
              <w:left w:val="nil"/>
              <w:bottom w:val="nil"/>
              <w:right w:val="nil"/>
            </w:tcBorders>
            <w:tcMar>
              <w:top w:w="0" w:type="dxa"/>
              <w:left w:w="62" w:type="dxa"/>
              <w:bottom w:w="0" w:type="dxa"/>
              <w:right w:w="62" w:type="dxa"/>
            </w:tcMar>
          </w:tcPr>
          <w:p w:rsidR="00000000" w:rsidP="00E956BA">
            <w:pPr>
              <w:pStyle w:val="BodyText"/>
              <w:rPr>
                <w:lang w:val="en-NZ"/>
              </w:rPr>
            </w:pPr>
            <w:r w:rsidRPr="00E956BA">
              <w:t>CPCCCM2009*</w:t>
            </w:r>
          </w:p>
        </w:tc>
        <w:tc>
          <w:tcPr>
            <w:tcW w:w="7227" w:type="dxa"/>
            <w:tcBorders>
              <w:top w:val="nil"/>
              <w:left w:val="nil"/>
              <w:bottom w:val="nil"/>
              <w:right w:val="nil"/>
            </w:tcBorders>
            <w:tcMar>
              <w:top w:w="0" w:type="dxa"/>
              <w:left w:w="62" w:type="dxa"/>
              <w:bottom w:w="0" w:type="dxa"/>
              <w:right w:w="62" w:type="dxa"/>
            </w:tcMar>
          </w:tcPr>
          <w:p w:rsidR="00000000" w:rsidP="00E956BA">
            <w:pPr>
              <w:pStyle w:val="BodyText"/>
              <w:rPr>
                <w:lang w:val="en-NZ"/>
              </w:rPr>
            </w:pPr>
            <w:r w:rsidRPr="00E956BA">
              <w:t>Carry out basic demolition</w:t>
            </w:r>
          </w:p>
        </w:tc>
      </w:tr>
      <w:tr w:rsidTr="00E956BA">
        <w:tblPrEx>
          <w:tblW w:w="0" w:type="auto"/>
          <w:tblLayout w:type="fixed"/>
          <w:tblCellMar>
            <w:left w:w="62" w:type="dxa"/>
            <w:right w:w="62" w:type="dxa"/>
          </w:tblCellMar>
          <w:tblLook w:val="0000"/>
        </w:tblPrEx>
        <w:tc>
          <w:tcPr>
            <w:tcW w:w="1845" w:type="dxa"/>
            <w:gridSpan w:val="2"/>
            <w:tcBorders>
              <w:top w:val="nil"/>
              <w:left w:val="nil"/>
              <w:bottom w:val="nil"/>
              <w:right w:val="nil"/>
            </w:tcBorders>
            <w:tcMar>
              <w:top w:w="0" w:type="dxa"/>
              <w:left w:w="62" w:type="dxa"/>
              <w:bottom w:w="0" w:type="dxa"/>
              <w:right w:w="62" w:type="dxa"/>
            </w:tcMar>
          </w:tcPr>
          <w:p w:rsidR="00000000" w:rsidP="00E956BA">
            <w:pPr>
              <w:pStyle w:val="BodyText"/>
              <w:rPr>
                <w:lang w:val="en-NZ"/>
              </w:rPr>
            </w:pPr>
            <w:r w:rsidRPr="00E956BA">
              <w:t>CPCCCM2012*</w:t>
            </w:r>
          </w:p>
        </w:tc>
        <w:tc>
          <w:tcPr>
            <w:tcW w:w="7227" w:type="dxa"/>
            <w:tcBorders>
              <w:top w:val="nil"/>
              <w:left w:val="nil"/>
              <w:bottom w:val="nil"/>
              <w:right w:val="nil"/>
            </w:tcBorders>
            <w:tcMar>
              <w:top w:w="0" w:type="dxa"/>
              <w:left w:w="62" w:type="dxa"/>
              <w:bottom w:w="0" w:type="dxa"/>
              <w:right w:w="62" w:type="dxa"/>
            </w:tcMar>
          </w:tcPr>
          <w:p w:rsidR="00000000" w:rsidP="00E956BA">
            <w:pPr>
              <w:pStyle w:val="BodyText"/>
              <w:rPr>
                <w:lang w:val="en-NZ"/>
              </w:rPr>
            </w:pPr>
            <w:r w:rsidRPr="00E956BA">
              <w:t>Work safely at heights</w:t>
            </w:r>
          </w:p>
        </w:tc>
      </w:tr>
      <w:tr w:rsidTr="00E956BA">
        <w:tblPrEx>
          <w:tblW w:w="0" w:type="auto"/>
          <w:tblLayout w:type="fixed"/>
          <w:tblCellMar>
            <w:left w:w="62" w:type="dxa"/>
            <w:right w:w="62" w:type="dxa"/>
          </w:tblCellMar>
          <w:tblLook w:val="0000"/>
        </w:tblPrEx>
        <w:tc>
          <w:tcPr>
            <w:tcW w:w="1845" w:type="dxa"/>
            <w:gridSpan w:val="2"/>
            <w:tcBorders>
              <w:top w:val="nil"/>
              <w:left w:val="nil"/>
              <w:bottom w:val="nil"/>
              <w:right w:val="nil"/>
            </w:tcBorders>
            <w:tcMar>
              <w:top w:w="0" w:type="dxa"/>
              <w:left w:w="62" w:type="dxa"/>
              <w:bottom w:w="0" w:type="dxa"/>
              <w:right w:w="62" w:type="dxa"/>
            </w:tcMar>
          </w:tcPr>
          <w:p w:rsidR="00000000" w:rsidP="00E956BA">
            <w:pPr>
              <w:pStyle w:val="BodyText"/>
              <w:rPr>
                <w:lang w:val="en-NZ"/>
              </w:rPr>
            </w:pPr>
            <w:r w:rsidRPr="00E956BA">
              <w:t>CPCCCM3001*</w:t>
            </w:r>
          </w:p>
        </w:tc>
        <w:tc>
          <w:tcPr>
            <w:tcW w:w="7227" w:type="dxa"/>
            <w:tcBorders>
              <w:top w:val="nil"/>
              <w:left w:val="nil"/>
              <w:bottom w:val="nil"/>
              <w:right w:val="nil"/>
            </w:tcBorders>
            <w:tcMar>
              <w:top w:w="0" w:type="dxa"/>
              <w:left w:w="62" w:type="dxa"/>
              <w:bottom w:w="0" w:type="dxa"/>
              <w:right w:w="62" w:type="dxa"/>
            </w:tcMar>
          </w:tcPr>
          <w:p w:rsidR="00000000" w:rsidP="00E956BA">
            <w:pPr>
              <w:pStyle w:val="BodyText"/>
              <w:rPr>
                <w:lang w:val="en-NZ"/>
              </w:rPr>
            </w:pPr>
            <w:r w:rsidRPr="00E956BA">
              <w:t>Operate elevated work platforms up to 11 metres</w:t>
            </w:r>
          </w:p>
        </w:tc>
      </w:tr>
      <w:tr w:rsidTr="00E956BA">
        <w:tblPrEx>
          <w:tblW w:w="0" w:type="auto"/>
          <w:tblLayout w:type="fixed"/>
          <w:tblCellMar>
            <w:left w:w="62" w:type="dxa"/>
            <w:right w:w="62" w:type="dxa"/>
          </w:tblCellMar>
          <w:tblLook w:val="0000"/>
        </w:tblPrEx>
        <w:tc>
          <w:tcPr>
            <w:tcW w:w="1845" w:type="dxa"/>
            <w:gridSpan w:val="2"/>
            <w:tcBorders>
              <w:top w:val="nil"/>
              <w:left w:val="nil"/>
              <w:bottom w:val="nil"/>
              <w:right w:val="nil"/>
            </w:tcBorders>
            <w:tcMar>
              <w:top w:w="0" w:type="dxa"/>
              <w:left w:w="62" w:type="dxa"/>
              <w:bottom w:w="0" w:type="dxa"/>
              <w:right w:w="62" w:type="dxa"/>
            </w:tcMar>
          </w:tcPr>
          <w:p w:rsidR="00000000" w:rsidP="00E956BA">
            <w:pPr>
              <w:pStyle w:val="BodyText"/>
              <w:rPr>
                <w:lang w:val="en-NZ"/>
              </w:rPr>
            </w:pPr>
            <w:r w:rsidRPr="00E956BA">
              <w:t>CPCCCO2013*</w:t>
            </w:r>
          </w:p>
        </w:tc>
        <w:tc>
          <w:tcPr>
            <w:tcW w:w="7227" w:type="dxa"/>
            <w:tcBorders>
              <w:top w:val="nil"/>
              <w:left w:val="nil"/>
              <w:bottom w:val="nil"/>
              <w:right w:val="nil"/>
            </w:tcBorders>
            <w:tcMar>
              <w:top w:w="0" w:type="dxa"/>
              <w:left w:w="62" w:type="dxa"/>
              <w:bottom w:w="0" w:type="dxa"/>
              <w:right w:w="62" w:type="dxa"/>
            </w:tcMar>
          </w:tcPr>
          <w:p w:rsidR="00000000" w:rsidRPr="00E956BA" w:rsidP="00E956BA">
            <w:pPr>
              <w:pStyle w:val="BodyText"/>
            </w:pPr>
            <w:r w:rsidRPr="00E956BA">
              <w:t>Carry out concreting to simple forms</w:t>
            </w:r>
          </w:p>
        </w:tc>
      </w:tr>
    </w:tbl>
    <w:p w:rsidR="00000000" w:rsidRPr="00E956BA" w:rsidP="00E956BA">
      <w:pPr>
        <w:pStyle w:val="BodyText"/>
      </w:pPr>
    </w:p>
    <w:p w:rsidR="00000000" w:rsidRPr="00E956BA" w:rsidP="00E956BA">
      <w:pPr>
        <w:pStyle w:val="AllowPageBreak"/>
      </w:pPr>
    </w:p>
    <w:p w:rsidR="00000000" w:rsidRPr="00E956BA" w:rsidP="00E956BA">
      <w:pPr>
        <w:pStyle w:val="Heading1"/>
      </w:pPr>
      <w:bookmarkStart w:id="5" w:name="O_1296118"/>
      <w:bookmarkEnd w:id="5"/>
      <w:r w:rsidRPr="00E956BA">
        <w:t>Qualification Mapping Information</w:t>
      </w:r>
    </w:p>
    <w:tbl>
      <w:tblPr>
        <w:tblW w:w="0" w:type="auto"/>
        <w:tblLayout w:type="fixed"/>
        <w:tblCellMar>
          <w:left w:w="62" w:type="dxa"/>
          <w:right w:w="62" w:type="dxa"/>
        </w:tblCellMar>
        <w:tblLook w:val="0000"/>
      </w:tblPr>
      <w:tblGrid>
        <w:gridCol w:w="2628"/>
        <w:gridCol w:w="2741"/>
        <w:gridCol w:w="2741"/>
        <w:gridCol w:w="787"/>
      </w:tblGrid>
      <w:tr w:rsidTr="00E956BA">
        <w:tblPrEx>
          <w:tblW w:w="0" w:type="auto"/>
          <w:tblLayout w:type="fixed"/>
          <w:tblCellMar>
            <w:left w:w="62" w:type="dxa"/>
            <w:right w:w="62" w:type="dxa"/>
          </w:tblCellMar>
          <w:tblLook w:val="0000"/>
        </w:tblPrEx>
        <w:tc>
          <w:tcPr>
            <w:tcW w:w="26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956BA" w:rsidP="00E956BA">
            <w:pPr>
              <w:pStyle w:val="BodyText"/>
            </w:pPr>
            <w:r w:rsidRPr="00E956BA">
              <w:rPr>
                <w:rStyle w:val="SpecialBold"/>
              </w:rPr>
              <w:t>CPC Construction, Plumbing and Services Training Package 5.0</w:t>
            </w:r>
          </w:p>
        </w:tc>
        <w:tc>
          <w:tcPr>
            <w:tcW w:w="27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956BA" w:rsidP="00E956BA">
            <w:pPr>
              <w:pStyle w:val="BodyText"/>
            </w:pPr>
            <w:r w:rsidRPr="00E956BA">
              <w:rPr>
                <w:rStyle w:val="SpecialBold"/>
              </w:rPr>
              <w:t>CPC08 Construction, Plumbing and Services Training Package</w:t>
            </w:r>
          </w:p>
        </w:tc>
        <w:tc>
          <w:tcPr>
            <w:tcW w:w="27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956BA" w:rsidP="00E956BA">
            <w:pPr>
              <w:pStyle w:val="BodyText"/>
            </w:pPr>
            <w:r w:rsidRPr="00E956BA">
              <w:rPr>
                <w:rStyle w:val="SpecialBold"/>
              </w:rPr>
              <w:t>Comments</w:t>
            </w:r>
          </w:p>
        </w:tc>
        <w:tc>
          <w:tcPr>
            <w:tcW w:w="7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56BA">
            <w:pPr>
              <w:pStyle w:val="BodyText"/>
              <w:rPr>
                <w:lang w:val="en-NZ"/>
              </w:rPr>
            </w:pPr>
            <w:r w:rsidRPr="00E956BA">
              <w:rPr>
                <w:rStyle w:val="SpecialBold"/>
              </w:rPr>
              <w:t>E/NE</w:t>
            </w:r>
          </w:p>
        </w:tc>
      </w:tr>
      <w:tr w:rsidTr="00E956BA">
        <w:tblPrEx>
          <w:tblW w:w="0" w:type="auto"/>
          <w:tblLayout w:type="fixed"/>
          <w:tblCellMar>
            <w:left w:w="62" w:type="dxa"/>
            <w:right w:w="62" w:type="dxa"/>
          </w:tblCellMar>
          <w:tblLook w:val="0000"/>
        </w:tblPrEx>
        <w:trPr>
          <w:trHeight w:val="812"/>
        </w:trPr>
        <w:tc>
          <w:tcPr>
            <w:tcW w:w="26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56BA">
            <w:pPr>
              <w:pStyle w:val="BodyText"/>
              <w:rPr>
                <w:lang w:val="en-NZ"/>
              </w:rPr>
            </w:pPr>
            <w:r w:rsidRPr="00E956BA">
              <w:t>CPC31420 Certificate III in Construction Waterproofing</w:t>
            </w:r>
          </w:p>
        </w:tc>
        <w:tc>
          <w:tcPr>
            <w:tcW w:w="27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56BA">
            <w:pPr>
              <w:pStyle w:val="BodyText"/>
              <w:rPr>
                <w:lang w:val="en-NZ"/>
              </w:rPr>
            </w:pPr>
            <w:r w:rsidRPr="00E956BA">
              <w:t>CPC31411 Certificate II</w:t>
            </w:r>
            <w:r w:rsidRPr="00E956BA">
              <w:t>I in Construction Waterproofing</w:t>
            </w:r>
          </w:p>
        </w:tc>
        <w:tc>
          <w:tcPr>
            <w:tcW w:w="27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956BA" w:rsidP="00E956BA">
            <w:pPr>
              <w:pStyle w:val="BodyText"/>
            </w:pPr>
            <w:r w:rsidRPr="00E956BA">
              <w:t>Supersedes and is equivalent to CPC31411 Certificate III in Construction Waterproofing.</w:t>
            </w:r>
          </w:p>
          <w:p w:rsidR="00000000" w:rsidP="00E956BA">
            <w:pPr>
              <w:pStyle w:val="BodyText"/>
              <w:rPr>
                <w:lang w:val="en-NZ"/>
              </w:rPr>
            </w:pPr>
            <w:r w:rsidRPr="00E956BA">
              <w:t>Updated to meet the Standards for Training Packages 2012.</w:t>
            </w:r>
          </w:p>
        </w:tc>
        <w:tc>
          <w:tcPr>
            <w:tcW w:w="7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956BA" w:rsidP="00E956BA">
            <w:pPr>
              <w:pStyle w:val="BodyText"/>
            </w:pPr>
            <w:r w:rsidRPr="00E956BA">
              <w:t>E</w:t>
            </w:r>
          </w:p>
        </w:tc>
      </w:tr>
    </w:tbl>
    <w:p w:rsidR="00000000" w:rsidRPr="00E956BA" w:rsidP="00E956BA">
      <w:pPr>
        <w:pStyle w:val="BodyText"/>
      </w:pPr>
    </w:p>
    <w:p w:rsidR="00000000" w:rsidRPr="00E956BA" w:rsidP="00E956BA">
      <w:pPr>
        <w:pStyle w:val="AllowPageBreak"/>
      </w:pPr>
    </w:p>
    <w:p w:rsidR="00000000" w:rsidRPr="00E956BA" w:rsidP="00E956BA">
      <w:pPr>
        <w:pStyle w:val="Heading1"/>
      </w:pPr>
      <w:bookmarkStart w:id="6" w:name="O_1296123"/>
      <w:bookmarkEnd w:id="6"/>
      <w:r w:rsidRPr="00E956BA">
        <w:t>Links</w:t>
      </w:r>
    </w:p>
    <w:p w:rsidR="00000000" w:rsidRPr="00E956BA" w:rsidP="00083B05">
      <w:pPr>
        <w:pStyle w:val="BodyText"/>
      </w:pPr>
      <w:r w:rsidRPr="00E956BA">
        <w:t xml:space="preserve">Companion volumes to this training package are available at the VETNet website - </w:t>
      </w:r>
      <w:r>
        <w:fldChar w:fldCharType="begin"/>
      </w:r>
      <w:r>
        <w:instrText xml:space="preserve"> HYPERLINK "https://vetnet.gov.au/Pages/TrainingDocs.aspx?q=7e15fa6a-68b8-4097-b099-030a5569b1ad" </w:instrText>
      </w:r>
      <w:r>
        <w:fldChar w:fldCharType="separate"/>
      </w:r>
      <w:r w:rsidRPr="004D7147">
        <w:rPr>
          <w:rStyle w:val="Hyperlink"/>
        </w:rPr>
        <w:t>https://vetnet.gov.au/Pages/TrainingDocs.aspx?q=7e15fa6a-68b8-4097-b099-030a5569b1ad</w:t>
      </w:r>
      <w:r>
        <w:fldChar w:fldCharType="end"/>
      </w:r>
    </w:p>
    <w:p w:rsidR="00000000" w:rsidRPr="00E956BA" w:rsidP="00E956BA"/>
    <w:sectPr w:rsidSect="00E956BA">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56B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56BA" w:rsidRPr="00083B05" w:rsidP="00083B0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56B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3B05" w:rsidP="00E956B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83B05" w:rsidP="00E956BA">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BuildSkills Australia</w:t>
    </w:r>
    <w:r>
      <w:fldChar w:fldCharType="end"/>
    </w:r>
  </w:p>
  <w:p w:rsidR="00083B05" w:rsidP="00E956B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56B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3B0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956BA" w:rsidRPr="00083B05" w:rsidP="00083B0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56B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3B05" w:rsidRPr="002D2AF8" w:rsidP="00E956BA">
    <w:pPr>
      <w:pStyle w:val="Header"/>
      <w:framePr w:wrap="around"/>
    </w:pPr>
    <w:r>
      <w:fldChar w:fldCharType="begin"/>
    </w:r>
    <w:r>
      <w:instrText xml:space="preserve"> TITLE   \* MERGEFORMAT </w:instrText>
    </w:r>
    <w:r>
      <w:fldChar w:fldCharType="separate"/>
    </w:r>
    <w:r>
      <w:t>CPC31420 Certificate III in Construction Waterproofing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24 December 2024</w:t>
    </w:r>
    <w:r>
      <w:fldChar w:fldCharType="end"/>
    </w:r>
  </w:p>
  <w:p w:rsidR="00083B05" w:rsidP="00E956B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5AC666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354956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310D3B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956B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956BA"/>
    <w:pPr>
      <w:spacing w:before="360" w:after="60"/>
      <w:outlineLvl w:val="0"/>
    </w:pPr>
    <w:rPr>
      <w:sz w:val="32"/>
    </w:rPr>
  </w:style>
  <w:style w:type="paragraph" w:styleId="Heading2">
    <w:name w:val="heading 2"/>
    <w:basedOn w:val="HeadingBase"/>
    <w:next w:val="BodyText"/>
    <w:link w:val="Heading2Char"/>
    <w:qFormat/>
    <w:rsid w:val="00E956BA"/>
    <w:pPr>
      <w:keepLines/>
      <w:spacing w:before="240" w:after="120"/>
      <w:outlineLvl w:val="1"/>
    </w:pPr>
    <w:rPr>
      <w:sz w:val="28"/>
      <w:szCs w:val="40"/>
    </w:rPr>
  </w:style>
  <w:style w:type="paragraph" w:styleId="Heading3">
    <w:name w:val="heading 3"/>
    <w:basedOn w:val="HeadingBase"/>
    <w:next w:val="BodyText"/>
    <w:link w:val="Heading3Char"/>
    <w:qFormat/>
    <w:rsid w:val="00E956BA"/>
    <w:pPr>
      <w:spacing w:before="180" w:after="120"/>
      <w:outlineLvl w:val="2"/>
    </w:pPr>
    <w:rPr>
      <w:spacing w:val="-10"/>
      <w:kern w:val="32"/>
    </w:rPr>
  </w:style>
  <w:style w:type="paragraph" w:styleId="Heading4">
    <w:name w:val="heading 4"/>
    <w:basedOn w:val="HeadingBase"/>
    <w:next w:val="BodyText"/>
    <w:link w:val="Heading4Char"/>
    <w:qFormat/>
    <w:rsid w:val="00E956BA"/>
    <w:pPr>
      <w:spacing w:before="160" w:after="120"/>
      <w:outlineLvl w:val="3"/>
    </w:pPr>
    <w:rPr>
      <w:sz w:val="22"/>
    </w:rPr>
  </w:style>
  <w:style w:type="paragraph" w:styleId="Heading5">
    <w:name w:val="heading 5"/>
    <w:basedOn w:val="HeadingBase"/>
    <w:next w:val="Normal"/>
    <w:link w:val="Heading5Char"/>
    <w:qFormat/>
    <w:rsid w:val="00E956BA"/>
    <w:pPr>
      <w:spacing w:before="80"/>
      <w:outlineLvl w:val="4"/>
    </w:pPr>
    <w:rPr>
      <w:color w:val="918585"/>
      <w:sz w:val="20"/>
    </w:rPr>
  </w:style>
  <w:style w:type="paragraph" w:styleId="Heading6">
    <w:name w:val="heading 6"/>
    <w:basedOn w:val="HeadingBase"/>
    <w:next w:val="Normal"/>
    <w:link w:val="Heading6Char"/>
    <w:qFormat/>
    <w:rsid w:val="00E956BA"/>
    <w:pPr>
      <w:spacing w:before="60"/>
      <w:outlineLvl w:val="5"/>
    </w:pPr>
    <w:rPr>
      <w:color w:val="918585"/>
      <w:sz w:val="20"/>
    </w:rPr>
  </w:style>
  <w:style w:type="paragraph" w:styleId="Heading7">
    <w:name w:val="heading 7"/>
    <w:basedOn w:val="Normal"/>
    <w:next w:val="Normal"/>
    <w:link w:val="Heading7Char"/>
    <w:qFormat/>
    <w:rsid w:val="00E956BA"/>
    <w:pPr>
      <w:ind w:left="720"/>
      <w:outlineLvl w:val="6"/>
    </w:pPr>
    <w:rPr>
      <w:i/>
    </w:rPr>
  </w:style>
  <w:style w:type="paragraph" w:styleId="Heading8">
    <w:name w:val="heading 8"/>
    <w:basedOn w:val="Normal"/>
    <w:next w:val="Normal"/>
    <w:link w:val="Heading8Char"/>
    <w:qFormat/>
    <w:rsid w:val="00E956BA"/>
    <w:pPr>
      <w:ind w:left="720"/>
      <w:outlineLvl w:val="7"/>
    </w:pPr>
    <w:rPr>
      <w:i/>
    </w:rPr>
  </w:style>
  <w:style w:type="paragraph" w:styleId="Heading9">
    <w:name w:val="heading 9"/>
    <w:basedOn w:val="Normal"/>
    <w:next w:val="Normal"/>
    <w:link w:val="Heading9Char"/>
    <w:qFormat/>
    <w:rsid w:val="00E956BA"/>
    <w:pPr>
      <w:ind w:left="720"/>
      <w:outlineLvl w:val="8"/>
    </w:pPr>
    <w:rPr>
      <w:i/>
    </w:rPr>
  </w:style>
  <w:style w:type="character" w:default="1" w:styleId="DefaultParagraphFont">
    <w:name w:val="Default Paragraph Font"/>
    <w:uiPriority w:val="1"/>
    <w:unhideWhenUsed/>
    <w:rsid w:val="00E956B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956BA"/>
  </w:style>
  <w:style w:type="character" w:customStyle="1" w:styleId="Heading1Char">
    <w:name w:val="Heading 1 Char"/>
    <w:basedOn w:val="DefaultParagraphFont"/>
    <w:link w:val="Heading1"/>
    <w:rsid w:val="00E956BA"/>
    <w:rPr>
      <w:rFonts w:ascii="Times New Roman" w:eastAsia="Times New Roman" w:hAnsi="Times New Roman" w:cs="Times New Roman"/>
      <w:b/>
      <w:sz w:val="32"/>
      <w:szCs w:val="20"/>
      <w:lang w:eastAsia="en-US"/>
    </w:rPr>
  </w:style>
  <w:style w:type="paragraph" w:styleId="BodyText">
    <w:name w:val="Body Text"/>
    <w:basedOn w:val="Normal"/>
    <w:link w:val="BodyTextChar"/>
    <w:rsid w:val="00E956B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956BA"/>
    <w:rPr>
      <w:rFonts w:ascii="Times New Roman" w:eastAsia="Times New Roman" w:hAnsi="Times New Roman" w:cs="Times New Roman"/>
      <w:sz w:val="24"/>
      <w:lang w:eastAsia="en-US"/>
    </w:rPr>
  </w:style>
  <w:style w:type="paragraph" w:styleId="ListBullet">
    <w:name w:val="List Bullet"/>
    <w:basedOn w:val="List"/>
    <w:rsid w:val="00E956BA"/>
    <w:pPr>
      <w:numPr>
        <w:numId w:val="12"/>
      </w:numPr>
      <w:tabs>
        <w:tab w:val="clear" w:pos="340"/>
      </w:tabs>
      <w:spacing w:before="40" w:after="40"/>
    </w:pPr>
  </w:style>
  <w:style w:type="character" w:customStyle="1" w:styleId="SpecialBold">
    <w:name w:val="Special Bold"/>
    <w:basedOn w:val="DefaultParagraphFont"/>
    <w:rsid w:val="00E956BA"/>
    <w:rPr>
      <w:b/>
      <w:spacing w:val="0"/>
    </w:rPr>
  </w:style>
  <w:style w:type="paragraph" w:styleId="ListBullet2">
    <w:name w:val="List Bullet 2"/>
    <w:basedOn w:val="List2"/>
    <w:rsid w:val="00E956BA"/>
    <w:pPr>
      <w:numPr>
        <w:numId w:val="13"/>
      </w:numPr>
      <w:tabs>
        <w:tab w:val="clear" w:pos="680"/>
      </w:tabs>
    </w:pPr>
  </w:style>
  <w:style w:type="character" w:styleId="Emphasis">
    <w:name w:val="Emphasis"/>
    <w:basedOn w:val="DefaultParagraphFont"/>
    <w:qFormat/>
    <w:rsid w:val="00E956BA"/>
    <w:rPr>
      <w:i/>
    </w:rPr>
  </w:style>
  <w:style w:type="paragraph" w:customStyle="1" w:styleId="SuperHeading">
    <w:name w:val="SuperHeading"/>
    <w:basedOn w:val="Normal"/>
    <w:rsid w:val="00E956BA"/>
    <w:pPr>
      <w:spacing w:before="240" w:after="120"/>
      <w:outlineLvl w:val="0"/>
    </w:pPr>
    <w:rPr>
      <w:rFonts w:ascii="Times New Roman" w:hAnsi="Times New Roman"/>
      <w:b/>
      <w:sz w:val="32"/>
    </w:rPr>
  </w:style>
  <w:style w:type="paragraph" w:customStyle="1" w:styleId="AllowPageBreak">
    <w:name w:val="AllowPageBreak"/>
    <w:rsid w:val="00E956B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956B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956B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956B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956B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956B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956B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956B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956BA"/>
    <w:rPr>
      <w:rFonts w:ascii="Courier New" w:eastAsia="Times New Roman" w:hAnsi="Courier New" w:cs="Times New Roman"/>
      <w:i/>
      <w:szCs w:val="20"/>
      <w:lang w:eastAsia="en-US"/>
    </w:rPr>
  </w:style>
  <w:style w:type="paragraph" w:customStyle="1" w:styleId="HeadingBase">
    <w:name w:val="Heading Base"/>
    <w:rsid w:val="00E956B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956BA"/>
    <w:pPr>
      <w:tabs>
        <w:tab w:val="right" w:leader="dot" w:pos="9072"/>
      </w:tabs>
      <w:ind w:left="567"/>
    </w:pPr>
    <w:rPr>
      <w:szCs w:val="22"/>
    </w:rPr>
  </w:style>
  <w:style w:type="paragraph" w:customStyle="1" w:styleId="TOCBase">
    <w:name w:val="TOC Base"/>
    <w:rsid w:val="00E956B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956BA"/>
    <w:pPr>
      <w:tabs>
        <w:tab w:val="right" w:leader="dot" w:pos="9072"/>
      </w:tabs>
      <w:spacing w:before="40" w:after="40"/>
      <w:ind w:left="284"/>
    </w:pPr>
    <w:rPr>
      <w:rFonts w:ascii="Times New Roman" w:hAnsi="Times New Roman"/>
    </w:rPr>
  </w:style>
  <w:style w:type="paragraph" w:styleId="TOC1">
    <w:name w:val="toc 1"/>
    <w:basedOn w:val="TOCBase"/>
    <w:next w:val="Normal"/>
    <w:rsid w:val="00E956B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956B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956BA"/>
    <w:rPr>
      <w:rFonts w:ascii="Times New Roman" w:eastAsia="Times New Roman" w:hAnsi="Times New Roman" w:cs="Times New Roman"/>
      <w:sz w:val="16"/>
      <w:lang w:eastAsia="en-US"/>
    </w:rPr>
  </w:style>
  <w:style w:type="paragraph" w:styleId="Title">
    <w:name w:val="Title"/>
    <w:basedOn w:val="HeadingBase"/>
    <w:link w:val="TitleChar"/>
    <w:qFormat/>
    <w:rsid w:val="00E956BA"/>
    <w:pPr>
      <w:spacing w:before="5040"/>
      <w:jc w:val="center"/>
    </w:pPr>
    <w:rPr>
      <w:sz w:val="48"/>
      <w:szCs w:val="72"/>
      <w:lang w:val="en-US"/>
    </w:rPr>
  </w:style>
  <w:style w:type="character" w:customStyle="1" w:styleId="TitleChar">
    <w:name w:val="Title Char"/>
    <w:basedOn w:val="DefaultParagraphFont"/>
    <w:link w:val="Title"/>
    <w:rsid w:val="00E956B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956BA"/>
    <w:pPr>
      <w:tabs>
        <w:tab w:val="left" w:pos="3600"/>
        <w:tab w:val="left" w:pos="3958"/>
      </w:tabs>
    </w:pPr>
  </w:style>
  <w:style w:type="paragraph" w:styleId="List">
    <w:name w:val="List"/>
    <w:basedOn w:val="BodyText"/>
    <w:next w:val="BodyText"/>
    <w:rsid w:val="00E956BA"/>
    <w:pPr>
      <w:tabs>
        <w:tab w:val="left" w:pos="340"/>
      </w:tabs>
      <w:spacing w:before="60" w:after="60"/>
      <w:ind w:left="340" w:hanging="340"/>
    </w:pPr>
  </w:style>
  <w:style w:type="paragraph" w:customStyle="1" w:styleId="Note">
    <w:name w:val="Note"/>
    <w:basedOn w:val="BodyText"/>
    <w:rsid w:val="00E956B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956BA"/>
    <w:pPr>
      <w:framePr w:wrap="auto" w:hAnchor="text" w:y="6049"/>
    </w:pPr>
    <w:rPr>
      <w:color w:val="000000"/>
      <w:sz w:val="40"/>
    </w:rPr>
  </w:style>
  <w:style w:type="paragraph" w:customStyle="1" w:styleId="TOCTitle">
    <w:name w:val="TOCTitle"/>
    <w:basedOn w:val="Heading1"/>
    <w:rsid w:val="00E956BA"/>
    <w:pPr>
      <w:spacing w:after="240"/>
      <w:jc w:val="center"/>
      <w:outlineLvl w:val="9"/>
    </w:pPr>
    <w:rPr>
      <w:caps/>
    </w:rPr>
  </w:style>
  <w:style w:type="paragraph" w:customStyle="1" w:styleId="Version">
    <w:name w:val="Version"/>
    <w:rsid w:val="00E956B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956BA"/>
    <w:pPr>
      <w:keepNext w:val="0"/>
      <w:tabs>
        <w:tab w:val="right" w:pos="4176"/>
      </w:tabs>
      <w:ind w:left="198" w:hanging="198"/>
    </w:pPr>
    <w:rPr>
      <w:rFonts w:ascii="Garamond" w:hAnsi="Garamond"/>
    </w:rPr>
  </w:style>
  <w:style w:type="paragraph" w:styleId="IndexHeading">
    <w:name w:val="index heading"/>
    <w:basedOn w:val="Normal"/>
    <w:next w:val="Index1"/>
    <w:semiHidden/>
    <w:rsid w:val="00E956BA"/>
    <w:pPr>
      <w:spacing w:before="120" w:after="120"/>
    </w:pPr>
    <w:rPr>
      <w:rFonts w:ascii="Arial" w:hAnsi="Arial"/>
      <w:b/>
      <w:color w:val="918585"/>
      <w:sz w:val="24"/>
    </w:rPr>
  </w:style>
  <w:style w:type="paragraph" w:styleId="Header">
    <w:name w:val="header"/>
    <w:basedOn w:val="Normal"/>
    <w:link w:val="HeaderChar"/>
    <w:rsid w:val="00E956B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956BA"/>
    <w:rPr>
      <w:rFonts w:ascii="Times New Roman" w:eastAsia="Times New Roman" w:hAnsi="Times New Roman" w:cs="Times New Roman"/>
      <w:sz w:val="16"/>
      <w:szCs w:val="20"/>
      <w:lang w:val="en-GB" w:eastAsia="en-US"/>
    </w:rPr>
  </w:style>
  <w:style w:type="paragraph" w:customStyle="1" w:styleId="Chapter">
    <w:name w:val="Chapter"/>
    <w:basedOn w:val="Normal"/>
    <w:rsid w:val="00E956BA"/>
    <w:pPr>
      <w:spacing w:before="240"/>
    </w:pPr>
    <w:rPr>
      <w:rFonts w:ascii="Times New Roman" w:hAnsi="Times New Roman"/>
      <w:smallCaps/>
      <w:spacing w:val="80"/>
      <w:sz w:val="28"/>
    </w:rPr>
  </w:style>
  <w:style w:type="paragraph" w:customStyle="1" w:styleId="InChapter">
    <w:name w:val="InChapter"/>
    <w:basedOn w:val="Heading3"/>
    <w:rsid w:val="00E956BA"/>
    <w:pPr>
      <w:spacing w:after="240"/>
      <w:outlineLvl w:val="9"/>
    </w:pPr>
    <w:rPr>
      <w:noProof/>
    </w:rPr>
  </w:style>
  <w:style w:type="paragraph" w:styleId="Index2">
    <w:name w:val="index 2"/>
    <w:basedOn w:val="Normal"/>
    <w:next w:val="Normal"/>
    <w:semiHidden/>
    <w:rsid w:val="00E956BA"/>
    <w:pPr>
      <w:tabs>
        <w:tab w:val="right" w:pos="4176"/>
      </w:tabs>
      <w:ind w:left="568" w:hanging="284"/>
    </w:pPr>
    <w:rPr>
      <w:rFonts w:ascii="Garamond" w:hAnsi="Garamond"/>
    </w:rPr>
  </w:style>
  <w:style w:type="paragraph" w:customStyle="1" w:styleId="Byline">
    <w:name w:val="Byline"/>
    <w:rsid w:val="00E956B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956BA"/>
    <w:pPr>
      <w:tabs>
        <w:tab w:val="clear" w:pos="3600"/>
        <w:tab w:val="clear" w:pos="3958"/>
      </w:tabs>
      <w:jc w:val="right"/>
    </w:pPr>
  </w:style>
  <w:style w:type="paragraph" w:styleId="Caption">
    <w:name w:val="caption"/>
    <w:basedOn w:val="BodyText"/>
    <w:next w:val="Normal"/>
    <w:qFormat/>
    <w:rsid w:val="00E956BA"/>
    <w:pPr>
      <w:framePr w:w="2268" w:hSpace="181" w:vSpace="181" w:wrap="around" w:vAnchor="text" w:hAnchor="page" w:x="1135" w:y="285" w:anchorLock="1"/>
    </w:pPr>
    <w:rPr>
      <w:i/>
    </w:rPr>
  </w:style>
  <w:style w:type="paragraph" w:customStyle="1" w:styleId="MiniTOCTitle">
    <w:name w:val="MiniTOCTitle"/>
    <w:basedOn w:val="Heading4"/>
    <w:rsid w:val="00E956BA"/>
    <w:pPr>
      <w:spacing w:before="240"/>
      <w:outlineLvl w:val="9"/>
    </w:pPr>
    <w:rPr>
      <w:noProof/>
      <w:sz w:val="24"/>
    </w:rPr>
  </w:style>
  <w:style w:type="paragraph" w:customStyle="1" w:styleId="MiniTOCItem">
    <w:name w:val="MiniTOCItem"/>
    <w:basedOn w:val="ListBullet"/>
    <w:rsid w:val="00E956BA"/>
    <w:pPr>
      <w:numPr>
        <w:numId w:val="0"/>
      </w:numPr>
      <w:tabs>
        <w:tab w:val="right" w:leader="dot" w:pos="6521"/>
      </w:tabs>
      <w:spacing w:before="0" w:after="0"/>
    </w:pPr>
  </w:style>
  <w:style w:type="paragraph" w:customStyle="1" w:styleId="TOFTitle">
    <w:name w:val="TOFTitle"/>
    <w:basedOn w:val="TOCTitle"/>
    <w:rsid w:val="00E956BA"/>
  </w:style>
  <w:style w:type="paragraph" w:styleId="TableofFigures">
    <w:name w:val="table of figures"/>
    <w:basedOn w:val="Normal"/>
    <w:next w:val="Normal"/>
    <w:semiHidden/>
    <w:rsid w:val="00E956BA"/>
    <w:pPr>
      <w:tabs>
        <w:tab w:val="right" w:leader="dot" w:pos="9072"/>
      </w:tabs>
      <w:ind w:left="970" w:hanging="403"/>
    </w:pPr>
    <w:rPr>
      <w:rFonts w:ascii="Times New Roman" w:hAnsi="Times New Roman"/>
      <w:b/>
    </w:rPr>
  </w:style>
  <w:style w:type="paragraph" w:styleId="ListNumber">
    <w:name w:val="List Number"/>
    <w:basedOn w:val="List"/>
    <w:rsid w:val="00E956BA"/>
    <w:pPr>
      <w:numPr>
        <w:numId w:val="15"/>
      </w:numPr>
      <w:tabs>
        <w:tab w:val="clear" w:pos="340"/>
      </w:tabs>
    </w:pPr>
  </w:style>
  <w:style w:type="character" w:customStyle="1" w:styleId="WingdingSymbols">
    <w:name w:val="Wingding Symbols"/>
    <w:rsid w:val="00E956BA"/>
    <w:rPr>
      <w:rFonts w:ascii="Wingdings" w:hAnsi="Wingdings"/>
    </w:rPr>
  </w:style>
  <w:style w:type="paragraph" w:customStyle="1" w:styleId="TableHeading">
    <w:name w:val="Table Heading"/>
    <w:basedOn w:val="HeadingBase"/>
    <w:rsid w:val="00E956BA"/>
    <w:pPr>
      <w:keepLines/>
      <w:pBdr>
        <w:bottom w:val="single" w:sz="6" w:space="1" w:color="918585"/>
      </w:pBdr>
      <w:spacing w:before="240"/>
    </w:pPr>
  </w:style>
  <w:style w:type="character" w:customStyle="1" w:styleId="HotSpot">
    <w:name w:val="HotSpot"/>
    <w:rsid w:val="00E956BA"/>
    <w:rPr>
      <w:color w:val="0033CC"/>
      <w:u w:val="none"/>
    </w:rPr>
  </w:style>
  <w:style w:type="paragraph" w:customStyle="1" w:styleId="BodyTextRight">
    <w:name w:val="Body Text Right"/>
    <w:basedOn w:val="BodyText"/>
    <w:rsid w:val="00E956BA"/>
    <w:pPr>
      <w:spacing w:before="0" w:after="0"/>
      <w:jc w:val="right"/>
    </w:pPr>
  </w:style>
  <w:style w:type="paragraph" w:styleId="Index3">
    <w:name w:val="index 3"/>
    <w:basedOn w:val="ListNumber2"/>
    <w:next w:val="Normal"/>
    <w:semiHidden/>
    <w:rsid w:val="00E956BA"/>
    <w:pPr>
      <w:numPr>
        <w:numId w:val="0"/>
      </w:numPr>
      <w:tabs>
        <w:tab w:val="right" w:leader="dot" w:pos="4176"/>
      </w:tabs>
    </w:pPr>
  </w:style>
  <w:style w:type="paragraph" w:styleId="ListNumber2">
    <w:name w:val="List Number 2"/>
    <w:basedOn w:val="List2"/>
    <w:rsid w:val="00E956BA"/>
    <w:pPr>
      <w:numPr>
        <w:numId w:val="10"/>
      </w:numPr>
      <w:tabs>
        <w:tab w:val="clear" w:pos="1060"/>
      </w:tabs>
    </w:pPr>
  </w:style>
  <w:style w:type="paragraph" w:customStyle="1" w:styleId="MarginNote">
    <w:name w:val="Margin Note"/>
    <w:basedOn w:val="BodyText"/>
    <w:rsid w:val="00E956B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956B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956B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956BA"/>
    <w:rPr>
      <w:sz w:val="32"/>
    </w:rPr>
  </w:style>
  <w:style w:type="paragraph" w:customStyle="1" w:styleId="HeadingProcedure">
    <w:name w:val="Heading Procedure"/>
    <w:basedOn w:val="HeadingBase"/>
    <w:next w:val="Normal"/>
    <w:rsid w:val="00E956BA"/>
    <w:pPr>
      <w:tabs>
        <w:tab w:val="left" w:pos="0"/>
      </w:tabs>
      <w:spacing w:before="120" w:after="60"/>
    </w:pPr>
    <w:rPr>
      <w:i/>
      <w:color w:val="918585"/>
      <w:sz w:val="22"/>
    </w:rPr>
  </w:style>
  <w:style w:type="paragraph" w:customStyle="1" w:styleId="TableBodyText">
    <w:name w:val="Table Body Text"/>
    <w:basedOn w:val="BodyText"/>
    <w:rsid w:val="00E956BA"/>
    <w:pPr>
      <w:spacing w:before="60" w:after="60"/>
    </w:pPr>
  </w:style>
  <w:style w:type="paragraph" w:styleId="ListContinue">
    <w:name w:val="List Continue"/>
    <w:basedOn w:val="List"/>
    <w:rsid w:val="00E956BA"/>
    <w:pPr>
      <w:ind w:firstLine="0"/>
    </w:pPr>
  </w:style>
  <w:style w:type="paragraph" w:customStyle="1" w:styleId="ListNote">
    <w:name w:val="List Note"/>
    <w:basedOn w:val="List"/>
    <w:rsid w:val="00E956BA"/>
    <w:pPr>
      <w:pBdr>
        <w:top w:val="single" w:sz="6" w:space="2" w:color="918585"/>
        <w:bottom w:val="single" w:sz="6" w:space="2" w:color="918585"/>
      </w:pBdr>
      <w:tabs>
        <w:tab w:val="left" w:pos="1021"/>
      </w:tabs>
      <w:ind w:firstLine="0"/>
    </w:pPr>
  </w:style>
  <w:style w:type="paragraph" w:customStyle="1" w:styleId="Warning">
    <w:name w:val="Warning"/>
    <w:basedOn w:val="BodyText"/>
    <w:rsid w:val="00E956BA"/>
    <w:pPr>
      <w:shd w:val="clear" w:color="auto" w:fill="D9D9D9"/>
      <w:tabs>
        <w:tab w:val="left" w:pos="992"/>
      </w:tabs>
      <w:ind w:left="119" w:right="119"/>
    </w:pPr>
    <w:rPr>
      <w:sz w:val="20"/>
    </w:rPr>
  </w:style>
  <w:style w:type="paragraph" w:customStyle="1" w:styleId="MarginIcons">
    <w:name w:val="Margin Icons"/>
    <w:basedOn w:val="BodyText"/>
    <w:rsid w:val="00E956B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956BA"/>
    <w:rPr>
      <w:rFonts w:ascii="Courier New" w:hAnsi="Courier New"/>
    </w:rPr>
  </w:style>
  <w:style w:type="paragraph" w:customStyle="1" w:styleId="NoteBullet">
    <w:name w:val="Note Bullet"/>
    <w:basedOn w:val="Note"/>
    <w:rsid w:val="00E956BA"/>
    <w:pPr>
      <w:tabs>
        <w:tab w:val="clear" w:pos="680"/>
      </w:tabs>
      <w:spacing w:before="60" w:after="60"/>
    </w:pPr>
  </w:style>
  <w:style w:type="paragraph" w:customStyle="1" w:styleId="SubHeading2">
    <w:name w:val="SubHeading2"/>
    <w:basedOn w:val="HeadingBase"/>
    <w:rsid w:val="00E956BA"/>
    <w:pPr>
      <w:spacing w:before="240" w:after="60"/>
    </w:pPr>
    <w:rPr>
      <w:sz w:val="20"/>
    </w:rPr>
  </w:style>
  <w:style w:type="paragraph" w:customStyle="1" w:styleId="SubHeading1">
    <w:name w:val="SubHeading1"/>
    <w:basedOn w:val="HeadingBase"/>
    <w:rsid w:val="00E956BA"/>
    <w:pPr>
      <w:spacing w:before="240" w:after="60"/>
    </w:pPr>
    <w:rPr>
      <w:color w:val="918585"/>
      <w:sz w:val="22"/>
    </w:rPr>
  </w:style>
  <w:style w:type="paragraph" w:customStyle="1" w:styleId="SideHeading">
    <w:name w:val="Side Heading"/>
    <w:basedOn w:val="HeadingBase"/>
    <w:rsid w:val="00E956B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956BA"/>
    <w:pPr>
      <w:tabs>
        <w:tab w:val="num" w:pos="360"/>
      </w:tabs>
    </w:pPr>
  </w:style>
  <w:style w:type="paragraph" w:styleId="PlainText">
    <w:name w:val="Plain Text"/>
    <w:basedOn w:val="Normal"/>
    <w:link w:val="PlainTextChar"/>
    <w:rsid w:val="00E956BA"/>
    <w:rPr>
      <w:sz w:val="20"/>
    </w:rPr>
  </w:style>
  <w:style w:type="character" w:customStyle="1" w:styleId="PlainTextChar">
    <w:name w:val="Plain Text Char"/>
    <w:basedOn w:val="DefaultParagraphFont"/>
    <w:link w:val="PlainText"/>
    <w:rsid w:val="00E956BA"/>
    <w:rPr>
      <w:rFonts w:ascii="Courier New" w:eastAsia="Times New Roman" w:hAnsi="Courier New" w:cs="Times New Roman"/>
      <w:sz w:val="20"/>
      <w:szCs w:val="20"/>
      <w:lang w:eastAsia="en-US"/>
    </w:rPr>
  </w:style>
  <w:style w:type="character" w:customStyle="1" w:styleId="MenuOption">
    <w:name w:val="Menu Option"/>
    <w:basedOn w:val="DefaultParagraphFont"/>
    <w:rsid w:val="00E956BA"/>
    <w:rPr>
      <w:b/>
      <w:smallCaps/>
    </w:rPr>
  </w:style>
  <w:style w:type="paragraph" w:customStyle="1" w:styleId="TableListNumber">
    <w:name w:val="Table List Number"/>
    <w:basedOn w:val="ListNumber"/>
    <w:rsid w:val="00E956BA"/>
    <w:pPr>
      <w:numPr>
        <w:numId w:val="0"/>
      </w:numPr>
    </w:pPr>
  </w:style>
  <w:style w:type="paragraph" w:styleId="TOC4">
    <w:name w:val="toc 4"/>
    <w:basedOn w:val="TOCBase"/>
    <w:next w:val="Normal"/>
    <w:semiHidden/>
    <w:rsid w:val="00E956BA"/>
    <w:pPr>
      <w:tabs>
        <w:tab w:val="right" w:leader="dot" w:pos="9071"/>
      </w:tabs>
      <w:ind w:left="1701"/>
    </w:pPr>
  </w:style>
  <w:style w:type="paragraph" w:customStyle="1" w:styleId="ListAlpha">
    <w:name w:val="List Alpha"/>
    <w:basedOn w:val="List"/>
    <w:rsid w:val="00E956BA"/>
    <w:pPr>
      <w:numPr>
        <w:numId w:val="9"/>
      </w:numPr>
    </w:pPr>
  </w:style>
  <w:style w:type="paragraph" w:customStyle="1" w:styleId="ListAlpha2">
    <w:name w:val="List Alpha 2"/>
    <w:basedOn w:val="List2"/>
    <w:rsid w:val="00E956BA"/>
    <w:pPr>
      <w:numPr>
        <w:numId w:val="8"/>
      </w:numPr>
    </w:pPr>
  </w:style>
  <w:style w:type="paragraph" w:styleId="List2">
    <w:name w:val="List 2"/>
    <w:basedOn w:val="BodyText"/>
    <w:rsid w:val="00E956BA"/>
    <w:pPr>
      <w:tabs>
        <w:tab w:val="left" w:pos="680"/>
      </w:tabs>
      <w:spacing w:before="60" w:after="60"/>
      <w:ind w:left="680" w:hanging="340"/>
    </w:pPr>
  </w:style>
  <w:style w:type="paragraph" w:styleId="List3">
    <w:name w:val="List 3"/>
    <w:basedOn w:val="BodyText"/>
    <w:rsid w:val="00E956BA"/>
    <w:pPr>
      <w:tabs>
        <w:tab w:val="left" w:pos="1021"/>
      </w:tabs>
      <w:spacing w:before="60" w:after="60"/>
      <w:ind w:left="1020" w:hanging="340"/>
    </w:pPr>
  </w:style>
  <w:style w:type="paragraph" w:styleId="List4">
    <w:name w:val="List 4"/>
    <w:basedOn w:val="BodyText"/>
    <w:rsid w:val="00E956BA"/>
    <w:pPr>
      <w:tabs>
        <w:tab w:val="left" w:pos="1361"/>
      </w:tabs>
      <w:spacing w:before="60" w:after="60"/>
      <w:ind w:left="1361" w:hanging="340"/>
    </w:pPr>
  </w:style>
  <w:style w:type="paragraph" w:styleId="List5">
    <w:name w:val="List 5"/>
    <w:basedOn w:val="BodyText"/>
    <w:rsid w:val="00E956BA"/>
    <w:pPr>
      <w:tabs>
        <w:tab w:val="left" w:pos="1701"/>
      </w:tabs>
      <w:spacing w:before="60" w:after="60"/>
      <w:ind w:left="1701" w:hanging="340"/>
    </w:pPr>
  </w:style>
  <w:style w:type="paragraph" w:styleId="ListBullet3">
    <w:name w:val="List Bullet 3"/>
    <w:basedOn w:val="List3"/>
    <w:rsid w:val="00E956BA"/>
    <w:pPr>
      <w:numPr>
        <w:numId w:val="14"/>
      </w:numPr>
      <w:tabs>
        <w:tab w:val="clear" w:pos="1021"/>
      </w:tabs>
      <w:ind w:left="1037" w:hanging="357"/>
    </w:pPr>
  </w:style>
  <w:style w:type="paragraph" w:styleId="ListBullet4">
    <w:name w:val="List Bullet 4"/>
    <w:basedOn w:val="List4"/>
    <w:rsid w:val="00E956BA"/>
    <w:pPr>
      <w:numPr>
        <w:numId w:val="3"/>
      </w:numPr>
      <w:tabs>
        <w:tab w:val="clear" w:pos="1361"/>
      </w:tabs>
    </w:pPr>
  </w:style>
  <w:style w:type="paragraph" w:styleId="ListBullet5">
    <w:name w:val="List Bullet 5"/>
    <w:basedOn w:val="List5"/>
    <w:rsid w:val="00E956BA"/>
    <w:pPr>
      <w:numPr>
        <w:numId w:val="4"/>
      </w:numPr>
    </w:pPr>
  </w:style>
  <w:style w:type="paragraph" w:styleId="ListContinue2">
    <w:name w:val="List Continue 2"/>
    <w:basedOn w:val="List2"/>
    <w:rsid w:val="00E956BA"/>
    <w:pPr>
      <w:ind w:firstLine="0"/>
    </w:pPr>
  </w:style>
  <w:style w:type="paragraph" w:styleId="ListContinue3">
    <w:name w:val="List Continue 3"/>
    <w:basedOn w:val="List3"/>
    <w:rsid w:val="00E956BA"/>
    <w:pPr>
      <w:ind w:left="1021" w:firstLine="0"/>
    </w:pPr>
  </w:style>
  <w:style w:type="paragraph" w:styleId="ListContinue4">
    <w:name w:val="List Continue 4"/>
    <w:basedOn w:val="List4"/>
    <w:rsid w:val="00E956BA"/>
    <w:pPr>
      <w:ind w:firstLine="0"/>
    </w:pPr>
  </w:style>
  <w:style w:type="paragraph" w:styleId="ListContinue5">
    <w:name w:val="List Continue 5"/>
    <w:basedOn w:val="List5"/>
    <w:rsid w:val="00E956BA"/>
    <w:pPr>
      <w:ind w:firstLine="0"/>
    </w:pPr>
  </w:style>
  <w:style w:type="paragraph" w:styleId="ListNumber3">
    <w:name w:val="List Number 3"/>
    <w:basedOn w:val="List3"/>
    <w:rsid w:val="00E956BA"/>
    <w:pPr>
      <w:numPr>
        <w:numId w:val="5"/>
      </w:numPr>
    </w:pPr>
  </w:style>
  <w:style w:type="paragraph" w:styleId="ListNumber4">
    <w:name w:val="List Number 4"/>
    <w:basedOn w:val="List4"/>
    <w:rsid w:val="00E956BA"/>
    <w:pPr>
      <w:numPr>
        <w:numId w:val="6"/>
      </w:numPr>
    </w:pPr>
  </w:style>
  <w:style w:type="paragraph" w:styleId="ListNumber5">
    <w:name w:val="List Number 5"/>
    <w:basedOn w:val="List5"/>
    <w:rsid w:val="00E956BA"/>
    <w:pPr>
      <w:numPr>
        <w:numId w:val="7"/>
      </w:numPr>
    </w:pPr>
  </w:style>
  <w:style w:type="paragraph" w:styleId="BlockText">
    <w:name w:val="Block Text"/>
    <w:basedOn w:val="Normal"/>
    <w:rsid w:val="00E956BA"/>
    <w:pPr>
      <w:spacing w:after="120"/>
      <w:ind w:left="1440" w:right="1440"/>
    </w:pPr>
  </w:style>
  <w:style w:type="character" w:customStyle="1" w:styleId="Subscript">
    <w:name w:val="Subscript"/>
    <w:basedOn w:val="DefaultParagraphFont"/>
    <w:rsid w:val="00E956BA"/>
    <w:rPr>
      <w:sz w:val="16"/>
      <w:vertAlign w:val="subscript"/>
    </w:rPr>
  </w:style>
  <w:style w:type="character" w:customStyle="1" w:styleId="Superscript">
    <w:name w:val="Superscript"/>
    <w:basedOn w:val="DefaultParagraphFont"/>
    <w:rsid w:val="00E956BA"/>
    <w:rPr>
      <w:sz w:val="16"/>
      <w:vertAlign w:val="superscript"/>
    </w:rPr>
  </w:style>
  <w:style w:type="character" w:customStyle="1" w:styleId="Symbols">
    <w:name w:val="Symbols"/>
    <w:basedOn w:val="DefaultParagraphFont"/>
    <w:rsid w:val="00E956BA"/>
    <w:rPr>
      <w:rFonts w:ascii="Symbol" w:hAnsi="Symbol"/>
    </w:rPr>
  </w:style>
  <w:style w:type="character" w:customStyle="1" w:styleId="MenuOptions">
    <w:name w:val="Menu Options"/>
    <w:basedOn w:val="DefaultParagraphFont"/>
    <w:rsid w:val="00E956BA"/>
    <w:rPr>
      <w:rFonts w:ascii="Arial Narrow" w:hAnsi="Arial Narrow"/>
      <w:smallCaps/>
    </w:rPr>
  </w:style>
  <w:style w:type="character" w:customStyle="1" w:styleId="Buttons">
    <w:name w:val="Buttons"/>
    <w:basedOn w:val="DefaultParagraphFont"/>
    <w:rsid w:val="00E956BA"/>
    <w:rPr>
      <w:b/>
    </w:rPr>
  </w:style>
  <w:style w:type="character" w:customStyle="1" w:styleId="Underlined">
    <w:name w:val="Underlined"/>
    <w:basedOn w:val="DefaultParagraphFont"/>
    <w:rsid w:val="00E956BA"/>
    <w:rPr>
      <w:u w:val="single"/>
    </w:rPr>
  </w:style>
  <w:style w:type="paragraph" w:customStyle="1" w:styleId="TableBodyTextRight">
    <w:name w:val="Table Body Text Right"/>
    <w:basedOn w:val="TableBodyText"/>
    <w:rsid w:val="00E956BA"/>
    <w:pPr>
      <w:widowControl w:val="0"/>
      <w:autoSpaceDE w:val="0"/>
      <w:autoSpaceDN w:val="0"/>
      <w:adjustRightInd w:val="0"/>
      <w:jc w:val="right"/>
    </w:pPr>
    <w:rPr>
      <w:rFonts w:cs="Arial"/>
      <w:szCs w:val="18"/>
    </w:rPr>
  </w:style>
  <w:style w:type="paragraph" w:customStyle="1" w:styleId="CopyrightText">
    <w:name w:val="Copyright Text"/>
    <w:basedOn w:val="BodyText"/>
    <w:rsid w:val="00E956BA"/>
    <w:rPr>
      <w:sz w:val="18"/>
    </w:rPr>
  </w:style>
  <w:style w:type="paragraph" w:customStyle="1" w:styleId="BodySmallRight">
    <w:name w:val="Body Small Right"/>
    <w:basedOn w:val="BodyTextRight"/>
    <w:rsid w:val="00E956BA"/>
    <w:rPr>
      <w:sz w:val="18"/>
      <w:szCs w:val="18"/>
    </w:rPr>
  </w:style>
  <w:style w:type="paragraph" w:customStyle="1" w:styleId="MarginEdition">
    <w:name w:val="Margin Edition"/>
    <w:basedOn w:val="MarginNote"/>
    <w:rsid w:val="00E956BA"/>
    <w:pPr>
      <w:spacing w:before="0" w:after="0"/>
    </w:pPr>
    <w:rPr>
      <w:rFonts w:ascii="Times New Roman" w:hAnsi="Times New Roman"/>
      <w:color w:val="999999"/>
    </w:rPr>
  </w:style>
  <w:style w:type="paragraph" w:customStyle="1" w:styleId="Spacer">
    <w:name w:val="Spacer"/>
    <w:basedOn w:val="Normal"/>
    <w:rsid w:val="00E956BA"/>
    <w:rPr>
      <w:sz w:val="2"/>
      <w:szCs w:val="2"/>
    </w:rPr>
  </w:style>
  <w:style w:type="character" w:customStyle="1" w:styleId="Small">
    <w:name w:val="Small"/>
    <w:basedOn w:val="DefaultParagraphFont"/>
    <w:rsid w:val="00E956BA"/>
    <w:rPr>
      <w:sz w:val="16"/>
    </w:rPr>
  </w:style>
  <w:style w:type="paragraph" w:customStyle="1" w:styleId="WideTable">
    <w:name w:val="Wide Table"/>
    <w:basedOn w:val="Normal"/>
    <w:rsid w:val="00E956BA"/>
    <w:pPr>
      <w:ind w:left="-1418"/>
    </w:pPr>
    <w:rPr>
      <w:sz w:val="2"/>
      <w:szCs w:val="2"/>
    </w:rPr>
  </w:style>
  <w:style w:type="character" w:styleId="PageNumber">
    <w:name w:val="page number"/>
    <w:basedOn w:val="DefaultParagraphFont"/>
    <w:rsid w:val="00E956BA"/>
  </w:style>
  <w:style w:type="paragraph" w:styleId="Quote">
    <w:name w:val="Quote"/>
    <w:basedOn w:val="Heading1"/>
    <w:link w:val="QuoteChar"/>
    <w:qFormat/>
    <w:rsid w:val="00E956BA"/>
    <w:rPr>
      <w:b w:val="0"/>
      <w:sz w:val="72"/>
      <w:szCs w:val="72"/>
      <w:lang w:val="en-NZ"/>
    </w:rPr>
  </w:style>
  <w:style w:type="character" w:customStyle="1" w:styleId="QuoteChar">
    <w:name w:val="Quote Char"/>
    <w:basedOn w:val="DefaultParagraphFont"/>
    <w:link w:val="Quote"/>
    <w:rsid w:val="00E956B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956BA"/>
    <w:pPr>
      <w:pageBreakBefore/>
    </w:pPr>
  </w:style>
  <w:style w:type="paragraph" w:customStyle="1" w:styleId="Border">
    <w:name w:val="Border"/>
    <w:basedOn w:val="Normal"/>
    <w:qFormat/>
    <w:rsid w:val="00E956B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956BA"/>
    <w:rPr>
      <w:b/>
      <w:bCs/>
      <w:i/>
      <w:iCs/>
      <w:color w:val="auto"/>
    </w:rPr>
  </w:style>
  <w:style w:type="paragraph" w:styleId="IntenseQuote">
    <w:name w:val="Intense Quote"/>
    <w:basedOn w:val="Normal"/>
    <w:next w:val="Normal"/>
    <w:link w:val="IntenseQuoteChar"/>
    <w:uiPriority w:val="30"/>
    <w:qFormat/>
    <w:rsid w:val="00E956B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956B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956BA"/>
    <w:rPr>
      <w:smallCaps/>
      <w:color w:val="auto"/>
      <w:u w:val="single"/>
    </w:rPr>
  </w:style>
  <w:style w:type="character" w:styleId="IntenseReference">
    <w:name w:val="Intense Reference"/>
    <w:basedOn w:val="DefaultParagraphFont"/>
    <w:uiPriority w:val="32"/>
    <w:qFormat/>
    <w:rsid w:val="00E956BA"/>
    <w:rPr>
      <w:b/>
      <w:bCs/>
      <w:smallCaps/>
      <w:color w:val="auto"/>
      <w:spacing w:val="5"/>
      <w:u w:val="single"/>
    </w:rPr>
  </w:style>
  <w:style w:type="paragraph" w:customStyle="1" w:styleId="2ColumnHeading">
    <w:name w:val="2Column Heading"/>
    <w:basedOn w:val="BodyText"/>
    <w:qFormat/>
    <w:rsid w:val="00E956BA"/>
    <w:pPr>
      <w:spacing w:after="60"/>
      <w:ind w:left="-2268"/>
    </w:pPr>
    <w:rPr>
      <w:b/>
    </w:rPr>
  </w:style>
  <w:style w:type="paragraph" w:customStyle="1" w:styleId="Heading1TOC">
    <w:name w:val="Heading1 TOC"/>
    <w:basedOn w:val="Normal"/>
    <w:qFormat/>
    <w:rsid w:val="00E956BA"/>
    <w:pPr>
      <w:spacing w:before="240" w:after="120"/>
    </w:pPr>
    <w:rPr>
      <w:rFonts w:ascii="Times New Roman" w:hAnsi="Times New Roman"/>
      <w:b/>
      <w:sz w:val="32"/>
    </w:rPr>
  </w:style>
  <w:style w:type="paragraph" w:customStyle="1" w:styleId="Heading2TOC">
    <w:name w:val="Heading2 TOC"/>
    <w:basedOn w:val="Normal"/>
    <w:qFormat/>
    <w:rsid w:val="00E956BA"/>
    <w:pPr>
      <w:spacing w:before="240" w:after="60"/>
    </w:pPr>
    <w:rPr>
      <w:rFonts w:ascii="Times New Roman" w:hAnsi="Times New Roman"/>
      <w:b/>
      <w:sz w:val="28"/>
    </w:rPr>
  </w:style>
  <w:style w:type="character" w:customStyle="1" w:styleId="Underline">
    <w:name w:val="Underline"/>
    <w:basedOn w:val="DefaultParagraphFont"/>
    <w:qFormat/>
    <w:rsid w:val="00E956BA"/>
    <w:rPr>
      <w:u w:val="single"/>
    </w:rPr>
  </w:style>
  <w:style w:type="character" w:customStyle="1" w:styleId="BoldandItalics">
    <w:name w:val="Bold and Italics"/>
    <w:qFormat/>
    <w:rsid w:val="00E956BA"/>
    <w:rPr>
      <w:b/>
      <w:i/>
      <w:u w:val="none"/>
    </w:rPr>
  </w:style>
  <w:style w:type="paragraph" w:styleId="BalloonText">
    <w:name w:val="Balloon Text"/>
    <w:basedOn w:val="Normal"/>
    <w:link w:val="BalloonTextChar"/>
    <w:rsid w:val="00E956BA"/>
    <w:rPr>
      <w:rFonts w:ascii="Tahoma" w:hAnsi="Tahoma" w:cs="Tahoma"/>
      <w:sz w:val="16"/>
      <w:szCs w:val="16"/>
    </w:rPr>
  </w:style>
  <w:style w:type="character" w:customStyle="1" w:styleId="BalloonTextChar">
    <w:name w:val="Balloon Text Char"/>
    <w:basedOn w:val="DefaultParagraphFont"/>
    <w:link w:val="BalloonText"/>
    <w:rsid w:val="00E956B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956B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956B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956BA"/>
    <w:rPr>
      <w:b/>
      <w:color w:val="660033"/>
      <w:spacing w:val="0"/>
    </w:rPr>
  </w:style>
  <w:style w:type="paragraph" w:customStyle="1" w:styleId="Nameditemlist">
    <w:name w:val="Named item list"/>
    <w:basedOn w:val="BodyText"/>
    <w:qFormat/>
    <w:rsid w:val="00E956BA"/>
    <w:pPr>
      <w:tabs>
        <w:tab w:val="left" w:pos="2835"/>
      </w:tabs>
      <w:ind w:left="2835" w:hanging="2835"/>
    </w:pPr>
  </w:style>
  <w:style w:type="paragraph" w:customStyle="1" w:styleId="BodyTextnopadding">
    <w:name w:val="Body Text no padding"/>
    <w:basedOn w:val="BodyText"/>
    <w:qFormat/>
    <w:rsid w:val="00E956BA"/>
    <w:pPr>
      <w:spacing w:before="0" w:after="0"/>
    </w:pPr>
  </w:style>
  <w:style w:type="paragraph" w:customStyle="1" w:styleId="BodyTextBold">
    <w:name w:val="Body Text Bold"/>
    <w:basedOn w:val="BodyText"/>
    <w:qFormat/>
    <w:rsid w:val="00E956BA"/>
    <w:rPr>
      <w:b/>
    </w:rPr>
  </w:style>
  <w:style w:type="character" w:styleId="Hyperlink">
    <w:name w:val="Hyperlink"/>
    <w:basedOn w:val="DefaultParagraphFont"/>
    <w:uiPriority w:val="99"/>
    <w:unhideWhenUsed/>
    <w:rsid w:val="00083B0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659</Words>
  <Characters>4366</Characters>
  <Application>Microsoft Office Word</Application>
  <DocSecurity>0</DocSecurity>
  <Lines>150</Lines>
  <Paragraphs>111</Paragraphs>
  <ScaleCrop>false</ScaleCrop>
  <Company>Author-it Software Corporation Ltd.</Company>
  <LinksUpToDate>false</LinksUpToDate>
  <CharactersWithSpaces>4914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CPC31420 Certificate III in Construction Waterproofing</dc:title>
  <dc:subject>Approved</dc:subject>
  <dc:creator>BuildSkills Australia</dc:creator>
  <cp:keywords>Release: 3</cp:keywords>
  <dc:description>Review Date: 12 April 2008</dc:description>
  <cp:lastModifiedBy>HSD_TPCMSd.prod</cp:lastModifiedBy>
  <cp:revision>3</cp:revision>
  <dcterms:created xsi:type="dcterms:W3CDTF">2024-12-24T05:59:00Z</dcterms:created>
  <dcterms:modified xsi:type="dcterms:W3CDTF">2024-12-24T05:59:00Z</dcterms:modified>
</cp:coreProperties>
</file>