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1C3A" w:rsidP="00F61C3A">
      <w:pPr>
        <w:pStyle w:val="Title"/>
      </w:pPr>
      <w:r>
        <w:fldChar w:fldCharType="begin"/>
      </w:r>
      <w:r>
        <w:instrText xml:space="preserve"> TITLE   \* MERGEFORMAT </w:instrText>
      </w:r>
      <w:r>
        <w:fldChar w:fldCharType="separate"/>
      </w:r>
      <w:r>
        <w:t>CPC31320 Certificate III in Wall and Floor Tiling</w:t>
      </w:r>
      <w:r>
        <w:fldChar w:fldCharType="end"/>
      </w:r>
    </w:p>
    <w:p w:rsidR="00F61C3A" w:rsidP="00F61C3A">
      <w:pPr>
        <w:pStyle w:val="Version"/>
        <w:sectPr w:rsidSect="002869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86970" w:rsidP="00286970">
      <w:pPr>
        <w:pStyle w:val="SuperHeading"/>
      </w:pPr>
      <w:r w:rsidRPr="00286970">
        <w:t>CPC31320 Certificate III in Wall and Floor Tiling</w:t>
      </w:r>
    </w:p>
    <w:p w:rsidR="00000000" w:rsidRPr="00286970" w:rsidP="00286970">
      <w:pPr>
        <w:pStyle w:val="Heading1"/>
      </w:pPr>
      <w:bookmarkStart w:id="1" w:name="O_1296115"/>
      <w:bookmarkEnd w:id="1"/>
      <w:r w:rsidRPr="00286970">
        <w:t>Modification History</w:t>
      </w:r>
    </w:p>
    <w:tbl>
      <w:tblPr>
        <w:tblW w:w="0" w:type="auto"/>
        <w:tblLayout w:type="fixed"/>
        <w:tblCellMar>
          <w:left w:w="62" w:type="dxa"/>
          <w:right w:w="62" w:type="dxa"/>
        </w:tblCellMar>
        <w:tblLook w:val="0000"/>
      </w:tblPr>
      <w:tblGrid>
        <w:gridCol w:w="1128"/>
        <w:gridCol w:w="7944"/>
      </w:tblGrid>
      <w:tr w:rsidTr="00286970">
        <w:tblPrEx>
          <w:tblW w:w="0" w:type="auto"/>
          <w:tblLayout w:type="fixed"/>
          <w:tblCellMar>
            <w:left w:w="62" w:type="dxa"/>
            <w:right w:w="62" w:type="dxa"/>
          </w:tblCellMar>
          <w:tblLook w:val="0000"/>
        </w:tblPrEx>
        <w:trPr>
          <w:trHeight w:val="227"/>
        </w:trPr>
        <w:tc>
          <w:tcPr>
            <w:tcW w:w="1128" w:type="dxa"/>
            <w:tcBorders>
              <w:top w:val="nil"/>
              <w:left w:val="nil"/>
              <w:bottom w:val="nil"/>
              <w:right w:val="nil"/>
            </w:tcBorders>
            <w:tcMar>
              <w:top w:w="0" w:type="dxa"/>
              <w:left w:w="62" w:type="dxa"/>
              <w:bottom w:w="0" w:type="dxa"/>
              <w:right w:w="62" w:type="dxa"/>
            </w:tcMar>
          </w:tcPr>
          <w:p w:rsidR="00000000" w:rsidP="00286970">
            <w:pPr>
              <w:pStyle w:val="BodyText"/>
              <w:rPr>
                <w:lang w:val="en-NZ"/>
              </w:rPr>
            </w:pPr>
            <w:r w:rsidRPr="00286970">
              <w:t>Release 3</w:t>
            </w:r>
          </w:p>
        </w:tc>
        <w:tc>
          <w:tcPr>
            <w:tcW w:w="7944" w:type="dxa"/>
            <w:tcBorders>
              <w:top w:val="nil"/>
              <w:left w:val="nil"/>
              <w:bottom w:val="nil"/>
              <w:right w:val="nil"/>
            </w:tcBorders>
            <w:tcMar>
              <w:top w:w="0" w:type="dxa"/>
              <w:left w:w="62" w:type="dxa"/>
              <w:bottom w:w="0" w:type="dxa"/>
              <w:right w:w="62" w:type="dxa"/>
            </w:tcMar>
          </w:tcPr>
          <w:p w:rsidR="00000000" w:rsidP="00286970">
            <w:pPr>
              <w:pStyle w:val="BodyText"/>
              <w:rPr>
                <w:lang w:val="en-NZ"/>
              </w:rPr>
            </w:pPr>
            <w:r w:rsidRPr="00286970">
              <w:t>Updated reference to general construction induction training program.</w:t>
            </w:r>
          </w:p>
        </w:tc>
      </w:tr>
      <w:tr w:rsidTr="00286970">
        <w:tblPrEx>
          <w:tblW w:w="0" w:type="auto"/>
          <w:tblLayout w:type="fixed"/>
          <w:tblCellMar>
            <w:left w:w="62" w:type="dxa"/>
            <w:right w:w="62" w:type="dxa"/>
          </w:tblCellMar>
          <w:tblLook w:val="0000"/>
        </w:tblPrEx>
        <w:trPr>
          <w:trHeight w:val="227"/>
        </w:trPr>
        <w:tc>
          <w:tcPr>
            <w:tcW w:w="1128" w:type="dxa"/>
            <w:tcBorders>
              <w:top w:val="nil"/>
              <w:left w:val="nil"/>
              <w:bottom w:val="nil"/>
              <w:right w:val="nil"/>
            </w:tcBorders>
            <w:tcMar>
              <w:top w:w="0" w:type="dxa"/>
              <w:left w:w="62" w:type="dxa"/>
              <w:bottom w:w="0" w:type="dxa"/>
              <w:right w:w="62" w:type="dxa"/>
            </w:tcMar>
          </w:tcPr>
          <w:p w:rsidR="00000000" w:rsidP="00286970">
            <w:pPr>
              <w:pStyle w:val="BodyText"/>
              <w:rPr>
                <w:lang w:val="en-NZ"/>
              </w:rPr>
            </w:pPr>
            <w:r w:rsidRPr="00286970">
              <w:t>Release 2</w:t>
            </w:r>
          </w:p>
        </w:tc>
        <w:tc>
          <w:tcPr>
            <w:tcW w:w="7944" w:type="dxa"/>
            <w:tcBorders>
              <w:top w:val="nil"/>
              <w:left w:val="nil"/>
              <w:bottom w:val="nil"/>
              <w:right w:val="nil"/>
            </w:tcBorders>
            <w:tcMar>
              <w:top w:w="0" w:type="dxa"/>
              <w:left w:w="62" w:type="dxa"/>
              <w:bottom w:w="0" w:type="dxa"/>
              <w:right w:w="62" w:type="dxa"/>
            </w:tcMar>
          </w:tcPr>
          <w:p w:rsidR="00000000" w:rsidRPr="00286970" w:rsidP="00286970">
            <w:pPr>
              <w:pStyle w:val="BodyText"/>
            </w:pPr>
            <w:r w:rsidRPr="00286970">
              <w:t>This version first released with CPC Construction, Plumbing and Services Training Package Release 6.3.</w:t>
            </w:r>
          </w:p>
          <w:p w:rsidR="00000000" w:rsidP="00286970">
            <w:pPr>
              <w:pStyle w:val="BodyText"/>
              <w:rPr>
                <w:lang w:val="en-NZ"/>
              </w:rPr>
            </w:pPr>
            <w:r w:rsidRPr="00286970">
              <w:t>Core unit CPCCOM2001 Read and in</w:t>
            </w:r>
            <w:r w:rsidRPr="00286970">
              <w:t>terpret plans and specifications marked with an asterisk as a prerequisite requirement must be met.</w:t>
            </w:r>
          </w:p>
        </w:tc>
      </w:tr>
      <w:tr w:rsidTr="00286970">
        <w:tblPrEx>
          <w:tblW w:w="0" w:type="auto"/>
          <w:tblLayout w:type="fixed"/>
          <w:tblCellMar>
            <w:left w:w="62" w:type="dxa"/>
            <w:right w:w="62" w:type="dxa"/>
          </w:tblCellMar>
          <w:tblLook w:val="0000"/>
        </w:tblPrEx>
        <w:trPr>
          <w:trHeight w:val="227"/>
        </w:trPr>
        <w:tc>
          <w:tcPr>
            <w:tcW w:w="1128" w:type="dxa"/>
            <w:tcBorders>
              <w:top w:val="nil"/>
              <w:left w:val="nil"/>
              <w:bottom w:val="nil"/>
              <w:right w:val="nil"/>
            </w:tcBorders>
            <w:tcMar>
              <w:top w:w="0" w:type="dxa"/>
              <w:left w:w="62" w:type="dxa"/>
              <w:bottom w:w="0" w:type="dxa"/>
              <w:right w:w="62" w:type="dxa"/>
            </w:tcMar>
          </w:tcPr>
          <w:p w:rsidR="00000000" w:rsidP="00286970">
            <w:pPr>
              <w:pStyle w:val="BodyText"/>
              <w:rPr>
                <w:lang w:val="en-NZ"/>
              </w:rPr>
            </w:pPr>
            <w:r w:rsidRPr="00286970">
              <w:t>Release 1</w:t>
            </w:r>
          </w:p>
        </w:tc>
        <w:tc>
          <w:tcPr>
            <w:tcW w:w="7944" w:type="dxa"/>
            <w:tcBorders>
              <w:top w:val="nil"/>
              <w:left w:val="nil"/>
              <w:bottom w:val="nil"/>
              <w:right w:val="nil"/>
            </w:tcBorders>
            <w:tcMar>
              <w:top w:w="0" w:type="dxa"/>
              <w:left w:w="62" w:type="dxa"/>
              <w:bottom w:w="0" w:type="dxa"/>
              <w:right w:w="62" w:type="dxa"/>
            </w:tcMar>
          </w:tcPr>
          <w:p w:rsidR="00000000" w:rsidRPr="00286970" w:rsidP="00286970">
            <w:pPr>
              <w:pStyle w:val="BodyText"/>
            </w:pPr>
            <w:r w:rsidRPr="00286970">
              <w:t>This version first released with CPC Construction, Plumbing and Services Training Package Release 5.0.</w:t>
            </w:r>
          </w:p>
          <w:p w:rsidR="00000000" w:rsidRPr="00286970" w:rsidP="00286970">
            <w:pPr>
              <w:pStyle w:val="BodyText"/>
            </w:pPr>
            <w:r w:rsidRPr="00286970">
              <w:t>Supersedes and is equivalent to CPC31311 C</w:t>
            </w:r>
            <w:r w:rsidRPr="00286970">
              <w:t>ertificate III in Wall and Floor Tiling.  Updated to meet the Standards for Training Packages.</w:t>
            </w:r>
          </w:p>
        </w:tc>
      </w:tr>
    </w:tbl>
    <w:p w:rsidR="00000000" w:rsidRPr="00286970" w:rsidP="00286970">
      <w:pPr>
        <w:pStyle w:val="BodyText"/>
      </w:pPr>
    </w:p>
    <w:p w:rsidR="00000000" w:rsidRPr="00286970" w:rsidP="00286970">
      <w:pPr>
        <w:pStyle w:val="AllowPageBreak"/>
      </w:pPr>
    </w:p>
    <w:p w:rsidR="00000000" w:rsidRPr="00286970" w:rsidP="00286970">
      <w:pPr>
        <w:pStyle w:val="Heading1"/>
      </w:pPr>
      <w:bookmarkStart w:id="2" w:name="O_1296114"/>
      <w:bookmarkEnd w:id="2"/>
      <w:r w:rsidRPr="00286970">
        <w:t>Qualification Description</w:t>
      </w:r>
    </w:p>
    <w:p w:rsidR="00000000" w:rsidRPr="00286970" w:rsidP="00F61C3A">
      <w:pPr>
        <w:pStyle w:val="BodyText"/>
      </w:pPr>
      <w:r w:rsidRPr="00286970">
        <w:t>This qualification provides a trade outcome in wall and floor tiling for residential and commercial construction w</w:t>
      </w:r>
      <w:r w:rsidRPr="00286970">
        <w:t>ork. The qualification has core unit of competency requirements that cover common skills for the construction industry, as well as the specialist field of work, wall and floor tiling. Tilers work with materials like ceramic, glass, slate, marble and clay. </w:t>
      </w:r>
      <w:r w:rsidRPr="00286970">
        <w:t>They cut these materials and lay tiles on walls and floors, both interior and exterior. They may also add decorative touches to their basic work.</w:t>
      </w:r>
    </w:p>
    <w:p w:rsidR="00000000" w:rsidRPr="00286970" w:rsidP="00F61C3A">
      <w:pPr>
        <w:pStyle w:val="BodyText"/>
      </w:pPr>
      <w:r w:rsidRPr="00286970">
        <w:t>Occupational titles may include:</w:t>
      </w:r>
    </w:p>
    <w:p w:rsidR="00000000" w:rsidRPr="00286970" w:rsidP="00286970">
      <w:pPr>
        <w:pStyle w:val="ListBullet"/>
      </w:pPr>
      <w:r w:rsidRPr="00286970">
        <w:t>Tiler</w:t>
      </w:r>
    </w:p>
    <w:p w:rsidR="00000000" w:rsidRPr="00286970" w:rsidP="00286970">
      <w:pPr>
        <w:pStyle w:val="ListBullet"/>
      </w:pPr>
      <w:r w:rsidRPr="00286970">
        <w:t>Wall and Floor tiler.</w:t>
      </w:r>
    </w:p>
    <w:p w:rsidR="00000000" w:rsidRPr="00286970" w:rsidP="00F61C3A">
      <w:pPr>
        <w:pStyle w:val="BodyText"/>
      </w:pPr>
      <w:r w:rsidRPr="00286970">
        <w:t xml:space="preserve">State </w:t>
      </w:r>
      <w:r w:rsidRPr="00286970">
        <w:t>and territory jurisdictions may have different licensing, legislative, regulatory or certification requirements. Relevant state and territory regulatory authorities should be consulted to confirm those requirements.</w:t>
      </w:r>
    </w:p>
    <w:p w:rsidR="00000000" w:rsidRPr="00286970" w:rsidP="00F61C3A">
      <w:pPr>
        <w:pStyle w:val="BodyText"/>
      </w:pPr>
      <w:r w:rsidRPr="00286970">
        <w:t>This qualification is suitable for an Au</w:t>
      </w:r>
      <w:r w:rsidRPr="00286970">
        <w:t>stralian apprenticeship pathway.</w:t>
      </w:r>
    </w:p>
    <w:p w:rsidR="00000000" w:rsidRPr="00286970" w:rsidP="00F61C3A">
      <w:pPr>
        <w:pStyle w:val="BodyText"/>
      </w:pPr>
      <w:r w:rsidRPr="00286970">
        <w:t>Completion of the general construction induction training program, specified in the Safe Work Australia model </w:t>
      </w:r>
      <w:r w:rsidRPr="00286970">
        <w:rPr>
          <w:rStyle w:val="Emphasis"/>
        </w:rPr>
        <w:t>Code of Practice: Construction Work</w:t>
      </w:r>
      <w:r w:rsidRPr="00286970">
        <w:t xml:space="preserve">, is required by anyone carrying out construction work. Achievement of </w:t>
      </w:r>
      <w:r w:rsidRPr="00286970">
        <w:rPr>
          <w:rStyle w:val="Emphasis"/>
        </w:rPr>
        <w:t>CPCWHS1</w:t>
      </w:r>
      <w:r w:rsidRPr="00286970">
        <w:rPr>
          <w:rStyle w:val="Emphasis"/>
        </w:rPr>
        <w:t>001</w:t>
      </w:r>
      <w:r w:rsidRPr="00286970">
        <w:t> </w:t>
      </w:r>
      <w:r w:rsidRPr="00286970">
        <w:rPr>
          <w:rStyle w:val="Emphasis"/>
        </w:rPr>
        <w:t>Prepare to work safely in the construction industry</w:t>
      </w:r>
      <w:r w:rsidRPr="00286970">
        <w:t> meets this requirement.</w:t>
      </w:r>
    </w:p>
    <w:p w:rsidR="00000000" w:rsidRPr="00286970" w:rsidP="00286970">
      <w:pPr>
        <w:pStyle w:val="Heading1"/>
      </w:pPr>
      <w:bookmarkStart w:id="3" w:name="O_1296113"/>
      <w:bookmarkEnd w:id="3"/>
      <w:r w:rsidRPr="00286970">
        <w:t>Entry Requirements</w:t>
      </w:r>
    </w:p>
    <w:p w:rsidR="00000000" w:rsidRPr="00286970" w:rsidP="00F61C3A">
      <w:pPr>
        <w:pStyle w:val="BodyText"/>
      </w:pPr>
      <w:r w:rsidRPr="00286970">
        <w:t>There are no entry requirements for this qualification.</w:t>
      </w:r>
    </w:p>
    <w:p w:rsidR="00000000" w:rsidRPr="00286970" w:rsidP="00286970">
      <w:pPr>
        <w:pStyle w:val="Heading1"/>
      </w:pPr>
      <w:bookmarkStart w:id="4" w:name="O_1296112"/>
      <w:bookmarkEnd w:id="4"/>
      <w:r w:rsidRPr="00286970">
        <w:t>Packaging Rules</w:t>
      </w:r>
    </w:p>
    <w:p w:rsidR="00000000" w:rsidRPr="00286970" w:rsidP="00F61C3A">
      <w:pPr>
        <w:pStyle w:val="BodyText"/>
      </w:pPr>
      <w:r w:rsidRPr="00286970">
        <w:t>To achieve this qualification, the candidate mu</w:t>
      </w:r>
      <w:r w:rsidRPr="00286970">
        <w:t>st demonstrate competency in:</w:t>
      </w:r>
    </w:p>
    <w:p w:rsidR="00000000" w:rsidRPr="00286970" w:rsidP="00286970">
      <w:pPr>
        <w:pStyle w:val="ListBullet"/>
      </w:pPr>
      <w:r w:rsidRPr="00286970">
        <w:t>20 units of competency:</w:t>
      </w:r>
    </w:p>
    <w:p w:rsidR="00000000" w:rsidRPr="00286970" w:rsidP="00286970">
      <w:pPr>
        <w:pStyle w:val="ListBullet2"/>
      </w:pPr>
      <w:r w:rsidRPr="00286970">
        <w:t>17 core units</w:t>
      </w:r>
    </w:p>
    <w:p w:rsidR="00000000" w:rsidRPr="00286970" w:rsidP="00286970">
      <w:pPr>
        <w:pStyle w:val="ListBullet2"/>
      </w:pPr>
      <w:r w:rsidRPr="00286970">
        <w:t>3 elective units.</w:t>
      </w:r>
    </w:p>
    <w:p w:rsidR="00000000" w:rsidRPr="00286970" w:rsidP="00F61C3A">
      <w:pPr>
        <w:pStyle w:val="BodyText"/>
      </w:pPr>
      <w:r w:rsidRPr="00286970">
        <w:t>Electives must be selected as follows:</w:t>
      </w:r>
    </w:p>
    <w:p w:rsidR="00000000" w:rsidRPr="00286970" w:rsidP="00286970">
      <w:pPr>
        <w:pStyle w:val="ListBullet"/>
      </w:pPr>
      <w:r w:rsidRPr="00286970">
        <w:t>all three units from the electives listed below, or</w:t>
      </w:r>
    </w:p>
    <w:p w:rsidR="00000000" w:rsidRPr="00286970" w:rsidP="00286970">
      <w:pPr>
        <w:pStyle w:val="ListBullet"/>
      </w:pPr>
      <w:r w:rsidRPr="00286970">
        <w:t>two units from the electives listed below, plus one unit selected from any current training package or accredited course as long as it contributes to a valid, industry-supported vocational outcome, maintains the integrity of the AQF level of this qualifica</w:t>
      </w:r>
      <w:r w:rsidRPr="00286970">
        <w:t>tion and does not duplicate the outcome of another unit used to achieve this qualification.</w:t>
      </w:r>
    </w:p>
    <w:p w:rsidR="00000000" w:rsidRPr="00286970" w:rsidP="00F61C3A">
      <w:pPr>
        <w:pStyle w:val="Heading3"/>
      </w:pPr>
      <w:r w:rsidRPr="00286970">
        <w:rPr>
          <w:rStyle w:val="SpecialBold"/>
        </w:rPr>
        <w:t>Prerequisite units</w:t>
      </w:r>
    </w:p>
    <w:p w:rsidR="00000000" w:rsidRPr="00286970" w:rsidP="00F61C3A">
      <w:pPr>
        <w:pStyle w:val="BodyText"/>
      </w:pPr>
      <w:r w:rsidRPr="00286970">
        <w:t>An asterisk (*) against a unit code below indicates that there is a prerequisite requirement that must be met. Prerequisite unit(s) must be asses</w:t>
      </w:r>
      <w:r w:rsidRPr="00286970">
        <w:t>sed before assessment of any unit of competency with an asterisk. Check the unit of competency for information on specific prerequisite requirements. All prerequisite requirements are packaged in the qualification.</w:t>
      </w:r>
    </w:p>
    <w:tbl>
      <w:tblPr>
        <w:tblW w:w="0" w:type="auto"/>
        <w:tblLayout w:type="fixed"/>
        <w:tblCellMar>
          <w:left w:w="62" w:type="dxa"/>
          <w:right w:w="62" w:type="dxa"/>
        </w:tblCellMar>
        <w:tblLook w:val="0000"/>
      </w:tblPr>
      <w:tblGrid>
        <w:gridCol w:w="1842"/>
        <w:gridCol w:w="7184"/>
      </w:tblGrid>
      <w:tr w:rsidTr="00286970">
        <w:tblPrEx>
          <w:tblW w:w="0" w:type="auto"/>
          <w:tblLayout w:type="fixed"/>
          <w:tblCellMar>
            <w:left w:w="62" w:type="dxa"/>
            <w:right w:w="62" w:type="dxa"/>
          </w:tblCellMar>
          <w:tblLook w:val="0000"/>
        </w:tblPrEx>
        <w:tc>
          <w:tcPr>
            <w:tcW w:w="9026" w:type="dxa"/>
            <w:gridSpan w:val="2"/>
            <w:tcBorders>
              <w:top w:val="nil"/>
              <w:left w:val="nil"/>
              <w:bottom w:val="nil"/>
              <w:right w:val="nil"/>
            </w:tcBorders>
            <w:tcMar>
              <w:top w:w="0" w:type="dxa"/>
              <w:left w:w="62" w:type="dxa"/>
              <w:bottom w:w="0" w:type="dxa"/>
              <w:right w:w="62" w:type="dxa"/>
            </w:tcMar>
          </w:tcPr>
          <w:p w:rsidR="00000000" w:rsidP="00286970">
            <w:pPr>
              <w:pStyle w:val="BodyText"/>
              <w:rPr>
                <w:lang w:val="en-NZ"/>
              </w:rPr>
            </w:pPr>
            <w:r w:rsidRPr="00286970">
              <w:rPr>
                <w:rStyle w:val="SpecialBold"/>
              </w:rPr>
              <w:t>Core units</w:t>
            </w:r>
          </w:p>
        </w:tc>
      </w:tr>
      <w:tr w:rsidTr="00286970">
        <w:tblPrEx>
          <w:tblW w:w="0" w:type="auto"/>
          <w:tblLayout w:type="fixed"/>
          <w:tblCellMar>
            <w:left w:w="62" w:type="dxa"/>
            <w:right w:w="62" w:type="dxa"/>
          </w:tblCellMar>
          <w:tblLook w:val="0000"/>
        </w:tblPrEx>
        <w:tc>
          <w:tcPr>
            <w:tcW w:w="1842" w:type="dxa"/>
            <w:tcBorders>
              <w:top w:val="nil"/>
              <w:left w:val="nil"/>
              <w:bottom w:val="nil"/>
              <w:right w:val="nil"/>
            </w:tcBorders>
            <w:tcMar>
              <w:top w:w="0" w:type="dxa"/>
              <w:left w:w="62" w:type="dxa"/>
              <w:bottom w:w="0" w:type="dxa"/>
              <w:right w:w="62" w:type="dxa"/>
            </w:tcMar>
          </w:tcPr>
          <w:p w:rsidR="00000000" w:rsidP="00286970">
            <w:pPr>
              <w:pStyle w:val="BodyText"/>
              <w:rPr>
                <w:lang w:val="en-NZ"/>
              </w:rPr>
            </w:pPr>
            <w:r w:rsidRPr="00286970">
              <w:t>CPCCCM2006</w:t>
            </w:r>
          </w:p>
        </w:tc>
        <w:tc>
          <w:tcPr>
            <w:tcW w:w="7184" w:type="dxa"/>
            <w:tcBorders>
              <w:top w:val="nil"/>
              <w:left w:val="nil"/>
              <w:bottom w:val="nil"/>
              <w:right w:val="nil"/>
            </w:tcBorders>
            <w:tcMar>
              <w:top w:w="0" w:type="dxa"/>
              <w:left w:w="62" w:type="dxa"/>
              <w:bottom w:w="0" w:type="dxa"/>
              <w:right w:w="62" w:type="dxa"/>
            </w:tcMar>
          </w:tcPr>
          <w:p w:rsidR="00000000" w:rsidP="00286970">
            <w:pPr>
              <w:pStyle w:val="BodyText"/>
              <w:rPr>
                <w:lang w:val="en-NZ"/>
              </w:rPr>
            </w:pPr>
            <w:r w:rsidRPr="00286970">
              <w:t>Apply basic levelling procedures</w:t>
            </w:r>
          </w:p>
        </w:tc>
      </w:tr>
      <w:tr w:rsidTr="00286970">
        <w:tblPrEx>
          <w:tblW w:w="0" w:type="auto"/>
          <w:tblLayout w:type="fixed"/>
          <w:tblCellMar>
            <w:left w:w="62" w:type="dxa"/>
            <w:right w:w="62" w:type="dxa"/>
          </w:tblCellMar>
          <w:tblLook w:val="0000"/>
        </w:tblPrEx>
        <w:tc>
          <w:tcPr>
            <w:tcW w:w="1842" w:type="dxa"/>
            <w:tcBorders>
              <w:top w:val="nil"/>
              <w:left w:val="nil"/>
              <w:bottom w:val="nil"/>
              <w:right w:val="nil"/>
            </w:tcBorders>
            <w:tcMar>
              <w:top w:w="0" w:type="dxa"/>
              <w:left w:w="62" w:type="dxa"/>
              <w:bottom w:w="0" w:type="dxa"/>
              <w:right w:w="62" w:type="dxa"/>
            </w:tcMar>
          </w:tcPr>
          <w:p w:rsidR="00000000" w:rsidP="00286970">
            <w:pPr>
              <w:pStyle w:val="BodyText"/>
              <w:rPr>
                <w:lang w:val="en-NZ"/>
              </w:rPr>
            </w:pPr>
            <w:r w:rsidRPr="00286970">
              <w:t>CPCCOM1012</w:t>
            </w:r>
          </w:p>
        </w:tc>
        <w:tc>
          <w:tcPr>
            <w:tcW w:w="7184" w:type="dxa"/>
            <w:tcBorders>
              <w:top w:val="nil"/>
              <w:left w:val="nil"/>
              <w:bottom w:val="nil"/>
              <w:right w:val="nil"/>
            </w:tcBorders>
            <w:tcMar>
              <w:top w:w="0" w:type="dxa"/>
              <w:left w:w="62" w:type="dxa"/>
              <w:bottom w:w="0" w:type="dxa"/>
              <w:right w:w="62" w:type="dxa"/>
            </w:tcMar>
          </w:tcPr>
          <w:p w:rsidR="00000000" w:rsidP="00286970">
            <w:pPr>
              <w:pStyle w:val="BodyText"/>
              <w:rPr>
                <w:lang w:val="en-NZ"/>
              </w:rPr>
            </w:pPr>
            <w:r w:rsidRPr="00286970">
              <w:t>Work effectively and sustainably in the construction industry</w:t>
            </w:r>
          </w:p>
        </w:tc>
      </w:tr>
      <w:tr w:rsidTr="00286970">
        <w:tblPrEx>
          <w:tblW w:w="0" w:type="auto"/>
          <w:tblLayout w:type="fixed"/>
          <w:tblCellMar>
            <w:left w:w="62" w:type="dxa"/>
            <w:right w:w="62" w:type="dxa"/>
          </w:tblCellMar>
          <w:tblLook w:val="0000"/>
        </w:tblPrEx>
        <w:tc>
          <w:tcPr>
            <w:tcW w:w="1842" w:type="dxa"/>
            <w:tcBorders>
              <w:top w:val="nil"/>
              <w:left w:val="nil"/>
              <w:bottom w:val="nil"/>
              <w:right w:val="nil"/>
            </w:tcBorders>
            <w:tcMar>
              <w:top w:w="0" w:type="dxa"/>
              <w:left w:w="62" w:type="dxa"/>
              <w:bottom w:w="0" w:type="dxa"/>
              <w:right w:w="62" w:type="dxa"/>
            </w:tcMar>
          </w:tcPr>
          <w:p w:rsidR="00000000" w:rsidP="00286970">
            <w:pPr>
              <w:pStyle w:val="BodyText"/>
              <w:rPr>
                <w:lang w:val="en-NZ"/>
              </w:rPr>
            </w:pPr>
            <w:r w:rsidRPr="00286970">
              <w:t>CPCCOM1013</w:t>
            </w:r>
          </w:p>
        </w:tc>
        <w:tc>
          <w:tcPr>
            <w:tcW w:w="7184" w:type="dxa"/>
            <w:tcBorders>
              <w:top w:val="nil"/>
              <w:left w:val="nil"/>
              <w:bottom w:val="nil"/>
              <w:right w:val="nil"/>
            </w:tcBorders>
            <w:tcMar>
              <w:top w:w="0" w:type="dxa"/>
              <w:left w:w="62" w:type="dxa"/>
              <w:bottom w:w="0" w:type="dxa"/>
              <w:right w:w="62" w:type="dxa"/>
            </w:tcMar>
          </w:tcPr>
          <w:p w:rsidR="00000000" w:rsidP="00286970">
            <w:pPr>
              <w:pStyle w:val="BodyText"/>
              <w:rPr>
                <w:lang w:val="en-NZ"/>
              </w:rPr>
            </w:pPr>
            <w:r w:rsidRPr="00286970">
              <w:t>Plan and organise work</w:t>
            </w:r>
          </w:p>
        </w:tc>
      </w:tr>
      <w:tr w:rsidTr="00286970">
        <w:tblPrEx>
          <w:tblW w:w="0" w:type="auto"/>
          <w:tblLayout w:type="fixed"/>
          <w:tblCellMar>
            <w:left w:w="62" w:type="dxa"/>
            <w:right w:w="62" w:type="dxa"/>
          </w:tblCellMar>
          <w:tblLook w:val="0000"/>
        </w:tblPrEx>
        <w:tc>
          <w:tcPr>
            <w:tcW w:w="1842" w:type="dxa"/>
            <w:tcBorders>
              <w:top w:val="nil"/>
              <w:left w:val="nil"/>
              <w:bottom w:val="nil"/>
              <w:right w:val="nil"/>
            </w:tcBorders>
            <w:tcMar>
              <w:top w:w="0" w:type="dxa"/>
              <w:left w:w="62" w:type="dxa"/>
              <w:bottom w:w="0" w:type="dxa"/>
              <w:right w:w="62" w:type="dxa"/>
            </w:tcMar>
          </w:tcPr>
          <w:p w:rsidR="00000000" w:rsidP="00286970">
            <w:pPr>
              <w:pStyle w:val="BodyText"/>
              <w:rPr>
                <w:lang w:val="en-NZ"/>
              </w:rPr>
            </w:pPr>
            <w:r w:rsidRPr="00286970">
              <w:t>CPCCOM1014</w:t>
            </w:r>
          </w:p>
        </w:tc>
        <w:tc>
          <w:tcPr>
            <w:tcW w:w="7184" w:type="dxa"/>
            <w:tcBorders>
              <w:top w:val="nil"/>
              <w:left w:val="nil"/>
              <w:bottom w:val="nil"/>
              <w:right w:val="nil"/>
            </w:tcBorders>
            <w:tcMar>
              <w:top w:w="0" w:type="dxa"/>
              <w:left w:w="62" w:type="dxa"/>
              <w:bottom w:w="0" w:type="dxa"/>
              <w:right w:w="62" w:type="dxa"/>
            </w:tcMar>
          </w:tcPr>
          <w:p w:rsidR="00000000" w:rsidP="00286970">
            <w:pPr>
              <w:pStyle w:val="BodyText"/>
              <w:rPr>
                <w:lang w:val="en-NZ"/>
              </w:rPr>
            </w:pPr>
            <w:r w:rsidRPr="00286970">
              <w:t>Conduct workplace communication</w:t>
            </w:r>
          </w:p>
        </w:tc>
      </w:tr>
      <w:tr w:rsidTr="00286970">
        <w:tblPrEx>
          <w:tblW w:w="0" w:type="auto"/>
          <w:tblLayout w:type="fixed"/>
          <w:tblCellMar>
            <w:left w:w="62" w:type="dxa"/>
            <w:right w:w="62" w:type="dxa"/>
          </w:tblCellMar>
          <w:tblLook w:val="0000"/>
        </w:tblPrEx>
        <w:tc>
          <w:tcPr>
            <w:tcW w:w="1842" w:type="dxa"/>
            <w:tcBorders>
              <w:top w:val="nil"/>
              <w:left w:val="nil"/>
              <w:bottom w:val="nil"/>
              <w:right w:val="nil"/>
            </w:tcBorders>
            <w:tcMar>
              <w:top w:w="0" w:type="dxa"/>
              <w:left w:w="62" w:type="dxa"/>
              <w:bottom w:w="0" w:type="dxa"/>
              <w:right w:w="62" w:type="dxa"/>
            </w:tcMar>
          </w:tcPr>
          <w:p w:rsidR="00000000" w:rsidP="00286970">
            <w:pPr>
              <w:pStyle w:val="BodyText"/>
              <w:rPr>
                <w:lang w:val="en-NZ"/>
              </w:rPr>
            </w:pPr>
            <w:r w:rsidRPr="00286970">
              <w:t>CPCCOM1015</w:t>
            </w:r>
          </w:p>
        </w:tc>
        <w:tc>
          <w:tcPr>
            <w:tcW w:w="7184" w:type="dxa"/>
            <w:tcBorders>
              <w:top w:val="nil"/>
              <w:left w:val="nil"/>
              <w:bottom w:val="nil"/>
              <w:right w:val="nil"/>
            </w:tcBorders>
            <w:tcMar>
              <w:top w:w="0" w:type="dxa"/>
              <w:left w:w="62" w:type="dxa"/>
              <w:bottom w:w="0" w:type="dxa"/>
              <w:right w:w="62" w:type="dxa"/>
            </w:tcMar>
          </w:tcPr>
          <w:p w:rsidR="00000000" w:rsidP="00286970">
            <w:pPr>
              <w:pStyle w:val="BodyText"/>
              <w:rPr>
                <w:lang w:val="en-NZ"/>
              </w:rPr>
            </w:pPr>
            <w:r w:rsidRPr="00286970">
              <w:t>Carry out measurements and calculations</w:t>
            </w:r>
          </w:p>
        </w:tc>
      </w:tr>
      <w:tr w:rsidTr="00286970">
        <w:tblPrEx>
          <w:tblW w:w="0" w:type="auto"/>
          <w:tblLayout w:type="fixed"/>
          <w:tblCellMar>
            <w:left w:w="62" w:type="dxa"/>
            <w:right w:w="62" w:type="dxa"/>
          </w:tblCellMar>
          <w:tblLook w:val="0000"/>
        </w:tblPrEx>
        <w:tc>
          <w:tcPr>
            <w:tcW w:w="1842" w:type="dxa"/>
            <w:tcBorders>
              <w:top w:val="nil"/>
              <w:left w:val="nil"/>
              <w:bottom w:val="nil"/>
              <w:right w:val="nil"/>
            </w:tcBorders>
            <w:tcMar>
              <w:top w:w="0" w:type="dxa"/>
              <w:left w:w="62" w:type="dxa"/>
              <w:bottom w:w="0" w:type="dxa"/>
              <w:right w:w="62" w:type="dxa"/>
            </w:tcMar>
          </w:tcPr>
          <w:p w:rsidR="00000000" w:rsidP="00286970">
            <w:pPr>
              <w:pStyle w:val="BodyText"/>
              <w:rPr>
                <w:lang w:val="en-NZ"/>
              </w:rPr>
            </w:pPr>
            <w:r w:rsidRPr="00286970">
              <w:t>CPCCOM2001*</w:t>
            </w:r>
          </w:p>
        </w:tc>
        <w:tc>
          <w:tcPr>
            <w:tcW w:w="7184" w:type="dxa"/>
            <w:tcBorders>
              <w:top w:val="nil"/>
              <w:left w:val="nil"/>
              <w:bottom w:val="nil"/>
              <w:right w:val="nil"/>
            </w:tcBorders>
            <w:tcMar>
              <w:top w:w="0" w:type="dxa"/>
              <w:left w:w="62" w:type="dxa"/>
              <w:bottom w:w="0" w:type="dxa"/>
              <w:right w:w="62" w:type="dxa"/>
            </w:tcMar>
          </w:tcPr>
          <w:p w:rsidR="00000000" w:rsidP="00286970">
            <w:pPr>
              <w:pStyle w:val="BodyText"/>
              <w:rPr>
                <w:lang w:val="en-NZ"/>
              </w:rPr>
            </w:pPr>
            <w:r w:rsidRPr="00286970">
              <w:t xml:space="preserve">Read </w:t>
            </w:r>
            <w:r w:rsidRPr="00286970">
              <w:t>and interpret plans and specifications</w:t>
            </w:r>
          </w:p>
        </w:tc>
      </w:tr>
      <w:tr w:rsidTr="00286970">
        <w:tblPrEx>
          <w:tblW w:w="0" w:type="auto"/>
          <w:tblLayout w:type="fixed"/>
          <w:tblCellMar>
            <w:left w:w="62" w:type="dxa"/>
            <w:right w:w="62" w:type="dxa"/>
          </w:tblCellMar>
          <w:tblLook w:val="0000"/>
        </w:tblPrEx>
        <w:tc>
          <w:tcPr>
            <w:tcW w:w="1842" w:type="dxa"/>
            <w:tcBorders>
              <w:top w:val="nil"/>
              <w:left w:val="nil"/>
              <w:bottom w:val="nil"/>
              <w:right w:val="nil"/>
            </w:tcBorders>
            <w:tcMar>
              <w:top w:w="0" w:type="dxa"/>
              <w:left w:w="62" w:type="dxa"/>
              <w:bottom w:w="0" w:type="dxa"/>
              <w:right w:w="62" w:type="dxa"/>
            </w:tcMar>
          </w:tcPr>
          <w:p w:rsidR="00000000" w:rsidP="00286970">
            <w:pPr>
              <w:pStyle w:val="BodyText"/>
              <w:rPr>
                <w:lang w:val="en-NZ"/>
              </w:rPr>
            </w:pPr>
            <w:r w:rsidRPr="00286970">
              <w:t>CPCCWF2001*</w:t>
            </w:r>
          </w:p>
        </w:tc>
        <w:tc>
          <w:tcPr>
            <w:tcW w:w="7184" w:type="dxa"/>
            <w:tcBorders>
              <w:top w:val="nil"/>
              <w:left w:val="nil"/>
              <w:bottom w:val="nil"/>
              <w:right w:val="nil"/>
            </w:tcBorders>
            <w:tcMar>
              <w:top w:w="0" w:type="dxa"/>
              <w:left w:w="62" w:type="dxa"/>
              <w:bottom w:w="0" w:type="dxa"/>
              <w:right w:w="62" w:type="dxa"/>
            </w:tcMar>
          </w:tcPr>
          <w:p w:rsidR="00000000" w:rsidP="00286970">
            <w:pPr>
              <w:pStyle w:val="BodyText"/>
              <w:rPr>
                <w:lang w:val="en-NZ"/>
              </w:rPr>
            </w:pPr>
            <w:r w:rsidRPr="00286970">
              <w:t>Handle wall and floor tiling materials</w:t>
            </w:r>
          </w:p>
        </w:tc>
      </w:tr>
      <w:tr w:rsidTr="00286970">
        <w:tblPrEx>
          <w:tblW w:w="0" w:type="auto"/>
          <w:tblLayout w:type="fixed"/>
          <w:tblCellMar>
            <w:left w:w="62" w:type="dxa"/>
            <w:right w:w="62" w:type="dxa"/>
          </w:tblCellMar>
          <w:tblLook w:val="0000"/>
        </w:tblPrEx>
        <w:tc>
          <w:tcPr>
            <w:tcW w:w="1842" w:type="dxa"/>
            <w:tcBorders>
              <w:top w:val="nil"/>
              <w:left w:val="nil"/>
              <w:bottom w:val="nil"/>
              <w:right w:val="nil"/>
            </w:tcBorders>
            <w:tcMar>
              <w:top w:w="0" w:type="dxa"/>
              <w:left w:w="62" w:type="dxa"/>
              <w:bottom w:w="0" w:type="dxa"/>
              <w:right w:w="62" w:type="dxa"/>
            </w:tcMar>
          </w:tcPr>
          <w:p w:rsidR="00000000" w:rsidP="00286970">
            <w:pPr>
              <w:pStyle w:val="BodyText"/>
              <w:rPr>
                <w:lang w:val="en-NZ"/>
              </w:rPr>
            </w:pPr>
            <w:r w:rsidRPr="00286970">
              <w:t>CPCCWF2002*</w:t>
            </w:r>
          </w:p>
        </w:tc>
        <w:tc>
          <w:tcPr>
            <w:tcW w:w="7184" w:type="dxa"/>
            <w:tcBorders>
              <w:top w:val="nil"/>
              <w:left w:val="nil"/>
              <w:bottom w:val="nil"/>
              <w:right w:val="nil"/>
            </w:tcBorders>
            <w:tcMar>
              <w:top w:w="0" w:type="dxa"/>
              <w:left w:w="62" w:type="dxa"/>
              <w:bottom w:w="0" w:type="dxa"/>
              <w:right w:w="62" w:type="dxa"/>
            </w:tcMar>
          </w:tcPr>
          <w:p w:rsidR="00000000" w:rsidP="00286970">
            <w:pPr>
              <w:pStyle w:val="BodyText"/>
              <w:rPr>
                <w:lang w:val="en-NZ"/>
              </w:rPr>
            </w:pPr>
            <w:r w:rsidRPr="00286970">
              <w:t>Use wall and floor tiling tools and equipment</w:t>
            </w:r>
          </w:p>
        </w:tc>
      </w:tr>
      <w:tr w:rsidTr="00286970">
        <w:tblPrEx>
          <w:tblW w:w="0" w:type="auto"/>
          <w:tblLayout w:type="fixed"/>
          <w:tblCellMar>
            <w:left w:w="62" w:type="dxa"/>
            <w:right w:w="62" w:type="dxa"/>
          </w:tblCellMar>
          <w:tblLook w:val="0000"/>
        </w:tblPrEx>
        <w:tc>
          <w:tcPr>
            <w:tcW w:w="1842" w:type="dxa"/>
            <w:tcBorders>
              <w:top w:val="nil"/>
              <w:left w:val="nil"/>
              <w:bottom w:val="nil"/>
              <w:right w:val="nil"/>
            </w:tcBorders>
            <w:tcMar>
              <w:top w:w="0" w:type="dxa"/>
              <w:left w:w="62" w:type="dxa"/>
              <w:bottom w:w="0" w:type="dxa"/>
              <w:right w:w="62" w:type="dxa"/>
            </w:tcMar>
          </w:tcPr>
          <w:p w:rsidR="00000000" w:rsidP="00286970">
            <w:pPr>
              <w:pStyle w:val="BodyText"/>
              <w:rPr>
                <w:lang w:val="en-NZ"/>
              </w:rPr>
            </w:pPr>
            <w:r w:rsidRPr="00286970">
              <w:t>CPCCWF3001*</w:t>
            </w:r>
          </w:p>
        </w:tc>
        <w:tc>
          <w:tcPr>
            <w:tcW w:w="7184" w:type="dxa"/>
            <w:tcBorders>
              <w:top w:val="nil"/>
              <w:left w:val="nil"/>
              <w:bottom w:val="nil"/>
              <w:right w:val="nil"/>
            </w:tcBorders>
            <w:tcMar>
              <w:top w:w="0" w:type="dxa"/>
              <w:left w:w="62" w:type="dxa"/>
              <w:bottom w:w="0" w:type="dxa"/>
              <w:right w:w="62" w:type="dxa"/>
            </w:tcMar>
          </w:tcPr>
          <w:p w:rsidR="00000000" w:rsidP="00286970">
            <w:pPr>
              <w:pStyle w:val="BodyText"/>
              <w:rPr>
                <w:lang w:val="en-NZ"/>
              </w:rPr>
            </w:pPr>
            <w:r w:rsidRPr="00286970">
              <w:t>Prepare surfaces for tiling application</w:t>
            </w:r>
          </w:p>
        </w:tc>
      </w:tr>
      <w:tr w:rsidTr="00286970">
        <w:tblPrEx>
          <w:tblW w:w="0" w:type="auto"/>
          <w:tblLayout w:type="fixed"/>
          <w:tblCellMar>
            <w:left w:w="62" w:type="dxa"/>
            <w:right w:w="62" w:type="dxa"/>
          </w:tblCellMar>
          <w:tblLook w:val="0000"/>
        </w:tblPrEx>
        <w:tc>
          <w:tcPr>
            <w:tcW w:w="1842" w:type="dxa"/>
            <w:tcBorders>
              <w:top w:val="nil"/>
              <w:left w:val="nil"/>
              <w:bottom w:val="nil"/>
              <w:right w:val="nil"/>
            </w:tcBorders>
            <w:tcMar>
              <w:top w:w="0" w:type="dxa"/>
              <w:left w:w="62" w:type="dxa"/>
              <w:bottom w:w="0" w:type="dxa"/>
              <w:right w:w="62" w:type="dxa"/>
            </w:tcMar>
          </w:tcPr>
          <w:p w:rsidR="00000000" w:rsidP="00286970">
            <w:pPr>
              <w:pStyle w:val="BodyText"/>
              <w:rPr>
                <w:lang w:val="en-NZ"/>
              </w:rPr>
            </w:pPr>
            <w:r w:rsidRPr="00286970">
              <w:t>CPCCWF3002*</w:t>
            </w:r>
          </w:p>
        </w:tc>
        <w:tc>
          <w:tcPr>
            <w:tcW w:w="7184" w:type="dxa"/>
            <w:tcBorders>
              <w:top w:val="nil"/>
              <w:left w:val="nil"/>
              <w:bottom w:val="nil"/>
              <w:right w:val="nil"/>
            </w:tcBorders>
            <w:tcMar>
              <w:top w:w="0" w:type="dxa"/>
              <w:left w:w="62" w:type="dxa"/>
              <w:bottom w:w="0" w:type="dxa"/>
              <w:right w:w="62" w:type="dxa"/>
            </w:tcMar>
          </w:tcPr>
          <w:p w:rsidR="00000000" w:rsidP="00286970">
            <w:pPr>
              <w:pStyle w:val="BodyText"/>
              <w:rPr>
                <w:lang w:val="en-NZ"/>
              </w:rPr>
            </w:pPr>
            <w:r w:rsidRPr="00286970">
              <w:t>Install floor tiles</w:t>
            </w:r>
          </w:p>
        </w:tc>
      </w:tr>
      <w:tr w:rsidTr="00286970">
        <w:tblPrEx>
          <w:tblW w:w="0" w:type="auto"/>
          <w:tblLayout w:type="fixed"/>
          <w:tblCellMar>
            <w:left w:w="62" w:type="dxa"/>
            <w:right w:w="62" w:type="dxa"/>
          </w:tblCellMar>
          <w:tblLook w:val="0000"/>
        </w:tblPrEx>
        <w:tc>
          <w:tcPr>
            <w:tcW w:w="1842" w:type="dxa"/>
            <w:tcBorders>
              <w:top w:val="nil"/>
              <w:left w:val="nil"/>
              <w:bottom w:val="nil"/>
              <w:right w:val="nil"/>
            </w:tcBorders>
            <w:tcMar>
              <w:top w:w="0" w:type="dxa"/>
              <w:left w:w="62" w:type="dxa"/>
              <w:bottom w:w="0" w:type="dxa"/>
              <w:right w:w="62" w:type="dxa"/>
            </w:tcMar>
          </w:tcPr>
          <w:p w:rsidR="00000000" w:rsidP="00286970">
            <w:pPr>
              <w:pStyle w:val="BodyText"/>
              <w:rPr>
                <w:lang w:val="en-NZ"/>
              </w:rPr>
            </w:pPr>
            <w:r w:rsidRPr="00286970">
              <w:t>CPCCWF3003*</w:t>
            </w:r>
          </w:p>
        </w:tc>
        <w:tc>
          <w:tcPr>
            <w:tcW w:w="7184" w:type="dxa"/>
            <w:tcBorders>
              <w:top w:val="nil"/>
              <w:left w:val="nil"/>
              <w:bottom w:val="nil"/>
              <w:right w:val="nil"/>
            </w:tcBorders>
            <w:tcMar>
              <w:top w:w="0" w:type="dxa"/>
              <w:left w:w="62" w:type="dxa"/>
              <w:bottom w:w="0" w:type="dxa"/>
              <w:right w:w="62" w:type="dxa"/>
            </w:tcMar>
          </w:tcPr>
          <w:p w:rsidR="00000000" w:rsidP="00286970">
            <w:pPr>
              <w:pStyle w:val="BodyText"/>
              <w:rPr>
                <w:lang w:val="en-NZ"/>
              </w:rPr>
            </w:pPr>
            <w:r w:rsidRPr="00286970">
              <w:t>Install wall tiles</w:t>
            </w:r>
          </w:p>
        </w:tc>
      </w:tr>
      <w:tr w:rsidTr="00286970">
        <w:tblPrEx>
          <w:tblW w:w="0" w:type="auto"/>
          <w:tblLayout w:type="fixed"/>
          <w:tblCellMar>
            <w:left w:w="62" w:type="dxa"/>
            <w:right w:w="62" w:type="dxa"/>
          </w:tblCellMar>
          <w:tblLook w:val="0000"/>
        </w:tblPrEx>
        <w:tc>
          <w:tcPr>
            <w:tcW w:w="1842" w:type="dxa"/>
            <w:tcBorders>
              <w:top w:val="nil"/>
              <w:left w:val="nil"/>
              <w:bottom w:val="nil"/>
              <w:right w:val="nil"/>
            </w:tcBorders>
            <w:tcMar>
              <w:top w:w="0" w:type="dxa"/>
              <w:left w:w="62" w:type="dxa"/>
              <w:bottom w:w="0" w:type="dxa"/>
              <w:right w:w="62" w:type="dxa"/>
            </w:tcMar>
          </w:tcPr>
          <w:p w:rsidR="00000000" w:rsidP="00286970">
            <w:pPr>
              <w:pStyle w:val="BodyText"/>
              <w:rPr>
                <w:lang w:val="en-NZ"/>
              </w:rPr>
            </w:pPr>
            <w:r w:rsidRPr="00286970">
              <w:t>CPCCWF3004*</w:t>
            </w:r>
          </w:p>
        </w:tc>
        <w:tc>
          <w:tcPr>
            <w:tcW w:w="7184" w:type="dxa"/>
            <w:tcBorders>
              <w:top w:val="nil"/>
              <w:left w:val="nil"/>
              <w:bottom w:val="nil"/>
              <w:right w:val="nil"/>
            </w:tcBorders>
            <w:tcMar>
              <w:top w:w="0" w:type="dxa"/>
              <w:left w:w="62" w:type="dxa"/>
              <w:bottom w:w="0" w:type="dxa"/>
              <w:right w:w="62" w:type="dxa"/>
            </w:tcMar>
          </w:tcPr>
          <w:p w:rsidR="00000000" w:rsidP="00286970">
            <w:pPr>
              <w:pStyle w:val="BodyText"/>
              <w:rPr>
                <w:lang w:val="en-NZ"/>
              </w:rPr>
            </w:pPr>
            <w:r w:rsidRPr="00286970">
              <w:t>Repair wall and floor tiling</w:t>
            </w:r>
          </w:p>
        </w:tc>
      </w:tr>
      <w:tr w:rsidTr="00286970">
        <w:tblPrEx>
          <w:tblW w:w="0" w:type="auto"/>
          <w:tblLayout w:type="fixed"/>
          <w:tblCellMar>
            <w:left w:w="62" w:type="dxa"/>
            <w:right w:w="62" w:type="dxa"/>
          </w:tblCellMar>
          <w:tblLook w:val="0000"/>
        </w:tblPrEx>
        <w:tc>
          <w:tcPr>
            <w:tcW w:w="1842" w:type="dxa"/>
            <w:tcBorders>
              <w:top w:val="nil"/>
              <w:left w:val="nil"/>
              <w:bottom w:val="nil"/>
              <w:right w:val="nil"/>
            </w:tcBorders>
            <w:tcMar>
              <w:top w:w="0" w:type="dxa"/>
              <w:left w:w="62" w:type="dxa"/>
              <w:bottom w:w="0" w:type="dxa"/>
              <w:right w:w="62" w:type="dxa"/>
            </w:tcMar>
          </w:tcPr>
          <w:p w:rsidR="00000000" w:rsidP="00286970">
            <w:pPr>
              <w:pStyle w:val="BodyText"/>
              <w:rPr>
                <w:lang w:val="en-NZ"/>
              </w:rPr>
            </w:pPr>
            <w:r w:rsidRPr="00286970">
              <w:t>CPCCWF3005*</w:t>
            </w:r>
          </w:p>
        </w:tc>
        <w:tc>
          <w:tcPr>
            <w:tcW w:w="7184" w:type="dxa"/>
            <w:tcBorders>
              <w:top w:val="nil"/>
              <w:left w:val="nil"/>
              <w:bottom w:val="nil"/>
              <w:right w:val="nil"/>
            </w:tcBorders>
            <w:tcMar>
              <w:top w:w="0" w:type="dxa"/>
              <w:left w:w="62" w:type="dxa"/>
              <w:bottom w:w="0" w:type="dxa"/>
              <w:right w:w="62" w:type="dxa"/>
            </w:tcMar>
          </w:tcPr>
          <w:p w:rsidR="00000000" w:rsidP="00286970">
            <w:pPr>
              <w:pStyle w:val="BodyText"/>
              <w:rPr>
                <w:lang w:val="en-NZ"/>
              </w:rPr>
            </w:pPr>
            <w:r w:rsidRPr="00286970">
              <w:t>Install decorative tiling</w:t>
            </w:r>
          </w:p>
        </w:tc>
      </w:tr>
      <w:tr w:rsidTr="00286970">
        <w:tblPrEx>
          <w:tblW w:w="0" w:type="auto"/>
          <w:tblLayout w:type="fixed"/>
          <w:tblCellMar>
            <w:left w:w="62" w:type="dxa"/>
            <w:right w:w="62" w:type="dxa"/>
          </w:tblCellMar>
          <w:tblLook w:val="0000"/>
        </w:tblPrEx>
        <w:tc>
          <w:tcPr>
            <w:tcW w:w="1842" w:type="dxa"/>
            <w:tcBorders>
              <w:top w:val="nil"/>
              <w:left w:val="nil"/>
              <w:bottom w:val="nil"/>
              <w:right w:val="nil"/>
            </w:tcBorders>
            <w:tcMar>
              <w:top w:w="0" w:type="dxa"/>
              <w:left w:w="62" w:type="dxa"/>
              <w:bottom w:w="0" w:type="dxa"/>
              <w:right w:w="62" w:type="dxa"/>
            </w:tcMar>
          </w:tcPr>
          <w:p w:rsidR="00000000" w:rsidP="00286970">
            <w:pPr>
              <w:pStyle w:val="BodyText"/>
              <w:rPr>
                <w:lang w:val="en-NZ"/>
              </w:rPr>
            </w:pPr>
            <w:r w:rsidRPr="00286970">
              <w:t>CPCCWF3006*</w:t>
            </w:r>
          </w:p>
        </w:tc>
        <w:tc>
          <w:tcPr>
            <w:tcW w:w="7184" w:type="dxa"/>
            <w:tcBorders>
              <w:top w:val="nil"/>
              <w:left w:val="nil"/>
              <w:bottom w:val="nil"/>
              <w:right w:val="nil"/>
            </w:tcBorders>
            <w:tcMar>
              <w:top w:w="0" w:type="dxa"/>
              <w:left w:w="62" w:type="dxa"/>
              <w:bottom w:w="0" w:type="dxa"/>
              <w:right w:w="62" w:type="dxa"/>
            </w:tcMar>
          </w:tcPr>
          <w:p w:rsidR="00000000" w:rsidP="00286970">
            <w:pPr>
              <w:pStyle w:val="BodyText"/>
              <w:rPr>
                <w:lang w:val="en-NZ"/>
              </w:rPr>
            </w:pPr>
            <w:r w:rsidRPr="00286970">
              <w:t>Install mosaic tiling</w:t>
            </w:r>
          </w:p>
        </w:tc>
      </w:tr>
      <w:tr w:rsidTr="00286970">
        <w:tblPrEx>
          <w:tblW w:w="0" w:type="auto"/>
          <w:tblLayout w:type="fixed"/>
          <w:tblCellMar>
            <w:left w:w="62" w:type="dxa"/>
            <w:right w:w="62" w:type="dxa"/>
          </w:tblCellMar>
          <w:tblLook w:val="0000"/>
        </w:tblPrEx>
        <w:tc>
          <w:tcPr>
            <w:tcW w:w="1842" w:type="dxa"/>
            <w:tcBorders>
              <w:top w:val="nil"/>
              <w:left w:val="nil"/>
              <w:bottom w:val="nil"/>
              <w:right w:val="nil"/>
            </w:tcBorders>
            <w:tcMar>
              <w:top w:w="0" w:type="dxa"/>
              <w:left w:w="62" w:type="dxa"/>
              <w:bottom w:w="0" w:type="dxa"/>
              <w:right w:w="62" w:type="dxa"/>
            </w:tcMar>
          </w:tcPr>
          <w:p w:rsidR="00000000" w:rsidP="00286970">
            <w:pPr>
              <w:pStyle w:val="BodyText"/>
              <w:rPr>
                <w:lang w:val="en-NZ"/>
              </w:rPr>
            </w:pPr>
            <w:r w:rsidRPr="00286970">
              <w:t>CPCCWF3007*</w:t>
            </w:r>
          </w:p>
        </w:tc>
        <w:tc>
          <w:tcPr>
            <w:tcW w:w="7184" w:type="dxa"/>
            <w:tcBorders>
              <w:top w:val="nil"/>
              <w:left w:val="nil"/>
              <w:bottom w:val="nil"/>
              <w:right w:val="nil"/>
            </w:tcBorders>
            <w:tcMar>
              <w:top w:w="0" w:type="dxa"/>
              <w:left w:w="62" w:type="dxa"/>
              <w:bottom w:w="0" w:type="dxa"/>
              <w:right w:w="62" w:type="dxa"/>
            </w:tcMar>
          </w:tcPr>
          <w:p w:rsidR="00000000" w:rsidP="00286970">
            <w:pPr>
              <w:pStyle w:val="BodyText"/>
              <w:rPr>
                <w:lang w:val="en-NZ"/>
              </w:rPr>
            </w:pPr>
            <w:r w:rsidRPr="00286970">
              <w:t>Tile curved surfaces</w:t>
            </w:r>
          </w:p>
        </w:tc>
      </w:tr>
      <w:tr w:rsidTr="00286970">
        <w:tblPrEx>
          <w:tblW w:w="0" w:type="auto"/>
          <w:tblLayout w:type="fixed"/>
          <w:tblCellMar>
            <w:left w:w="62" w:type="dxa"/>
            <w:right w:w="62" w:type="dxa"/>
          </w:tblCellMar>
          <w:tblLook w:val="0000"/>
        </w:tblPrEx>
        <w:tc>
          <w:tcPr>
            <w:tcW w:w="1842" w:type="dxa"/>
            <w:tcBorders>
              <w:top w:val="nil"/>
              <w:left w:val="nil"/>
              <w:bottom w:val="nil"/>
              <w:right w:val="nil"/>
            </w:tcBorders>
            <w:tcMar>
              <w:top w:w="0" w:type="dxa"/>
              <w:left w:w="62" w:type="dxa"/>
              <w:bottom w:w="0" w:type="dxa"/>
              <w:right w:w="62" w:type="dxa"/>
            </w:tcMar>
          </w:tcPr>
          <w:p w:rsidR="00000000" w:rsidP="00286970">
            <w:pPr>
              <w:pStyle w:val="BodyText"/>
              <w:rPr>
                <w:lang w:val="en-NZ"/>
              </w:rPr>
            </w:pPr>
            <w:r w:rsidRPr="00286970">
              <w:t>CPCCWF3009*</w:t>
            </w:r>
          </w:p>
        </w:tc>
        <w:tc>
          <w:tcPr>
            <w:tcW w:w="7184" w:type="dxa"/>
            <w:tcBorders>
              <w:top w:val="nil"/>
              <w:left w:val="nil"/>
              <w:bottom w:val="nil"/>
              <w:right w:val="nil"/>
            </w:tcBorders>
            <w:tcMar>
              <w:top w:w="0" w:type="dxa"/>
              <w:left w:w="62" w:type="dxa"/>
              <w:bottom w:w="0" w:type="dxa"/>
              <w:right w:w="62" w:type="dxa"/>
            </w:tcMar>
          </w:tcPr>
          <w:p w:rsidR="00000000" w:rsidP="00286970">
            <w:pPr>
              <w:pStyle w:val="BodyText"/>
              <w:rPr>
                <w:lang w:val="en-NZ"/>
              </w:rPr>
            </w:pPr>
            <w:r w:rsidRPr="00286970">
              <w:t>Apply waterproofing for wall and floor tiling</w:t>
            </w:r>
          </w:p>
        </w:tc>
      </w:tr>
      <w:tr w:rsidTr="00286970">
        <w:tblPrEx>
          <w:tblW w:w="0" w:type="auto"/>
          <w:tblLayout w:type="fixed"/>
          <w:tblCellMar>
            <w:left w:w="62" w:type="dxa"/>
            <w:right w:w="62" w:type="dxa"/>
          </w:tblCellMar>
          <w:tblLook w:val="0000"/>
        </w:tblPrEx>
        <w:tc>
          <w:tcPr>
            <w:tcW w:w="1842" w:type="dxa"/>
            <w:tcBorders>
              <w:top w:val="nil"/>
              <w:left w:val="nil"/>
              <w:bottom w:val="nil"/>
              <w:right w:val="nil"/>
            </w:tcBorders>
            <w:tcMar>
              <w:top w:w="0" w:type="dxa"/>
              <w:left w:w="62" w:type="dxa"/>
              <w:bottom w:w="0" w:type="dxa"/>
              <w:right w:w="62" w:type="dxa"/>
            </w:tcMar>
          </w:tcPr>
          <w:p w:rsidR="00000000" w:rsidP="00286970">
            <w:pPr>
              <w:pStyle w:val="BodyText"/>
              <w:rPr>
                <w:lang w:val="en-NZ"/>
              </w:rPr>
            </w:pPr>
            <w:r w:rsidRPr="00286970">
              <w:t>CPCCWHS2001</w:t>
            </w:r>
          </w:p>
        </w:tc>
        <w:tc>
          <w:tcPr>
            <w:tcW w:w="7184" w:type="dxa"/>
            <w:tcBorders>
              <w:top w:val="nil"/>
              <w:left w:val="nil"/>
              <w:bottom w:val="nil"/>
              <w:right w:val="nil"/>
            </w:tcBorders>
            <w:tcMar>
              <w:top w:w="0" w:type="dxa"/>
              <w:left w:w="62" w:type="dxa"/>
              <w:bottom w:w="0" w:type="dxa"/>
              <w:right w:w="62" w:type="dxa"/>
            </w:tcMar>
          </w:tcPr>
          <w:p w:rsidR="00000000" w:rsidP="00286970">
            <w:pPr>
              <w:pStyle w:val="BodyText"/>
              <w:rPr>
                <w:lang w:val="en-NZ"/>
              </w:rPr>
            </w:pPr>
            <w:r w:rsidRPr="00286970">
              <w:t>Apply WHS requirements, policies and procedures in the construction industry</w:t>
            </w:r>
          </w:p>
        </w:tc>
      </w:tr>
      <w:tr w:rsidTr="00286970">
        <w:tblPrEx>
          <w:tblW w:w="0" w:type="auto"/>
          <w:tblLayout w:type="fixed"/>
          <w:tblCellMar>
            <w:left w:w="62" w:type="dxa"/>
            <w:right w:w="62" w:type="dxa"/>
          </w:tblCellMar>
          <w:tblLook w:val="0000"/>
        </w:tblPrEx>
        <w:tc>
          <w:tcPr>
            <w:tcW w:w="184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84" w:type="dxa"/>
            <w:tcBorders>
              <w:top w:val="nil"/>
              <w:left w:val="nil"/>
              <w:bottom w:val="nil"/>
              <w:right w:val="nil"/>
            </w:tcBorders>
            <w:tcMar>
              <w:top w:w="0" w:type="dxa"/>
              <w:left w:w="62" w:type="dxa"/>
              <w:bottom w:w="0" w:type="dxa"/>
              <w:right w:w="62" w:type="dxa"/>
            </w:tcMar>
          </w:tcPr>
          <w:p w:rsidR="00000000" w:rsidP="00286970">
            <w:pPr>
              <w:pStyle w:val="BodyText"/>
              <w:rPr>
                <w:lang w:val="en-NZ"/>
              </w:rPr>
            </w:pPr>
          </w:p>
        </w:tc>
      </w:tr>
      <w:tr w:rsidTr="00286970">
        <w:tblPrEx>
          <w:tblW w:w="0" w:type="auto"/>
          <w:tblLayout w:type="fixed"/>
          <w:tblCellMar>
            <w:left w:w="62" w:type="dxa"/>
            <w:right w:w="62" w:type="dxa"/>
          </w:tblCellMar>
          <w:tblLook w:val="0000"/>
        </w:tblPrEx>
        <w:tc>
          <w:tcPr>
            <w:tcW w:w="9026" w:type="dxa"/>
            <w:gridSpan w:val="2"/>
            <w:tcBorders>
              <w:top w:val="nil"/>
              <w:left w:val="nil"/>
              <w:bottom w:val="nil"/>
              <w:right w:val="nil"/>
            </w:tcBorders>
            <w:tcMar>
              <w:top w:w="0" w:type="dxa"/>
              <w:left w:w="62" w:type="dxa"/>
              <w:bottom w:w="0" w:type="dxa"/>
              <w:right w:w="62" w:type="dxa"/>
            </w:tcMar>
          </w:tcPr>
          <w:p w:rsidR="00000000" w:rsidP="00286970">
            <w:pPr>
              <w:pStyle w:val="BodyText"/>
              <w:rPr>
                <w:lang w:val="en-NZ"/>
              </w:rPr>
            </w:pPr>
            <w:r w:rsidRPr="00286970">
              <w:rPr>
                <w:rStyle w:val="SpecialBold"/>
              </w:rPr>
              <w:t>Elective units</w:t>
            </w:r>
          </w:p>
        </w:tc>
      </w:tr>
      <w:tr w:rsidTr="00286970">
        <w:tblPrEx>
          <w:tblW w:w="0" w:type="auto"/>
          <w:tblLayout w:type="fixed"/>
          <w:tblCellMar>
            <w:left w:w="62" w:type="dxa"/>
            <w:right w:w="62" w:type="dxa"/>
          </w:tblCellMar>
          <w:tblLook w:val="0000"/>
        </w:tblPrEx>
        <w:tc>
          <w:tcPr>
            <w:tcW w:w="1842" w:type="dxa"/>
            <w:tcBorders>
              <w:top w:val="nil"/>
              <w:left w:val="nil"/>
              <w:bottom w:val="nil"/>
              <w:right w:val="nil"/>
            </w:tcBorders>
            <w:tcMar>
              <w:top w:w="0" w:type="dxa"/>
              <w:left w:w="62" w:type="dxa"/>
              <w:bottom w:w="0" w:type="dxa"/>
              <w:right w:w="62" w:type="dxa"/>
            </w:tcMar>
          </w:tcPr>
          <w:p w:rsidR="00000000" w:rsidP="00286970">
            <w:pPr>
              <w:pStyle w:val="BodyText"/>
              <w:rPr>
                <w:lang w:val="en-NZ"/>
              </w:rPr>
            </w:pPr>
            <w:r w:rsidRPr="00286970">
              <w:t>BSBESB301</w:t>
            </w:r>
          </w:p>
        </w:tc>
        <w:tc>
          <w:tcPr>
            <w:tcW w:w="7184" w:type="dxa"/>
            <w:tcBorders>
              <w:top w:val="nil"/>
              <w:left w:val="nil"/>
              <w:bottom w:val="nil"/>
              <w:right w:val="nil"/>
            </w:tcBorders>
            <w:tcMar>
              <w:top w:w="0" w:type="dxa"/>
              <w:left w:w="62" w:type="dxa"/>
              <w:bottom w:w="0" w:type="dxa"/>
              <w:right w:w="62" w:type="dxa"/>
            </w:tcMar>
          </w:tcPr>
          <w:p w:rsidR="00000000" w:rsidP="00286970">
            <w:pPr>
              <w:pStyle w:val="BodyText"/>
              <w:rPr>
                <w:lang w:val="en-NZ"/>
              </w:rPr>
            </w:pPr>
            <w:r w:rsidRPr="00286970">
              <w:t>Investigate business opportunities</w:t>
            </w:r>
          </w:p>
        </w:tc>
      </w:tr>
      <w:tr w:rsidTr="00286970">
        <w:tblPrEx>
          <w:tblW w:w="0" w:type="auto"/>
          <w:tblLayout w:type="fixed"/>
          <w:tblCellMar>
            <w:left w:w="62" w:type="dxa"/>
            <w:right w:w="62" w:type="dxa"/>
          </w:tblCellMar>
          <w:tblLook w:val="0000"/>
        </w:tblPrEx>
        <w:tc>
          <w:tcPr>
            <w:tcW w:w="1842" w:type="dxa"/>
            <w:tcBorders>
              <w:top w:val="nil"/>
              <w:left w:val="nil"/>
              <w:bottom w:val="nil"/>
              <w:right w:val="nil"/>
            </w:tcBorders>
            <w:tcMar>
              <w:top w:w="0" w:type="dxa"/>
              <w:left w:w="62" w:type="dxa"/>
              <w:bottom w:w="0" w:type="dxa"/>
              <w:right w:w="62" w:type="dxa"/>
            </w:tcMar>
          </w:tcPr>
          <w:p w:rsidR="00000000" w:rsidP="00286970">
            <w:pPr>
              <w:pStyle w:val="BodyText"/>
              <w:rPr>
                <w:lang w:val="en-NZ"/>
              </w:rPr>
            </w:pPr>
            <w:r w:rsidRPr="00286970">
              <w:t>BSBESB407</w:t>
            </w:r>
          </w:p>
        </w:tc>
        <w:tc>
          <w:tcPr>
            <w:tcW w:w="7184" w:type="dxa"/>
            <w:tcBorders>
              <w:top w:val="nil"/>
              <w:left w:val="nil"/>
              <w:bottom w:val="nil"/>
              <w:right w:val="nil"/>
            </w:tcBorders>
            <w:tcMar>
              <w:top w:w="0" w:type="dxa"/>
              <w:left w:w="62" w:type="dxa"/>
              <w:bottom w:w="0" w:type="dxa"/>
              <w:right w:w="62" w:type="dxa"/>
            </w:tcMar>
          </w:tcPr>
          <w:p w:rsidR="00000000" w:rsidP="00286970">
            <w:pPr>
              <w:pStyle w:val="BodyText"/>
              <w:rPr>
                <w:lang w:val="en-NZ"/>
              </w:rPr>
            </w:pPr>
            <w:r w:rsidRPr="00286970">
              <w:t>Manage finances for new business ventures</w:t>
            </w:r>
          </w:p>
        </w:tc>
      </w:tr>
      <w:tr w:rsidTr="00286970">
        <w:tblPrEx>
          <w:tblW w:w="0" w:type="auto"/>
          <w:tblLayout w:type="fixed"/>
          <w:tblCellMar>
            <w:left w:w="62" w:type="dxa"/>
            <w:right w:w="62" w:type="dxa"/>
          </w:tblCellMar>
          <w:tblLook w:val="0000"/>
        </w:tblPrEx>
        <w:tc>
          <w:tcPr>
            <w:tcW w:w="1842" w:type="dxa"/>
            <w:tcBorders>
              <w:top w:val="nil"/>
              <w:left w:val="nil"/>
              <w:bottom w:val="nil"/>
              <w:right w:val="nil"/>
            </w:tcBorders>
            <w:tcMar>
              <w:top w:w="0" w:type="dxa"/>
              <w:left w:w="62" w:type="dxa"/>
              <w:bottom w:w="0" w:type="dxa"/>
              <w:right w:w="62" w:type="dxa"/>
            </w:tcMar>
          </w:tcPr>
          <w:p w:rsidR="00000000" w:rsidP="00286970">
            <w:pPr>
              <w:pStyle w:val="BodyText"/>
              <w:rPr>
                <w:lang w:val="en-NZ"/>
              </w:rPr>
            </w:pPr>
            <w:r w:rsidRPr="00286970">
              <w:t>CPCCCM2008*</w:t>
            </w:r>
          </w:p>
        </w:tc>
        <w:tc>
          <w:tcPr>
            <w:tcW w:w="7184" w:type="dxa"/>
            <w:tcBorders>
              <w:top w:val="nil"/>
              <w:left w:val="nil"/>
              <w:bottom w:val="nil"/>
              <w:right w:val="nil"/>
            </w:tcBorders>
            <w:tcMar>
              <w:top w:w="0" w:type="dxa"/>
              <w:left w:w="62" w:type="dxa"/>
              <w:bottom w:w="0" w:type="dxa"/>
              <w:right w:w="62" w:type="dxa"/>
            </w:tcMar>
          </w:tcPr>
          <w:p w:rsidR="00000000" w:rsidP="00286970">
            <w:pPr>
              <w:pStyle w:val="BodyText"/>
              <w:rPr>
                <w:lang w:val="en-NZ"/>
              </w:rPr>
            </w:pPr>
            <w:r w:rsidRPr="00286970">
              <w:t>Erect and dismantle restricted height scaffolding</w:t>
            </w:r>
          </w:p>
        </w:tc>
      </w:tr>
      <w:tr w:rsidTr="00286970">
        <w:tblPrEx>
          <w:tblW w:w="0" w:type="auto"/>
          <w:tblLayout w:type="fixed"/>
          <w:tblCellMar>
            <w:left w:w="62" w:type="dxa"/>
            <w:right w:w="62" w:type="dxa"/>
          </w:tblCellMar>
          <w:tblLook w:val="0000"/>
        </w:tblPrEx>
        <w:tc>
          <w:tcPr>
            <w:tcW w:w="1842" w:type="dxa"/>
            <w:tcBorders>
              <w:top w:val="nil"/>
              <w:left w:val="nil"/>
              <w:bottom w:val="nil"/>
              <w:right w:val="nil"/>
            </w:tcBorders>
            <w:tcMar>
              <w:top w:w="0" w:type="dxa"/>
              <w:left w:w="62" w:type="dxa"/>
              <w:bottom w:w="0" w:type="dxa"/>
              <w:right w:w="62" w:type="dxa"/>
            </w:tcMar>
          </w:tcPr>
          <w:p w:rsidR="00000000" w:rsidP="00286970">
            <w:pPr>
              <w:pStyle w:val="BodyText"/>
              <w:rPr>
                <w:lang w:val="en-NZ"/>
              </w:rPr>
            </w:pPr>
            <w:r w:rsidRPr="00286970">
              <w:t>CPCCCM2009*</w:t>
            </w:r>
          </w:p>
        </w:tc>
        <w:tc>
          <w:tcPr>
            <w:tcW w:w="7184" w:type="dxa"/>
            <w:tcBorders>
              <w:top w:val="nil"/>
              <w:left w:val="nil"/>
              <w:bottom w:val="nil"/>
              <w:right w:val="nil"/>
            </w:tcBorders>
            <w:tcMar>
              <w:top w:w="0" w:type="dxa"/>
              <w:left w:w="62" w:type="dxa"/>
              <w:bottom w:w="0" w:type="dxa"/>
              <w:right w:w="62" w:type="dxa"/>
            </w:tcMar>
          </w:tcPr>
          <w:p w:rsidR="00000000" w:rsidP="00286970">
            <w:pPr>
              <w:pStyle w:val="BodyText"/>
              <w:rPr>
                <w:lang w:val="en-NZ"/>
              </w:rPr>
            </w:pPr>
            <w:r w:rsidRPr="00286970">
              <w:t>Carry out basic demolition</w:t>
            </w:r>
          </w:p>
        </w:tc>
      </w:tr>
      <w:tr w:rsidTr="00286970">
        <w:tblPrEx>
          <w:tblW w:w="0" w:type="auto"/>
          <w:tblLayout w:type="fixed"/>
          <w:tblCellMar>
            <w:left w:w="62" w:type="dxa"/>
            <w:right w:w="62" w:type="dxa"/>
          </w:tblCellMar>
          <w:tblLook w:val="0000"/>
        </w:tblPrEx>
        <w:tc>
          <w:tcPr>
            <w:tcW w:w="1842" w:type="dxa"/>
            <w:tcBorders>
              <w:top w:val="nil"/>
              <w:left w:val="nil"/>
              <w:bottom w:val="nil"/>
              <w:right w:val="nil"/>
            </w:tcBorders>
            <w:tcMar>
              <w:top w:w="0" w:type="dxa"/>
              <w:left w:w="62" w:type="dxa"/>
              <w:bottom w:w="0" w:type="dxa"/>
              <w:right w:w="62" w:type="dxa"/>
            </w:tcMar>
          </w:tcPr>
          <w:p w:rsidR="00000000" w:rsidP="00286970">
            <w:pPr>
              <w:pStyle w:val="BodyText"/>
              <w:rPr>
                <w:lang w:val="en-NZ"/>
              </w:rPr>
            </w:pPr>
            <w:r w:rsidRPr="00286970">
              <w:t>CPCCCM2012*</w:t>
            </w:r>
          </w:p>
        </w:tc>
        <w:tc>
          <w:tcPr>
            <w:tcW w:w="7184" w:type="dxa"/>
            <w:tcBorders>
              <w:top w:val="nil"/>
              <w:left w:val="nil"/>
              <w:bottom w:val="nil"/>
              <w:right w:val="nil"/>
            </w:tcBorders>
            <w:tcMar>
              <w:top w:w="0" w:type="dxa"/>
              <w:left w:w="62" w:type="dxa"/>
              <w:bottom w:w="0" w:type="dxa"/>
              <w:right w:w="62" w:type="dxa"/>
            </w:tcMar>
          </w:tcPr>
          <w:p w:rsidR="00000000" w:rsidP="00286970">
            <w:pPr>
              <w:pStyle w:val="BodyText"/>
              <w:rPr>
                <w:lang w:val="en-NZ"/>
              </w:rPr>
            </w:pPr>
            <w:r w:rsidRPr="00286970">
              <w:t>Work safely at heights</w:t>
            </w:r>
          </w:p>
        </w:tc>
      </w:tr>
      <w:tr w:rsidTr="00286970">
        <w:tblPrEx>
          <w:tblW w:w="0" w:type="auto"/>
          <w:tblLayout w:type="fixed"/>
          <w:tblCellMar>
            <w:left w:w="62" w:type="dxa"/>
            <w:right w:w="62" w:type="dxa"/>
          </w:tblCellMar>
          <w:tblLook w:val="0000"/>
        </w:tblPrEx>
        <w:tc>
          <w:tcPr>
            <w:tcW w:w="1842" w:type="dxa"/>
            <w:tcBorders>
              <w:top w:val="nil"/>
              <w:left w:val="nil"/>
              <w:bottom w:val="nil"/>
              <w:right w:val="nil"/>
            </w:tcBorders>
            <w:tcMar>
              <w:top w:w="0" w:type="dxa"/>
              <w:left w:w="62" w:type="dxa"/>
              <w:bottom w:w="0" w:type="dxa"/>
              <w:right w:w="62" w:type="dxa"/>
            </w:tcMar>
          </w:tcPr>
          <w:p w:rsidR="00000000" w:rsidP="00286970">
            <w:pPr>
              <w:pStyle w:val="BodyText"/>
              <w:rPr>
                <w:lang w:val="en-NZ"/>
              </w:rPr>
            </w:pPr>
            <w:r w:rsidRPr="00286970">
              <w:t>CPCCCM3001</w:t>
            </w:r>
          </w:p>
        </w:tc>
        <w:tc>
          <w:tcPr>
            <w:tcW w:w="7184" w:type="dxa"/>
            <w:tcBorders>
              <w:top w:val="nil"/>
              <w:left w:val="nil"/>
              <w:bottom w:val="nil"/>
              <w:right w:val="nil"/>
            </w:tcBorders>
            <w:tcMar>
              <w:top w:w="0" w:type="dxa"/>
              <w:left w:w="62" w:type="dxa"/>
              <w:bottom w:w="0" w:type="dxa"/>
              <w:right w:w="62" w:type="dxa"/>
            </w:tcMar>
          </w:tcPr>
          <w:p w:rsidR="00000000" w:rsidP="00286970">
            <w:pPr>
              <w:pStyle w:val="BodyText"/>
              <w:rPr>
                <w:lang w:val="en-NZ"/>
              </w:rPr>
            </w:pPr>
            <w:r w:rsidRPr="00286970">
              <w:t>Operate elevated work platforms up to 11 metres</w:t>
            </w:r>
          </w:p>
        </w:tc>
      </w:tr>
      <w:tr w:rsidTr="00286970">
        <w:tblPrEx>
          <w:tblW w:w="0" w:type="auto"/>
          <w:tblLayout w:type="fixed"/>
          <w:tblCellMar>
            <w:left w:w="62" w:type="dxa"/>
            <w:right w:w="62" w:type="dxa"/>
          </w:tblCellMar>
          <w:tblLook w:val="0000"/>
        </w:tblPrEx>
        <w:tc>
          <w:tcPr>
            <w:tcW w:w="1842" w:type="dxa"/>
            <w:tcBorders>
              <w:top w:val="nil"/>
              <w:left w:val="nil"/>
              <w:bottom w:val="nil"/>
              <w:right w:val="nil"/>
            </w:tcBorders>
            <w:tcMar>
              <w:top w:w="0" w:type="dxa"/>
              <w:left w:w="62" w:type="dxa"/>
              <w:bottom w:w="0" w:type="dxa"/>
              <w:right w:w="62" w:type="dxa"/>
            </w:tcMar>
          </w:tcPr>
          <w:p w:rsidR="00000000" w:rsidP="00286970">
            <w:pPr>
              <w:pStyle w:val="BodyText"/>
              <w:rPr>
                <w:lang w:val="en-NZ"/>
              </w:rPr>
            </w:pPr>
            <w:r w:rsidRPr="00286970">
              <w:t>CPCCCO2013*</w:t>
            </w:r>
          </w:p>
        </w:tc>
        <w:tc>
          <w:tcPr>
            <w:tcW w:w="7184" w:type="dxa"/>
            <w:tcBorders>
              <w:top w:val="nil"/>
              <w:left w:val="nil"/>
              <w:bottom w:val="nil"/>
              <w:right w:val="nil"/>
            </w:tcBorders>
            <w:tcMar>
              <w:top w:w="0" w:type="dxa"/>
              <w:left w:w="62" w:type="dxa"/>
              <w:bottom w:w="0" w:type="dxa"/>
              <w:right w:w="62" w:type="dxa"/>
            </w:tcMar>
          </w:tcPr>
          <w:p w:rsidR="00000000" w:rsidP="00286970">
            <w:pPr>
              <w:pStyle w:val="BodyText"/>
              <w:rPr>
                <w:lang w:val="en-NZ"/>
              </w:rPr>
            </w:pPr>
            <w:r w:rsidRPr="00286970">
              <w:t>Carry out concreting to simple forms</w:t>
            </w:r>
          </w:p>
        </w:tc>
      </w:tr>
      <w:tr w:rsidTr="00286970">
        <w:tblPrEx>
          <w:tblW w:w="0" w:type="auto"/>
          <w:tblLayout w:type="fixed"/>
          <w:tblCellMar>
            <w:left w:w="62" w:type="dxa"/>
            <w:right w:w="62" w:type="dxa"/>
          </w:tblCellMar>
          <w:tblLook w:val="0000"/>
        </w:tblPrEx>
        <w:tc>
          <w:tcPr>
            <w:tcW w:w="1842" w:type="dxa"/>
            <w:tcBorders>
              <w:top w:val="nil"/>
              <w:left w:val="nil"/>
              <w:bottom w:val="nil"/>
              <w:right w:val="nil"/>
            </w:tcBorders>
            <w:tcMar>
              <w:top w:w="0" w:type="dxa"/>
              <w:left w:w="62" w:type="dxa"/>
              <w:bottom w:w="0" w:type="dxa"/>
              <w:right w:w="62" w:type="dxa"/>
            </w:tcMar>
          </w:tcPr>
          <w:p w:rsidR="00000000" w:rsidP="00286970">
            <w:pPr>
              <w:pStyle w:val="BodyText"/>
              <w:rPr>
                <w:lang w:val="en-NZ"/>
              </w:rPr>
            </w:pPr>
            <w:r w:rsidRPr="00286970">
              <w:t>CPCCPB3004</w:t>
            </w:r>
          </w:p>
        </w:tc>
        <w:tc>
          <w:tcPr>
            <w:tcW w:w="7184" w:type="dxa"/>
            <w:tcBorders>
              <w:top w:val="nil"/>
              <w:left w:val="nil"/>
              <w:bottom w:val="nil"/>
              <w:right w:val="nil"/>
            </w:tcBorders>
            <w:tcMar>
              <w:top w:w="0" w:type="dxa"/>
              <w:left w:w="62" w:type="dxa"/>
              <w:bottom w:w="0" w:type="dxa"/>
              <w:right w:w="62" w:type="dxa"/>
            </w:tcMar>
          </w:tcPr>
          <w:p w:rsidR="00000000" w:rsidP="00286970">
            <w:pPr>
              <w:pStyle w:val="BodyText"/>
              <w:rPr>
                <w:lang w:val="en-NZ"/>
              </w:rPr>
            </w:pPr>
            <w:r w:rsidRPr="00286970">
              <w:t>Fix wet area sheets</w:t>
            </w:r>
          </w:p>
        </w:tc>
      </w:tr>
      <w:tr w:rsidTr="00286970">
        <w:tblPrEx>
          <w:tblW w:w="0" w:type="auto"/>
          <w:tblLayout w:type="fixed"/>
          <w:tblCellMar>
            <w:left w:w="62" w:type="dxa"/>
            <w:right w:w="62" w:type="dxa"/>
          </w:tblCellMar>
          <w:tblLook w:val="0000"/>
        </w:tblPrEx>
        <w:tc>
          <w:tcPr>
            <w:tcW w:w="1842" w:type="dxa"/>
            <w:tcBorders>
              <w:top w:val="nil"/>
              <w:left w:val="nil"/>
              <w:bottom w:val="nil"/>
              <w:right w:val="nil"/>
            </w:tcBorders>
            <w:tcMar>
              <w:top w:w="0" w:type="dxa"/>
              <w:left w:w="62" w:type="dxa"/>
              <w:bottom w:w="0" w:type="dxa"/>
              <w:right w:w="62" w:type="dxa"/>
            </w:tcMar>
          </w:tcPr>
          <w:p w:rsidR="00000000" w:rsidP="00286970">
            <w:pPr>
              <w:pStyle w:val="BodyText"/>
              <w:rPr>
                <w:lang w:val="en-NZ"/>
              </w:rPr>
            </w:pPr>
            <w:r w:rsidRPr="00286970">
              <w:t>CPCCWF3008</w:t>
            </w:r>
          </w:p>
        </w:tc>
        <w:tc>
          <w:tcPr>
            <w:tcW w:w="7184" w:type="dxa"/>
            <w:tcBorders>
              <w:top w:val="nil"/>
              <w:left w:val="nil"/>
              <w:bottom w:val="nil"/>
              <w:right w:val="nil"/>
            </w:tcBorders>
            <w:tcMar>
              <w:top w:w="0" w:type="dxa"/>
              <w:left w:w="62" w:type="dxa"/>
              <w:bottom w:w="0" w:type="dxa"/>
              <w:right w:w="62" w:type="dxa"/>
            </w:tcMar>
          </w:tcPr>
          <w:p w:rsidR="00000000" w:rsidRPr="00286970" w:rsidP="00286970">
            <w:pPr>
              <w:pStyle w:val="BodyText"/>
            </w:pPr>
            <w:r w:rsidRPr="00286970">
              <w:t>Tile pools and spas</w:t>
            </w:r>
          </w:p>
        </w:tc>
      </w:tr>
    </w:tbl>
    <w:p w:rsidR="00F61C3A" w:rsidP="00286970">
      <w:pPr>
        <w:pStyle w:val="BodyText"/>
      </w:pPr>
    </w:p>
    <w:p w:rsidR="00F61C3A" w:rsidP="00286970">
      <w:pPr>
        <w:pStyle w:val="BodyText"/>
      </w:pPr>
    </w:p>
    <w:p w:rsidR="00000000" w:rsidRPr="00286970" w:rsidP="00286970">
      <w:pPr>
        <w:pStyle w:val="Heading1"/>
      </w:pPr>
      <w:bookmarkStart w:id="5" w:name="O_1296111"/>
      <w:bookmarkEnd w:id="5"/>
      <w:r w:rsidRPr="00286970">
        <w:t>Qualification Mapping Information</w:t>
      </w:r>
    </w:p>
    <w:tbl>
      <w:tblPr>
        <w:tblW w:w="9492" w:type="dxa"/>
        <w:tblLayout w:type="fixed"/>
        <w:tblCellMar>
          <w:left w:w="62" w:type="dxa"/>
          <w:right w:w="62" w:type="dxa"/>
        </w:tblCellMar>
        <w:tblLook w:val="0000"/>
      </w:tblPr>
      <w:tblGrid>
        <w:gridCol w:w="2448"/>
        <w:gridCol w:w="2543"/>
        <w:gridCol w:w="3600"/>
        <w:gridCol w:w="901"/>
      </w:tblGrid>
      <w:tr w:rsidTr="00286970">
        <w:tblPrEx>
          <w:tblW w:w="9492" w:type="dxa"/>
          <w:tblLayout w:type="fixed"/>
          <w:tblCellMar>
            <w:left w:w="62" w:type="dxa"/>
            <w:right w:w="62" w:type="dxa"/>
          </w:tblCellMar>
          <w:tblLook w:val="0000"/>
        </w:tblPrEx>
        <w:tc>
          <w:tcPr>
            <w:tcW w:w="2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970" w:rsidP="00286970">
            <w:pPr>
              <w:pStyle w:val="BodyText"/>
            </w:pPr>
            <w:r w:rsidRPr="00286970">
              <w:rPr>
                <w:rStyle w:val="SpecialBold"/>
              </w:rPr>
              <w:t>CPC Construction, Plumbing and Services Training Package 5.0</w:t>
            </w:r>
          </w:p>
        </w:tc>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970" w:rsidP="00286970">
            <w:pPr>
              <w:pStyle w:val="BodyText"/>
            </w:pPr>
            <w:r w:rsidRPr="00286970">
              <w:rPr>
                <w:rStyle w:val="SpecialBold"/>
              </w:rPr>
              <w:t>CPC08 Construction, Plumbing and Services Training Package</w:t>
            </w:r>
          </w:p>
        </w:tc>
        <w:tc>
          <w:tcPr>
            <w:tcW w:w="3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970" w:rsidP="00286970">
            <w:pPr>
              <w:pStyle w:val="BodyText"/>
            </w:pPr>
            <w:r w:rsidRPr="00286970">
              <w:rPr>
                <w:rStyle w:val="SpecialBold"/>
              </w:rPr>
              <w:t>Comments</w:t>
            </w:r>
          </w:p>
        </w:tc>
        <w:tc>
          <w:tcPr>
            <w:tcW w:w="9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970">
            <w:pPr>
              <w:pStyle w:val="BodyText"/>
              <w:rPr>
                <w:lang w:val="en-NZ"/>
              </w:rPr>
            </w:pPr>
            <w:r w:rsidRPr="00286970">
              <w:rPr>
                <w:rStyle w:val="SpecialBold"/>
              </w:rPr>
              <w:t>E/NE</w:t>
            </w:r>
          </w:p>
        </w:tc>
      </w:tr>
      <w:tr w:rsidTr="00286970">
        <w:tblPrEx>
          <w:tblW w:w="9492" w:type="dxa"/>
          <w:tblLayout w:type="fixed"/>
          <w:tblCellMar>
            <w:left w:w="62" w:type="dxa"/>
            <w:right w:w="62" w:type="dxa"/>
          </w:tblCellMar>
          <w:tblLook w:val="0000"/>
        </w:tblPrEx>
        <w:trPr>
          <w:trHeight w:val="28"/>
        </w:trPr>
        <w:tc>
          <w:tcPr>
            <w:tcW w:w="2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970">
            <w:pPr>
              <w:pStyle w:val="BodyText"/>
              <w:rPr>
                <w:lang w:val="en-NZ"/>
              </w:rPr>
            </w:pPr>
            <w:r w:rsidRPr="00286970">
              <w:t>CPC31320 Certificate III in Wall and Floor Tiling</w:t>
            </w:r>
          </w:p>
        </w:tc>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970">
            <w:pPr>
              <w:pStyle w:val="BodyText"/>
              <w:rPr>
                <w:lang w:val="en-NZ"/>
              </w:rPr>
            </w:pPr>
            <w:r w:rsidRPr="00286970">
              <w:t>CPC31311 Certificate III in Wall and Floor Tiling</w:t>
            </w:r>
          </w:p>
        </w:tc>
        <w:tc>
          <w:tcPr>
            <w:tcW w:w="3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970" w:rsidP="00286970">
            <w:pPr>
              <w:pStyle w:val="BodyText"/>
            </w:pPr>
            <w:r w:rsidRPr="00286970">
              <w:t xml:space="preserve">Supersedes and is equivalent to CPC31311 Certificate III in Wall and Floor Tiling.  </w:t>
            </w:r>
          </w:p>
          <w:p w:rsidR="00000000" w:rsidP="00286970">
            <w:pPr>
              <w:pStyle w:val="BodyText"/>
              <w:rPr>
                <w:lang w:val="en-NZ"/>
              </w:rPr>
            </w:pPr>
            <w:r w:rsidRPr="00286970">
              <w:t>Updated to meet the Standards for Training Packages.</w:t>
            </w:r>
          </w:p>
        </w:tc>
        <w:tc>
          <w:tcPr>
            <w:tcW w:w="9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970" w:rsidP="00286970">
            <w:pPr>
              <w:pStyle w:val="BodyText"/>
            </w:pPr>
            <w:r w:rsidRPr="00286970">
              <w:t xml:space="preserve">E </w:t>
            </w:r>
          </w:p>
        </w:tc>
      </w:tr>
    </w:tbl>
    <w:p w:rsidR="00000000" w:rsidRPr="00286970" w:rsidP="00286970">
      <w:pPr>
        <w:pStyle w:val="BodyText"/>
      </w:pPr>
    </w:p>
    <w:p w:rsidR="00000000" w:rsidRPr="00286970" w:rsidP="00286970">
      <w:pPr>
        <w:pStyle w:val="AllowPageBreak"/>
      </w:pPr>
    </w:p>
    <w:p w:rsidR="00000000" w:rsidRPr="00286970" w:rsidP="00286970">
      <w:pPr>
        <w:pStyle w:val="Heading1"/>
      </w:pPr>
      <w:bookmarkStart w:id="6" w:name="O_1296116"/>
      <w:bookmarkEnd w:id="6"/>
      <w:r w:rsidRPr="00286970">
        <w:t>Links</w:t>
      </w:r>
    </w:p>
    <w:p w:rsidR="00000000" w:rsidRPr="00286970" w:rsidP="00F61C3A">
      <w:pPr>
        <w:pStyle w:val="BodyText"/>
      </w:pPr>
      <w:r w:rsidRPr="00286970">
        <w:t xml:space="preserve">The Companion Volume Implementation Guide for the CPC Construction, Plumbing and Services Training Package is available at - </w:t>
      </w:r>
      <w:r>
        <w:fldChar w:fldCharType="begin"/>
      </w:r>
      <w:r>
        <w:instrText xml:space="preserve"> HYPERLINK "https://vetnet.gov.au/Pages/TrainingDocs.aspx?q=7e15fa6a-68b8-4097-b099-030a5569b1ad" </w:instrText>
      </w:r>
      <w:r>
        <w:fldChar w:fldCharType="separate"/>
      </w:r>
      <w:r w:rsidRPr="0076632C">
        <w:rPr>
          <w:rStyle w:val="Hyperlink"/>
        </w:rPr>
        <w:t>https://vetnet.gov.au/Pages/TrainingDocs.aspx?q=7e15fa6a-68b8-4097-b099-030a5569b1ad</w:t>
      </w:r>
      <w:r>
        <w:fldChar w:fldCharType="end"/>
      </w:r>
    </w:p>
    <w:p w:rsidR="00000000" w:rsidRPr="00286970" w:rsidP="00286970"/>
    <w:sectPr w:rsidSect="0028697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70" w:rsidRPr="00F61C3A" w:rsidP="00F61C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C3A" w:rsidP="002869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61C3A" w:rsidP="0028697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F61C3A" w:rsidP="002869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C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6970" w:rsidRPr="00F61C3A" w:rsidP="00F61C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9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C3A" w:rsidRPr="002D2AF8" w:rsidP="00286970">
    <w:pPr>
      <w:pStyle w:val="Header"/>
      <w:framePr w:wrap="around"/>
    </w:pPr>
    <w:r>
      <w:fldChar w:fldCharType="begin"/>
    </w:r>
    <w:r>
      <w:instrText xml:space="preserve"> TITLE   \* MERGEFORMAT </w:instrText>
    </w:r>
    <w:r>
      <w:fldChar w:fldCharType="separate"/>
    </w:r>
    <w:r>
      <w:t>CPC31320 Certificate III in Wall and Floor Tiling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F61C3A" w:rsidP="002869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3E44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28C8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12F4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69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6970"/>
    <w:pPr>
      <w:spacing w:before="360" w:after="60"/>
      <w:outlineLvl w:val="0"/>
    </w:pPr>
    <w:rPr>
      <w:sz w:val="32"/>
    </w:rPr>
  </w:style>
  <w:style w:type="paragraph" w:styleId="Heading2">
    <w:name w:val="heading 2"/>
    <w:basedOn w:val="HeadingBase"/>
    <w:next w:val="BodyText"/>
    <w:link w:val="Heading2Char"/>
    <w:qFormat/>
    <w:rsid w:val="00286970"/>
    <w:pPr>
      <w:keepLines/>
      <w:spacing w:before="240" w:after="120"/>
      <w:outlineLvl w:val="1"/>
    </w:pPr>
    <w:rPr>
      <w:sz w:val="28"/>
      <w:szCs w:val="40"/>
    </w:rPr>
  </w:style>
  <w:style w:type="paragraph" w:styleId="Heading3">
    <w:name w:val="heading 3"/>
    <w:basedOn w:val="HeadingBase"/>
    <w:next w:val="BodyText"/>
    <w:link w:val="Heading3Char"/>
    <w:qFormat/>
    <w:rsid w:val="00286970"/>
    <w:pPr>
      <w:spacing w:before="180" w:after="120"/>
      <w:outlineLvl w:val="2"/>
    </w:pPr>
    <w:rPr>
      <w:spacing w:val="-10"/>
      <w:kern w:val="32"/>
    </w:rPr>
  </w:style>
  <w:style w:type="paragraph" w:styleId="Heading4">
    <w:name w:val="heading 4"/>
    <w:basedOn w:val="HeadingBase"/>
    <w:next w:val="BodyText"/>
    <w:link w:val="Heading4Char"/>
    <w:qFormat/>
    <w:rsid w:val="00286970"/>
    <w:pPr>
      <w:spacing w:before="160" w:after="120"/>
      <w:outlineLvl w:val="3"/>
    </w:pPr>
    <w:rPr>
      <w:sz w:val="22"/>
    </w:rPr>
  </w:style>
  <w:style w:type="paragraph" w:styleId="Heading5">
    <w:name w:val="heading 5"/>
    <w:basedOn w:val="HeadingBase"/>
    <w:next w:val="Normal"/>
    <w:link w:val="Heading5Char"/>
    <w:qFormat/>
    <w:rsid w:val="00286970"/>
    <w:pPr>
      <w:spacing w:before="80"/>
      <w:outlineLvl w:val="4"/>
    </w:pPr>
    <w:rPr>
      <w:color w:val="918585"/>
      <w:sz w:val="20"/>
    </w:rPr>
  </w:style>
  <w:style w:type="paragraph" w:styleId="Heading6">
    <w:name w:val="heading 6"/>
    <w:basedOn w:val="HeadingBase"/>
    <w:next w:val="Normal"/>
    <w:link w:val="Heading6Char"/>
    <w:qFormat/>
    <w:rsid w:val="00286970"/>
    <w:pPr>
      <w:spacing w:before="60"/>
      <w:outlineLvl w:val="5"/>
    </w:pPr>
    <w:rPr>
      <w:color w:val="918585"/>
      <w:sz w:val="20"/>
    </w:rPr>
  </w:style>
  <w:style w:type="paragraph" w:styleId="Heading7">
    <w:name w:val="heading 7"/>
    <w:basedOn w:val="Normal"/>
    <w:next w:val="Normal"/>
    <w:link w:val="Heading7Char"/>
    <w:qFormat/>
    <w:rsid w:val="00286970"/>
    <w:pPr>
      <w:ind w:left="720"/>
      <w:outlineLvl w:val="6"/>
    </w:pPr>
    <w:rPr>
      <w:i/>
    </w:rPr>
  </w:style>
  <w:style w:type="paragraph" w:styleId="Heading8">
    <w:name w:val="heading 8"/>
    <w:basedOn w:val="Normal"/>
    <w:next w:val="Normal"/>
    <w:link w:val="Heading8Char"/>
    <w:qFormat/>
    <w:rsid w:val="00286970"/>
    <w:pPr>
      <w:ind w:left="720"/>
      <w:outlineLvl w:val="7"/>
    </w:pPr>
    <w:rPr>
      <w:i/>
    </w:rPr>
  </w:style>
  <w:style w:type="paragraph" w:styleId="Heading9">
    <w:name w:val="heading 9"/>
    <w:basedOn w:val="Normal"/>
    <w:next w:val="Normal"/>
    <w:link w:val="Heading9Char"/>
    <w:qFormat/>
    <w:rsid w:val="00286970"/>
    <w:pPr>
      <w:ind w:left="720"/>
      <w:outlineLvl w:val="8"/>
    </w:pPr>
    <w:rPr>
      <w:i/>
    </w:rPr>
  </w:style>
  <w:style w:type="character" w:default="1" w:styleId="DefaultParagraphFont">
    <w:name w:val="Default Paragraph Font"/>
    <w:uiPriority w:val="1"/>
    <w:unhideWhenUsed/>
    <w:rsid w:val="002869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6970"/>
  </w:style>
  <w:style w:type="character" w:customStyle="1" w:styleId="Heading1Char">
    <w:name w:val="Heading 1 Char"/>
    <w:basedOn w:val="DefaultParagraphFont"/>
    <w:link w:val="Heading1"/>
    <w:rsid w:val="00286970"/>
    <w:rPr>
      <w:rFonts w:ascii="Times New Roman" w:eastAsia="Times New Roman" w:hAnsi="Times New Roman" w:cs="Times New Roman"/>
      <w:b/>
      <w:sz w:val="32"/>
      <w:szCs w:val="20"/>
      <w:lang w:eastAsia="en-US"/>
    </w:rPr>
  </w:style>
  <w:style w:type="paragraph" w:styleId="BodyText">
    <w:name w:val="Body Text"/>
    <w:basedOn w:val="Normal"/>
    <w:link w:val="BodyTextChar"/>
    <w:rsid w:val="002869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6970"/>
    <w:rPr>
      <w:rFonts w:ascii="Times New Roman" w:eastAsia="Times New Roman" w:hAnsi="Times New Roman" w:cs="Times New Roman"/>
      <w:sz w:val="24"/>
      <w:lang w:eastAsia="en-US"/>
    </w:rPr>
  </w:style>
  <w:style w:type="paragraph" w:styleId="ListBullet">
    <w:name w:val="List Bullet"/>
    <w:basedOn w:val="List"/>
    <w:rsid w:val="00286970"/>
    <w:pPr>
      <w:numPr>
        <w:numId w:val="12"/>
      </w:numPr>
      <w:tabs>
        <w:tab w:val="clear" w:pos="340"/>
      </w:tabs>
      <w:spacing w:before="40" w:after="40"/>
    </w:pPr>
  </w:style>
  <w:style w:type="character" w:customStyle="1" w:styleId="SpecialBold">
    <w:name w:val="Special Bold"/>
    <w:basedOn w:val="DefaultParagraphFont"/>
    <w:rsid w:val="00286970"/>
    <w:rPr>
      <w:b/>
      <w:spacing w:val="0"/>
    </w:rPr>
  </w:style>
  <w:style w:type="paragraph" w:styleId="ListBullet2">
    <w:name w:val="List Bullet 2"/>
    <w:basedOn w:val="List2"/>
    <w:rsid w:val="00286970"/>
    <w:pPr>
      <w:numPr>
        <w:numId w:val="13"/>
      </w:numPr>
      <w:tabs>
        <w:tab w:val="clear" w:pos="680"/>
      </w:tabs>
    </w:pPr>
  </w:style>
  <w:style w:type="character" w:styleId="Emphasis">
    <w:name w:val="Emphasis"/>
    <w:basedOn w:val="DefaultParagraphFont"/>
    <w:qFormat/>
    <w:rsid w:val="00286970"/>
    <w:rPr>
      <w:i/>
    </w:rPr>
  </w:style>
  <w:style w:type="paragraph" w:customStyle="1" w:styleId="SuperHeading">
    <w:name w:val="SuperHeading"/>
    <w:basedOn w:val="Normal"/>
    <w:rsid w:val="00286970"/>
    <w:pPr>
      <w:spacing w:before="240" w:after="120"/>
      <w:outlineLvl w:val="0"/>
    </w:pPr>
    <w:rPr>
      <w:rFonts w:ascii="Times New Roman" w:hAnsi="Times New Roman"/>
      <w:b/>
      <w:sz w:val="32"/>
    </w:rPr>
  </w:style>
  <w:style w:type="paragraph" w:customStyle="1" w:styleId="AllowPageBreak">
    <w:name w:val="AllowPageBreak"/>
    <w:rsid w:val="002869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69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69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69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69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69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69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69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6970"/>
    <w:rPr>
      <w:rFonts w:ascii="Courier New" w:eastAsia="Times New Roman" w:hAnsi="Courier New" w:cs="Times New Roman"/>
      <w:i/>
      <w:szCs w:val="20"/>
      <w:lang w:eastAsia="en-US"/>
    </w:rPr>
  </w:style>
  <w:style w:type="paragraph" w:customStyle="1" w:styleId="HeadingBase">
    <w:name w:val="Heading Base"/>
    <w:rsid w:val="002869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6970"/>
    <w:pPr>
      <w:tabs>
        <w:tab w:val="right" w:leader="dot" w:pos="9072"/>
      </w:tabs>
      <w:ind w:left="567"/>
    </w:pPr>
    <w:rPr>
      <w:szCs w:val="22"/>
    </w:rPr>
  </w:style>
  <w:style w:type="paragraph" w:customStyle="1" w:styleId="TOCBase">
    <w:name w:val="TOC Base"/>
    <w:rsid w:val="002869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6970"/>
    <w:pPr>
      <w:tabs>
        <w:tab w:val="right" w:leader="dot" w:pos="9072"/>
      </w:tabs>
      <w:spacing w:before="40" w:after="40"/>
      <w:ind w:left="284"/>
    </w:pPr>
    <w:rPr>
      <w:rFonts w:ascii="Times New Roman" w:hAnsi="Times New Roman"/>
    </w:rPr>
  </w:style>
  <w:style w:type="paragraph" w:styleId="TOC1">
    <w:name w:val="toc 1"/>
    <w:basedOn w:val="TOCBase"/>
    <w:next w:val="Normal"/>
    <w:rsid w:val="002869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69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6970"/>
    <w:rPr>
      <w:rFonts w:ascii="Times New Roman" w:eastAsia="Times New Roman" w:hAnsi="Times New Roman" w:cs="Times New Roman"/>
      <w:sz w:val="16"/>
      <w:lang w:eastAsia="en-US"/>
    </w:rPr>
  </w:style>
  <w:style w:type="paragraph" w:styleId="Title">
    <w:name w:val="Title"/>
    <w:basedOn w:val="HeadingBase"/>
    <w:link w:val="TitleChar"/>
    <w:qFormat/>
    <w:rsid w:val="00286970"/>
    <w:pPr>
      <w:spacing w:before="5040"/>
      <w:jc w:val="center"/>
    </w:pPr>
    <w:rPr>
      <w:sz w:val="48"/>
      <w:szCs w:val="72"/>
      <w:lang w:val="en-US"/>
    </w:rPr>
  </w:style>
  <w:style w:type="character" w:customStyle="1" w:styleId="TitleChar">
    <w:name w:val="Title Char"/>
    <w:basedOn w:val="DefaultParagraphFont"/>
    <w:link w:val="Title"/>
    <w:rsid w:val="002869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6970"/>
    <w:pPr>
      <w:tabs>
        <w:tab w:val="left" w:pos="3600"/>
        <w:tab w:val="left" w:pos="3958"/>
      </w:tabs>
    </w:pPr>
  </w:style>
  <w:style w:type="paragraph" w:styleId="List">
    <w:name w:val="List"/>
    <w:basedOn w:val="BodyText"/>
    <w:next w:val="BodyText"/>
    <w:rsid w:val="00286970"/>
    <w:pPr>
      <w:tabs>
        <w:tab w:val="left" w:pos="340"/>
      </w:tabs>
      <w:spacing w:before="60" w:after="60"/>
      <w:ind w:left="340" w:hanging="340"/>
    </w:pPr>
  </w:style>
  <w:style w:type="paragraph" w:customStyle="1" w:styleId="Note">
    <w:name w:val="Note"/>
    <w:basedOn w:val="BodyText"/>
    <w:rsid w:val="002869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6970"/>
    <w:pPr>
      <w:framePr w:wrap="auto" w:hAnchor="text" w:y="6049"/>
    </w:pPr>
    <w:rPr>
      <w:color w:val="000000"/>
      <w:sz w:val="40"/>
    </w:rPr>
  </w:style>
  <w:style w:type="paragraph" w:customStyle="1" w:styleId="TOCTitle">
    <w:name w:val="TOCTitle"/>
    <w:basedOn w:val="Heading1"/>
    <w:rsid w:val="00286970"/>
    <w:pPr>
      <w:spacing w:after="240"/>
      <w:jc w:val="center"/>
      <w:outlineLvl w:val="9"/>
    </w:pPr>
    <w:rPr>
      <w:caps/>
    </w:rPr>
  </w:style>
  <w:style w:type="paragraph" w:customStyle="1" w:styleId="Version">
    <w:name w:val="Version"/>
    <w:rsid w:val="002869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6970"/>
    <w:pPr>
      <w:keepNext w:val="0"/>
      <w:tabs>
        <w:tab w:val="right" w:pos="4176"/>
      </w:tabs>
      <w:ind w:left="198" w:hanging="198"/>
    </w:pPr>
    <w:rPr>
      <w:rFonts w:ascii="Garamond" w:hAnsi="Garamond"/>
    </w:rPr>
  </w:style>
  <w:style w:type="paragraph" w:styleId="IndexHeading">
    <w:name w:val="index heading"/>
    <w:basedOn w:val="Normal"/>
    <w:next w:val="Index1"/>
    <w:semiHidden/>
    <w:rsid w:val="00286970"/>
    <w:pPr>
      <w:spacing w:before="120" w:after="120"/>
    </w:pPr>
    <w:rPr>
      <w:rFonts w:ascii="Arial" w:hAnsi="Arial"/>
      <w:b/>
      <w:color w:val="918585"/>
      <w:sz w:val="24"/>
    </w:rPr>
  </w:style>
  <w:style w:type="paragraph" w:styleId="Header">
    <w:name w:val="header"/>
    <w:basedOn w:val="Normal"/>
    <w:link w:val="HeaderChar"/>
    <w:rsid w:val="002869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6970"/>
    <w:rPr>
      <w:rFonts w:ascii="Times New Roman" w:eastAsia="Times New Roman" w:hAnsi="Times New Roman" w:cs="Times New Roman"/>
      <w:sz w:val="16"/>
      <w:szCs w:val="20"/>
      <w:lang w:val="en-GB" w:eastAsia="en-US"/>
    </w:rPr>
  </w:style>
  <w:style w:type="paragraph" w:customStyle="1" w:styleId="Chapter">
    <w:name w:val="Chapter"/>
    <w:basedOn w:val="Normal"/>
    <w:rsid w:val="00286970"/>
    <w:pPr>
      <w:spacing w:before="240"/>
    </w:pPr>
    <w:rPr>
      <w:rFonts w:ascii="Times New Roman" w:hAnsi="Times New Roman"/>
      <w:smallCaps/>
      <w:spacing w:val="80"/>
      <w:sz w:val="28"/>
    </w:rPr>
  </w:style>
  <w:style w:type="paragraph" w:customStyle="1" w:styleId="InChapter">
    <w:name w:val="InChapter"/>
    <w:basedOn w:val="Heading3"/>
    <w:rsid w:val="00286970"/>
    <w:pPr>
      <w:spacing w:after="240"/>
      <w:outlineLvl w:val="9"/>
    </w:pPr>
    <w:rPr>
      <w:noProof/>
    </w:rPr>
  </w:style>
  <w:style w:type="paragraph" w:styleId="Index2">
    <w:name w:val="index 2"/>
    <w:basedOn w:val="Normal"/>
    <w:next w:val="Normal"/>
    <w:semiHidden/>
    <w:rsid w:val="00286970"/>
    <w:pPr>
      <w:tabs>
        <w:tab w:val="right" w:pos="4176"/>
      </w:tabs>
      <w:ind w:left="568" w:hanging="284"/>
    </w:pPr>
    <w:rPr>
      <w:rFonts w:ascii="Garamond" w:hAnsi="Garamond"/>
    </w:rPr>
  </w:style>
  <w:style w:type="paragraph" w:customStyle="1" w:styleId="Byline">
    <w:name w:val="Byline"/>
    <w:rsid w:val="002869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6970"/>
    <w:pPr>
      <w:tabs>
        <w:tab w:val="clear" w:pos="3600"/>
        <w:tab w:val="clear" w:pos="3958"/>
      </w:tabs>
      <w:jc w:val="right"/>
    </w:pPr>
  </w:style>
  <w:style w:type="paragraph" w:styleId="Caption">
    <w:name w:val="caption"/>
    <w:basedOn w:val="BodyText"/>
    <w:next w:val="Normal"/>
    <w:qFormat/>
    <w:rsid w:val="00286970"/>
    <w:pPr>
      <w:framePr w:w="2268" w:hSpace="181" w:vSpace="181" w:wrap="around" w:vAnchor="text" w:hAnchor="page" w:x="1135" w:y="285" w:anchorLock="1"/>
    </w:pPr>
    <w:rPr>
      <w:i/>
    </w:rPr>
  </w:style>
  <w:style w:type="paragraph" w:customStyle="1" w:styleId="MiniTOCTitle">
    <w:name w:val="MiniTOCTitle"/>
    <w:basedOn w:val="Heading4"/>
    <w:rsid w:val="00286970"/>
    <w:pPr>
      <w:spacing w:before="240"/>
      <w:outlineLvl w:val="9"/>
    </w:pPr>
    <w:rPr>
      <w:noProof/>
      <w:sz w:val="24"/>
    </w:rPr>
  </w:style>
  <w:style w:type="paragraph" w:customStyle="1" w:styleId="MiniTOCItem">
    <w:name w:val="MiniTOCItem"/>
    <w:basedOn w:val="ListBullet"/>
    <w:rsid w:val="00286970"/>
    <w:pPr>
      <w:numPr>
        <w:numId w:val="0"/>
      </w:numPr>
      <w:tabs>
        <w:tab w:val="right" w:leader="dot" w:pos="6521"/>
      </w:tabs>
      <w:spacing w:before="0" w:after="0"/>
    </w:pPr>
  </w:style>
  <w:style w:type="paragraph" w:customStyle="1" w:styleId="TOFTitle">
    <w:name w:val="TOFTitle"/>
    <w:basedOn w:val="TOCTitle"/>
    <w:rsid w:val="00286970"/>
  </w:style>
  <w:style w:type="paragraph" w:styleId="TableofFigures">
    <w:name w:val="table of figures"/>
    <w:basedOn w:val="Normal"/>
    <w:next w:val="Normal"/>
    <w:semiHidden/>
    <w:rsid w:val="00286970"/>
    <w:pPr>
      <w:tabs>
        <w:tab w:val="right" w:leader="dot" w:pos="9072"/>
      </w:tabs>
      <w:ind w:left="970" w:hanging="403"/>
    </w:pPr>
    <w:rPr>
      <w:rFonts w:ascii="Times New Roman" w:hAnsi="Times New Roman"/>
      <w:b/>
    </w:rPr>
  </w:style>
  <w:style w:type="paragraph" w:styleId="ListNumber">
    <w:name w:val="List Number"/>
    <w:basedOn w:val="List"/>
    <w:rsid w:val="00286970"/>
    <w:pPr>
      <w:numPr>
        <w:numId w:val="15"/>
      </w:numPr>
      <w:tabs>
        <w:tab w:val="clear" w:pos="340"/>
      </w:tabs>
    </w:pPr>
  </w:style>
  <w:style w:type="character" w:customStyle="1" w:styleId="WingdingSymbols">
    <w:name w:val="Wingding Symbols"/>
    <w:rsid w:val="00286970"/>
    <w:rPr>
      <w:rFonts w:ascii="Wingdings" w:hAnsi="Wingdings"/>
    </w:rPr>
  </w:style>
  <w:style w:type="paragraph" w:customStyle="1" w:styleId="TableHeading">
    <w:name w:val="Table Heading"/>
    <w:basedOn w:val="HeadingBase"/>
    <w:rsid w:val="00286970"/>
    <w:pPr>
      <w:keepLines/>
      <w:pBdr>
        <w:bottom w:val="single" w:sz="6" w:space="1" w:color="918585"/>
      </w:pBdr>
      <w:spacing w:before="240"/>
    </w:pPr>
  </w:style>
  <w:style w:type="character" w:customStyle="1" w:styleId="HotSpot">
    <w:name w:val="HotSpot"/>
    <w:rsid w:val="00286970"/>
    <w:rPr>
      <w:color w:val="0033CC"/>
      <w:u w:val="none"/>
    </w:rPr>
  </w:style>
  <w:style w:type="paragraph" w:customStyle="1" w:styleId="BodyTextRight">
    <w:name w:val="Body Text Right"/>
    <w:basedOn w:val="BodyText"/>
    <w:rsid w:val="00286970"/>
    <w:pPr>
      <w:spacing w:before="0" w:after="0"/>
      <w:jc w:val="right"/>
    </w:pPr>
  </w:style>
  <w:style w:type="paragraph" w:styleId="Index3">
    <w:name w:val="index 3"/>
    <w:basedOn w:val="ListNumber2"/>
    <w:next w:val="Normal"/>
    <w:semiHidden/>
    <w:rsid w:val="00286970"/>
    <w:pPr>
      <w:numPr>
        <w:numId w:val="0"/>
      </w:numPr>
      <w:tabs>
        <w:tab w:val="right" w:leader="dot" w:pos="4176"/>
      </w:tabs>
    </w:pPr>
  </w:style>
  <w:style w:type="paragraph" w:styleId="ListNumber2">
    <w:name w:val="List Number 2"/>
    <w:basedOn w:val="List2"/>
    <w:rsid w:val="00286970"/>
    <w:pPr>
      <w:numPr>
        <w:numId w:val="10"/>
      </w:numPr>
      <w:tabs>
        <w:tab w:val="clear" w:pos="1060"/>
      </w:tabs>
    </w:pPr>
  </w:style>
  <w:style w:type="paragraph" w:customStyle="1" w:styleId="MarginNote">
    <w:name w:val="Margin Note"/>
    <w:basedOn w:val="BodyText"/>
    <w:rsid w:val="002869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69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69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6970"/>
    <w:rPr>
      <w:sz w:val="32"/>
    </w:rPr>
  </w:style>
  <w:style w:type="paragraph" w:customStyle="1" w:styleId="HeadingProcedure">
    <w:name w:val="Heading Procedure"/>
    <w:basedOn w:val="HeadingBase"/>
    <w:next w:val="Normal"/>
    <w:rsid w:val="00286970"/>
    <w:pPr>
      <w:tabs>
        <w:tab w:val="left" w:pos="0"/>
      </w:tabs>
      <w:spacing w:before="120" w:after="60"/>
    </w:pPr>
    <w:rPr>
      <w:i/>
      <w:color w:val="918585"/>
      <w:sz w:val="22"/>
    </w:rPr>
  </w:style>
  <w:style w:type="paragraph" w:customStyle="1" w:styleId="TableBodyText">
    <w:name w:val="Table Body Text"/>
    <w:basedOn w:val="BodyText"/>
    <w:rsid w:val="00286970"/>
    <w:pPr>
      <w:spacing w:before="60" w:after="60"/>
    </w:pPr>
  </w:style>
  <w:style w:type="paragraph" w:styleId="ListContinue">
    <w:name w:val="List Continue"/>
    <w:basedOn w:val="List"/>
    <w:rsid w:val="00286970"/>
    <w:pPr>
      <w:ind w:firstLine="0"/>
    </w:pPr>
  </w:style>
  <w:style w:type="paragraph" w:customStyle="1" w:styleId="ListNote">
    <w:name w:val="List Note"/>
    <w:basedOn w:val="List"/>
    <w:rsid w:val="00286970"/>
    <w:pPr>
      <w:pBdr>
        <w:top w:val="single" w:sz="6" w:space="2" w:color="918585"/>
        <w:bottom w:val="single" w:sz="6" w:space="2" w:color="918585"/>
      </w:pBdr>
      <w:tabs>
        <w:tab w:val="left" w:pos="1021"/>
      </w:tabs>
      <w:ind w:firstLine="0"/>
    </w:pPr>
  </w:style>
  <w:style w:type="paragraph" w:customStyle="1" w:styleId="Warning">
    <w:name w:val="Warning"/>
    <w:basedOn w:val="BodyText"/>
    <w:rsid w:val="00286970"/>
    <w:pPr>
      <w:shd w:val="clear" w:color="auto" w:fill="D9D9D9"/>
      <w:tabs>
        <w:tab w:val="left" w:pos="992"/>
      </w:tabs>
      <w:ind w:left="119" w:right="119"/>
    </w:pPr>
    <w:rPr>
      <w:sz w:val="20"/>
    </w:rPr>
  </w:style>
  <w:style w:type="paragraph" w:customStyle="1" w:styleId="MarginIcons">
    <w:name w:val="Margin Icons"/>
    <w:basedOn w:val="BodyText"/>
    <w:rsid w:val="002869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6970"/>
    <w:rPr>
      <w:rFonts w:ascii="Courier New" w:hAnsi="Courier New"/>
    </w:rPr>
  </w:style>
  <w:style w:type="paragraph" w:customStyle="1" w:styleId="NoteBullet">
    <w:name w:val="Note Bullet"/>
    <w:basedOn w:val="Note"/>
    <w:rsid w:val="00286970"/>
    <w:pPr>
      <w:tabs>
        <w:tab w:val="clear" w:pos="680"/>
      </w:tabs>
      <w:spacing w:before="60" w:after="60"/>
    </w:pPr>
  </w:style>
  <w:style w:type="paragraph" w:customStyle="1" w:styleId="SubHeading2">
    <w:name w:val="SubHeading2"/>
    <w:basedOn w:val="HeadingBase"/>
    <w:rsid w:val="00286970"/>
    <w:pPr>
      <w:spacing w:before="240" w:after="60"/>
    </w:pPr>
    <w:rPr>
      <w:sz w:val="20"/>
    </w:rPr>
  </w:style>
  <w:style w:type="paragraph" w:customStyle="1" w:styleId="SubHeading1">
    <w:name w:val="SubHeading1"/>
    <w:basedOn w:val="HeadingBase"/>
    <w:rsid w:val="00286970"/>
    <w:pPr>
      <w:spacing w:before="240" w:after="60"/>
    </w:pPr>
    <w:rPr>
      <w:color w:val="918585"/>
      <w:sz w:val="22"/>
    </w:rPr>
  </w:style>
  <w:style w:type="paragraph" w:customStyle="1" w:styleId="SideHeading">
    <w:name w:val="Side Heading"/>
    <w:basedOn w:val="HeadingBase"/>
    <w:rsid w:val="002869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6970"/>
    <w:pPr>
      <w:tabs>
        <w:tab w:val="num" w:pos="360"/>
      </w:tabs>
    </w:pPr>
  </w:style>
  <w:style w:type="paragraph" w:styleId="PlainText">
    <w:name w:val="Plain Text"/>
    <w:basedOn w:val="Normal"/>
    <w:link w:val="PlainTextChar"/>
    <w:rsid w:val="00286970"/>
    <w:rPr>
      <w:sz w:val="20"/>
    </w:rPr>
  </w:style>
  <w:style w:type="character" w:customStyle="1" w:styleId="PlainTextChar">
    <w:name w:val="Plain Text Char"/>
    <w:basedOn w:val="DefaultParagraphFont"/>
    <w:link w:val="PlainText"/>
    <w:rsid w:val="00286970"/>
    <w:rPr>
      <w:rFonts w:ascii="Courier New" w:eastAsia="Times New Roman" w:hAnsi="Courier New" w:cs="Times New Roman"/>
      <w:sz w:val="20"/>
      <w:szCs w:val="20"/>
      <w:lang w:eastAsia="en-US"/>
    </w:rPr>
  </w:style>
  <w:style w:type="character" w:customStyle="1" w:styleId="MenuOption">
    <w:name w:val="Menu Option"/>
    <w:basedOn w:val="DefaultParagraphFont"/>
    <w:rsid w:val="00286970"/>
    <w:rPr>
      <w:b/>
      <w:smallCaps/>
    </w:rPr>
  </w:style>
  <w:style w:type="paragraph" w:customStyle="1" w:styleId="TableListNumber">
    <w:name w:val="Table List Number"/>
    <w:basedOn w:val="ListNumber"/>
    <w:rsid w:val="00286970"/>
    <w:pPr>
      <w:numPr>
        <w:numId w:val="0"/>
      </w:numPr>
    </w:pPr>
  </w:style>
  <w:style w:type="paragraph" w:styleId="TOC4">
    <w:name w:val="toc 4"/>
    <w:basedOn w:val="TOCBase"/>
    <w:next w:val="Normal"/>
    <w:semiHidden/>
    <w:rsid w:val="00286970"/>
    <w:pPr>
      <w:tabs>
        <w:tab w:val="right" w:leader="dot" w:pos="9071"/>
      </w:tabs>
      <w:ind w:left="1701"/>
    </w:pPr>
  </w:style>
  <w:style w:type="paragraph" w:customStyle="1" w:styleId="ListAlpha">
    <w:name w:val="List Alpha"/>
    <w:basedOn w:val="List"/>
    <w:rsid w:val="00286970"/>
    <w:pPr>
      <w:numPr>
        <w:numId w:val="9"/>
      </w:numPr>
    </w:pPr>
  </w:style>
  <w:style w:type="paragraph" w:customStyle="1" w:styleId="ListAlpha2">
    <w:name w:val="List Alpha 2"/>
    <w:basedOn w:val="List2"/>
    <w:rsid w:val="00286970"/>
    <w:pPr>
      <w:numPr>
        <w:numId w:val="8"/>
      </w:numPr>
    </w:pPr>
  </w:style>
  <w:style w:type="paragraph" w:styleId="List2">
    <w:name w:val="List 2"/>
    <w:basedOn w:val="BodyText"/>
    <w:rsid w:val="00286970"/>
    <w:pPr>
      <w:tabs>
        <w:tab w:val="left" w:pos="680"/>
      </w:tabs>
      <w:spacing w:before="60" w:after="60"/>
      <w:ind w:left="680" w:hanging="340"/>
    </w:pPr>
  </w:style>
  <w:style w:type="paragraph" w:styleId="List3">
    <w:name w:val="List 3"/>
    <w:basedOn w:val="BodyText"/>
    <w:rsid w:val="00286970"/>
    <w:pPr>
      <w:tabs>
        <w:tab w:val="left" w:pos="1021"/>
      </w:tabs>
      <w:spacing w:before="60" w:after="60"/>
      <w:ind w:left="1020" w:hanging="340"/>
    </w:pPr>
  </w:style>
  <w:style w:type="paragraph" w:styleId="List4">
    <w:name w:val="List 4"/>
    <w:basedOn w:val="BodyText"/>
    <w:rsid w:val="00286970"/>
    <w:pPr>
      <w:tabs>
        <w:tab w:val="left" w:pos="1361"/>
      </w:tabs>
      <w:spacing w:before="60" w:after="60"/>
      <w:ind w:left="1361" w:hanging="340"/>
    </w:pPr>
  </w:style>
  <w:style w:type="paragraph" w:styleId="List5">
    <w:name w:val="List 5"/>
    <w:basedOn w:val="BodyText"/>
    <w:rsid w:val="00286970"/>
    <w:pPr>
      <w:tabs>
        <w:tab w:val="left" w:pos="1701"/>
      </w:tabs>
      <w:spacing w:before="60" w:after="60"/>
      <w:ind w:left="1701" w:hanging="340"/>
    </w:pPr>
  </w:style>
  <w:style w:type="paragraph" w:styleId="ListBullet3">
    <w:name w:val="List Bullet 3"/>
    <w:basedOn w:val="List3"/>
    <w:rsid w:val="00286970"/>
    <w:pPr>
      <w:numPr>
        <w:numId w:val="14"/>
      </w:numPr>
      <w:tabs>
        <w:tab w:val="clear" w:pos="1021"/>
      </w:tabs>
      <w:ind w:left="1037" w:hanging="357"/>
    </w:pPr>
  </w:style>
  <w:style w:type="paragraph" w:styleId="ListBullet4">
    <w:name w:val="List Bullet 4"/>
    <w:basedOn w:val="List4"/>
    <w:rsid w:val="00286970"/>
    <w:pPr>
      <w:numPr>
        <w:numId w:val="3"/>
      </w:numPr>
      <w:tabs>
        <w:tab w:val="clear" w:pos="1361"/>
      </w:tabs>
    </w:pPr>
  </w:style>
  <w:style w:type="paragraph" w:styleId="ListBullet5">
    <w:name w:val="List Bullet 5"/>
    <w:basedOn w:val="List5"/>
    <w:rsid w:val="00286970"/>
    <w:pPr>
      <w:numPr>
        <w:numId w:val="4"/>
      </w:numPr>
    </w:pPr>
  </w:style>
  <w:style w:type="paragraph" w:styleId="ListContinue2">
    <w:name w:val="List Continue 2"/>
    <w:basedOn w:val="List2"/>
    <w:rsid w:val="00286970"/>
    <w:pPr>
      <w:ind w:firstLine="0"/>
    </w:pPr>
  </w:style>
  <w:style w:type="paragraph" w:styleId="ListContinue3">
    <w:name w:val="List Continue 3"/>
    <w:basedOn w:val="List3"/>
    <w:rsid w:val="00286970"/>
    <w:pPr>
      <w:ind w:left="1021" w:firstLine="0"/>
    </w:pPr>
  </w:style>
  <w:style w:type="paragraph" w:styleId="ListContinue4">
    <w:name w:val="List Continue 4"/>
    <w:basedOn w:val="List4"/>
    <w:rsid w:val="00286970"/>
    <w:pPr>
      <w:ind w:firstLine="0"/>
    </w:pPr>
  </w:style>
  <w:style w:type="paragraph" w:styleId="ListContinue5">
    <w:name w:val="List Continue 5"/>
    <w:basedOn w:val="List5"/>
    <w:rsid w:val="00286970"/>
    <w:pPr>
      <w:ind w:firstLine="0"/>
    </w:pPr>
  </w:style>
  <w:style w:type="paragraph" w:styleId="ListNumber3">
    <w:name w:val="List Number 3"/>
    <w:basedOn w:val="List3"/>
    <w:rsid w:val="00286970"/>
    <w:pPr>
      <w:numPr>
        <w:numId w:val="5"/>
      </w:numPr>
    </w:pPr>
  </w:style>
  <w:style w:type="paragraph" w:styleId="ListNumber4">
    <w:name w:val="List Number 4"/>
    <w:basedOn w:val="List4"/>
    <w:rsid w:val="00286970"/>
    <w:pPr>
      <w:numPr>
        <w:numId w:val="6"/>
      </w:numPr>
    </w:pPr>
  </w:style>
  <w:style w:type="paragraph" w:styleId="ListNumber5">
    <w:name w:val="List Number 5"/>
    <w:basedOn w:val="List5"/>
    <w:rsid w:val="00286970"/>
    <w:pPr>
      <w:numPr>
        <w:numId w:val="7"/>
      </w:numPr>
    </w:pPr>
  </w:style>
  <w:style w:type="paragraph" w:styleId="BlockText">
    <w:name w:val="Block Text"/>
    <w:basedOn w:val="Normal"/>
    <w:rsid w:val="00286970"/>
    <w:pPr>
      <w:spacing w:after="120"/>
      <w:ind w:left="1440" w:right="1440"/>
    </w:pPr>
  </w:style>
  <w:style w:type="character" w:customStyle="1" w:styleId="Subscript">
    <w:name w:val="Subscript"/>
    <w:basedOn w:val="DefaultParagraphFont"/>
    <w:rsid w:val="00286970"/>
    <w:rPr>
      <w:sz w:val="16"/>
      <w:vertAlign w:val="subscript"/>
    </w:rPr>
  </w:style>
  <w:style w:type="character" w:customStyle="1" w:styleId="Superscript">
    <w:name w:val="Superscript"/>
    <w:basedOn w:val="DefaultParagraphFont"/>
    <w:rsid w:val="00286970"/>
    <w:rPr>
      <w:sz w:val="16"/>
      <w:vertAlign w:val="superscript"/>
    </w:rPr>
  </w:style>
  <w:style w:type="character" w:customStyle="1" w:styleId="Symbols">
    <w:name w:val="Symbols"/>
    <w:basedOn w:val="DefaultParagraphFont"/>
    <w:rsid w:val="00286970"/>
    <w:rPr>
      <w:rFonts w:ascii="Symbol" w:hAnsi="Symbol"/>
    </w:rPr>
  </w:style>
  <w:style w:type="character" w:customStyle="1" w:styleId="MenuOptions">
    <w:name w:val="Menu Options"/>
    <w:basedOn w:val="DefaultParagraphFont"/>
    <w:rsid w:val="00286970"/>
    <w:rPr>
      <w:rFonts w:ascii="Arial Narrow" w:hAnsi="Arial Narrow"/>
      <w:smallCaps/>
    </w:rPr>
  </w:style>
  <w:style w:type="character" w:customStyle="1" w:styleId="Buttons">
    <w:name w:val="Buttons"/>
    <w:basedOn w:val="DefaultParagraphFont"/>
    <w:rsid w:val="00286970"/>
    <w:rPr>
      <w:b/>
    </w:rPr>
  </w:style>
  <w:style w:type="character" w:customStyle="1" w:styleId="Underlined">
    <w:name w:val="Underlined"/>
    <w:basedOn w:val="DefaultParagraphFont"/>
    <w:rsid w:val="00286970"/>
    <w:rPr>
      <w:u w:val="single"/>
    </w:rPr>
  </w:style>
  <w:style w:type="paragraph" w:customStyle="1" w:styleId="TableBodyTextRight">
    <w:name w:val="Table Body Text Right"/>
    <w:basedOn w:val="TableBodyText"/>
    <w:rsid w:val="00286970"/>
    <w:pPr>
      <w:widowControl w:val="0"/>
      <w:autoSpaceDE w:val="0"/>
      <w:autoSpaceDN w:val="0"/>
      <w:adjustRightInd w:val="0"/>
      <w:jc w:val="right"/>
    </w:pPr>
    <w:rPr>
      <w:rFonts w:cs="Arial"/>
      <w:szCs w:val="18"/>
    </w:rPr>
  </w:style>
  <w:style w:type="paragraph" w:customStyle="1" w:styleId="CopyrightText">
    <w:name w:val="Copyright Text"/>
    <w:basedOn w:val="BodyText"/>
    <w:rsid w:val="00286970"/>
    <w:rPr>
      <w:sz w:val="18"/>
    </w:rPr>
  </w:style>
  <w:style w:type="paragraph" w:customStyle="1" w:styleId="BodySmallRight">
    <w:name w:val="Body Small Right"/>
    <w:basedOn w:val="BodyTextRight"/>
    <w:rsid w:val="00286970"/>
    <w:rPr>
      <w:sz w:val="18"/>
      <w:szCs w:val="18"/>
    </w:rPr>
  </w:style>
  <w:style w:type="paragraph" w:customStyle="1" w:styleId="MarginEdition">
    <w:name w:val="Margin Edition"/>
    <w:basedOn w:val="MarginNote"/>
    <w:rsid w:val="00286970"/>
    <w:pPr>
      <w:spacing w:before="0" w:after="0"/>
    </w:pPr>
    <w:rPr>
      <w:rFonts w:ascii="Times New Roman" w:hAnsi="Times New Roman"/>
      <w:color w:val="999999"/>
    </w:rPr>
  </w:style>
  <w:style w:type="paragraph" w:customStyle="1" w:styleId="Spacer">
    <w:name w:val="Spacer"/>
    <w:basedOn w:val="Normal"/>
    <w:rsid w:val="00286970"/>
    <w:rPr>
      <w:sz w:val="2"/>
      <w:szCs w:val="2"/>
    </w:rPr>
  </w:style>
  <w:style w:type="character" w:customStyle="1" w:styleId="Small">
    <w:name w:val="Small"/>
    <w:basedOn w:val="DefaultParagraphFont"/>
    <w:rsid w:val="00286970"/>
    <w:rPr>
      <w:sz w:val="16"/>
    </w:rPr>
  </w:style>
  <w:style w:type="paragraph" w:customStyle="1" w:styleId="WideTable">
    <w:name w:val="Wide Table"/>
    <w:basedOn w:val="Normal"/>
    <w:rsid w:val="00286970"/>
    <w:pPr>
      <w:ind w:left="-1418"/>
    </w:pPr>
    <w:rPr>
      <w:sz w:val="2"/>
      <w:szCs w:val="2"/>
    </w:rPr>
  </w:style>
  <w:style w:type="character" w:styleId="PageNumber">
    <w:name w:val="page number"/>
    <w:basedOn w:val="DefaultParagraphFont"/>
    <w:rsid w:val="00286970"/>
  </w:style>
  <w:style w:type="paragraph" w:styleId="Quote">
    <w:name w:val="Quote"/>
    <w:basedOn w:val="Heading1"/>
    <w:link w:val="QuoteChar"/>
    <w:qFormat/>
    <w:rsid w:val="00286970"/>
    <w:rPr>
      <w:b w:val="0"/>
      <w:sz w:val="72"/>
      <w:szCs w:val="72"/>
      <w:lang w:val="en-NZ"/>
    </w:rPr>
  </w:style>
  <w:style w:type="character" w:customStyle="1" w:styleId="QuoteChar">
    <w:name w:val="Quote Char"/>
    <w:basedOn w:val="DefaultParagraphFont"/>
    <w:link w:val="Quote"/>
    <w:rsid w:val="002869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6970"/>
    <w:pPr>
      <w:pageBreakBefore/>
    </w:pPr>
  </w:style>
  <w:style w:type="paragraph" w:customStyle="1" w:styleId="Border">
    <w:name w:val="Border"/>
    <w:basedOn w:val="Normal"/>
    <w:qFormat/>
    <w:rsid w:val="002869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6970"/>
    <w:rPr>
      <w:b/>
      <w:bCs/>
      <w:i/>
      <w:iCs/>
      <w:color w:val="auto"/>
    </w:rPr>
  </w:style>
  <w:style w:type="paragraph" w:styleId="IntenseQuote">
    <w:name w:val="Intense Quote"/>
    <w:basedOn w:val="Normal"/>
    <w:next w:val="Normal"/>
    <w:link w:val="IntenseQuoteChar"/>
    <w:uiPriority w:val="30"/>
    <w:qFormat/>
    <w:rsid w:val="002869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69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6970"/>
    <w:rPr>
      <w:smallCaps/>
      <w:color w:val="auto"/>
      <w:u w:val="single"/>
    </w:rPr>
  </w:style>
  <w:style w:type="character" w:styleId="IntenseReference">
    <w:name w:val="Intense Reference"/>
    <w:basedOn w:val="DefaultParagraphFont"/>
    <w:uiPriority w:val="32"/>
    <w:qFormat/>
    <w:rsid w:val="00286970"/>
    <w:rPr>
      <w:b/>
      <w:bCs/>
      <w:smallCaps/>
      <w:color w:val="auto"/>
      <w:spacing w:val="5"/>
      <w:u w:val="single"/>
    </w:rPr>
  </w:style>
  <w:style w:type="paragraph" w:customStyle="1" w:styleId="2ColumnHeading">
    <w:name w:val="2Column Heading"/>
    <w:basedOn w:val="BodyText"/>
    <w:qFormat/>
    <w:rsid w:val="00286970"/>
    <w:pPr>
      <w:spacing w:after="60"/>
      <w:ind w:left="-2268"/>
    </w:pPr>
    <w:rPr>
      <w:b/>
    </w:rPr>
  </w:style>
  <w:style w:type="paragraph" w:customStyle="1" w:styleId="Heading1TOC">
    <w:name w:val="Heading1 TOC"/>
    <w:basedOn w:val="Normal"/>
    <w:qFormat/>
    <w:rsid w:val="00286970"/>
    <w:pPr>
      <w:spacing w:before="240" w:after="120"/>
    </w:pPr>
    <w:rPr>
      <w:rFonts w:ascii="Times New Roman" w:hAnsi="Times New Roman"/>
      <w:b/>
      <w:sz w:val="32"/>
    </w:rPr>
  </w:style>
  <w:style w:type="paragraph" w:customStyle="1" w:styleId="Heading2TOC">
    <w:name w:val="Heading2 TOC"/>
    <w:basedOn w:val="Normal"/>
    <w:qFormat/>
    <w:rsid w:val="00286970"/>
    <w:pPr>
      <w:spacing w:before="240" w:after="60"/>
    </w:pPr>
    <w:rPr>
      <w:rFonts w:ascii="Times New Roman" w:hAnsi="Times New Roman"/>
      <w:b/>
      <w:sz w:val="28"/>
    </w:rPr>
  </w:style>
  <w:style w:type="character" w:customStyle="1" w:styleId="Underline">
    <w:name w:val="Underline"/>
    <w:basedOn w:val="DefaultParagraphFont"/>
    <w:qFormat/>
    <w:rsid w:val="00286970"/>
    <w:rPr>
      <w:u w:val="single"/>
    </w:rPr>
  </w:style>
  <w:style w:type="character" w:customStyle="1" w:styleId="BoldandItalics">
    <w:name w:val="Bold and Italics"/>
    <w:qFormat/>
    <w:rsid w:val="00286970"/>
    <w:rPr>
      <w:b/>
      <w:i/>
      <w:u w:val="none"/>
    </w:rPr>
  </w:style>
  <w:style w:type="paragraph" w:styleId="BalloonText">
    <w:name w:val="Balloon Text"/>
    <w:basedOn w:val="Normal"/>
    <w:link w:val="BalloonTextChar"/>
    <w:rsid w:val="00286970"/>
    <w:rPr>
      <w:rFonts w:ascii="Tahoma" w:hAnsi="Tahoma" w:cs="Tahoma"/>
      <w:sz w:val="16"/>
      <w:szCs w:val="16"/>
    </w:rPr>
  </w:style>
  <w:style w:type="character" w:customStyle="1" w:styleId="BalloonTextChar">
    <w:name w:val="Balloon Text Char"/>
    <w:basedOn w:val="DefaultParagraphFont"/>
    <w:link w:val="BalloonText"/>
    <w:rsid w:val="002869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69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69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6970"/>
    <w:rPr>
      <w:b/>
      <w:color w:val="660033"/>
      <w:spacing w:val="0"/>
    </w:rPr>
  </w:style>
  <w:style w:type="paragraph" w:customStyle="1" w:styleId="Nameditemlist">
    <w:name w:val="Named item list"/>
    <w:basedOn w:val="BodyText"/>
    <w:qFormat/>
    <w:rsid w:val="00286970"/>
    <w:pPr>
      <w:tabs>
        <w:tab w:val="left" w:pos="2835"/>
      </w:tabs>
      <w:ind w:left="2835" w:hanging="2835"/>
    </w:pPr>
  </w:style>
  <w:style w:type="paragraph" w:customStyle="1" w:styleId="BodyTextnopadding">
    <w:name w:val="Body Text no padding"/>
    <w:basedOn w:val="BodyText"/>
    <w:qFormat/>
    <w:rsid w:val="00286970"/>
    <w:pPr>
      <w:spacing w:before="0" w:after="0"/>
    </w:pPr>
  </w:style>
  <w:style w:type="paragraph" w:customStyle="1" w:styleId="BodyTextBold">
    <w:name w:val="Body Text Bold"/>
    <w:basedOn w:val="BodyText"/>
    <w:qFormat/>
    <w:rsid w:val="00286970"/>
    <w:rPr>
      <w:b/>
    </w:rPr>
  </w:style>
  <w:style w:type="character" w:styleId="Hyperlink">
    <w:name w:val="Hyperlink"/>
    <w:basedOn w:val="DefaultParagraphFont"/>
    <w:uiPriority w:val="99"/>
    <w:unhideWhenUsed/>
    <w:rsid w:val="00F61C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696</Words>
  <Characters>4339</Characters>
  <Application>Microsoft Office Word</Application>
  <DocSecurity>0</DocSecurity>
  <Lines>154</Lines>
  <Paragraphs>117</Paragraphs>
  <ScaleCrop>false</ScaleCrop>
  <Company>Author-it Software Corporation Ltd.</Company>
  <LinksUpToDate>false</LinksUpToDate>
  <CharactersWithSpaces>4918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CPC31320 Certificate III in Wall and Floor Tiling</dc:title>
  <dc:subject>Approved</dc:subject>
  <dc:creator>BuildSkills Australia</dc:creator>
  <cp:keywords>Release: 3</cp:keywords>
  <dc:description>Review Date: 12 April 2008</dc:description>
  <cp:lastModifiedBy>HSD_TPCMSd.prod</cp:lastModifiedBy>
  <cp:revision>3</cp:revision>
  <dcterms:created xsi:type="dcterms:W3CDTF">2024-12-24T05:59:00Z</dcterms:created>
  <dcterms:modified xsi:type="dcterms:W3CDTF">2024-12-24T05:59:00Z</dcterms:modified>
</cp:coreProperties>
</file>