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3E1" w:rsidP="000F53E1">
      <w:pPr>
        <w:pStyle w:val="Title"/>
      </w:pPr>
      <w:bookmarkStart w:id="0" w:name="_GoBack"/>
      <w:bookmarkEnd w:id="0"/>
      <w:r>
        <w:fldChar w:fldCharType="begin"/>
      </w:r>
      <w:r>
        <w:instrText xml:space="preserve"> TITLE   \* MERGEFORMAT </w:instrText>
      </w:r>
      <w:r>
        <w:fldChar w:fldCharType="separate"/>
      </w:r>
      <w:r>
        <w:t>CHCTC301C Deliver a service consistent with the organisation's mission and values</w:t>
      </w:r>
      <w:r>
        <w:fldChar w:fldCharType="end"/>
      </w:r>
    </w:p>
    <w:p w:rsidR="000F53E1" w:rsidP="000F53E1">
      <w:pPr>
        <w:pStyle w:val="Version"/>
        <w:sectPr w:rsidSect="001C0C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CC7" w:rsidP="001C0CC7">
      <w:pPr>
        <w:pStyle w:val="SuperHeading"/>
      </w:pPr>
      <w:r w:rsidRPr="001C0CC7">
        <w:t>CHCTC301C Deliver a service consistent with the organisation's mission and values</w:t>
      </w:r>
    </w:p>
    <w:p w:rsidR="00000000" w:rsidRPr="001C0CC7" w:rsidP="001C0CC7">
      <w:pPr>
        <w:pStyle w:val="Heading1"/>
      </w:pPr>
      <w:bookmarkStart w:id="1" w:name="O_438248"/>
      <w:bookmarkEnd w:id="1"/>
      <w:r w:rsidRPr="001C0CC7">
        <w:t>Modification History</w:t>
      </w:r>
    </w:p>
    <w:tbl>
      <w:tblPr>
        <w:tblW w:w="0" w:type="auto"/>
        <w:tblCellMar>
          <w:left w:w="62" w:type="dxa"/>
          <w:right w:w="62" w:type="dxa"/>
        </w:tblCellMar>
        <w:tblLook w:val="0000"/>
      </w:tblPr>
      <w:tblGrid>
        <w:gridCol w:w="2600"/>
        <w:gridCol w:w="6"/>
        <w:gridCol w:w="2677"/>
        <w:gridCol w:w="13"/>
        <w:gridCol w:w="3900"/>
      </w:tblGrid>
      <w:tr w:rsidTr="000F53E1">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C0CC7" w:rsidP="001C0CC7">
            <w:pPr>
              <w:pStyle w:val="BodyText"/>
            </w:pPr>
            <w:r w:rsidRPr="001C0CC7">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C0CC7" w:rsidP="001C0CC7">
            <w:pPr>
              <w:pStyle w:val="BodyText"/>
            </w:pPr>
            <w:r w:rsidRPr="001C0CC7">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1C0CC7">
            <w:pPr>
              <w:pStyle w:val="BodyText"/>
              <w:rPr>
                <w:lang w:val="en-NZ"/>
              </w:rPr>
            </w:pPr>
            <w:r w:rsidRPr="001C0CC7">
              <w:rPr>
                <w:rStyle w:val="SpecialBold"/>
              </w:rPr>
              <w:t>Description</w:t>
            </w:r>
          </w:p>
        </w:tc>
      </w:tr>
      <w:tr w:rsidTr="000F53E1">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0CC7">
            <w:pPr>
              <w:pStyle w:val="BodyText"/>
              <w:rPr>
                <w:lang w:val="en-NZ"/>
              </w:rPr>
            </w:pPr>
            <w:r w:rsidRPr="001C0CC7">
              <w:t>CHCTC301B Deliver a service consistent with the organisation’s mission and values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0CC7">
            <w:pPr>
              <w:pStyle w:val="BodyText"/>
              <w:rPr>
                <w:lang w:val="en-NZ"/>
              </w:rPr>
            </w:pPr>
            <w:r w:rsidRPr="001C0CC7">
              <w:t>CHCTC301C Deliver a service consistent with the organisation’s mission and values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C0CC7" w:rsidP="001C0CC7">
            <w:pPr>
              <w:pStyle w:val="BodyText"/>
            </w:pPr>
            <w:r w:rsidRPr="001C0CC7">
              <w:t>Unit updated in V4.</w:t>
            </w:r>
          </w:p>
          <w:p w:rsidR="00000000" w:rsidRPr="001C0CC7" w:rsidP="001C0CC7">
            <w:pPr>
              <w:pStyle w:val="BodyText"/>
            </w:pPr>
            <w:r w:rsidRPr="001C0CC7">
              <w:t>ISC upgrade changes to remove references to old OHS legislation and repl</w:t>
            </w:r>
            <w:r w:rsidRPr="001C0CC7">
              <w:t>ace with references to new WHS legislation. No change to competency outcome.</w:t>
            </w:r>
          </w:p>
        </w:tc>
      </w:tr>
    </w:tbl>
    <w:p w:rsidR="000F53E1" w:rsidP="001C0CC7">
      <w:pPr>
        <w:pStyle w:val="BodyText"/>
      </w:pPr>
    </w:p>
    <w:p w:rsidR="000F53E1" w:rsidP="001C0CC7">
      <w:pPr>
        <w:pStyle w:val="BodyText"/>
      </w:pPr>
    </w:p>
    <w:p w:rsidR="00000000" w:rsidRPr="001C0CC7" w:rsidP="001C0CC7">
      <w:pPr>
        <w:pStyle w:val="Heading1"/>
      </w:pPr>
      <w:bookmarkStart w:id="2" w:name="O_438246"/>
      <w:bookmarkEnd w:id="2"/>
      <w:r w:rsidRPr="001C0CC7">
        <w:t>Unit Descriptor</w:t>
      </w:r>
    </w:p>
    <w:tbl>
      <w:tblPr>
        <w:tblW w:w="0" w:type="auto"/>
        <w:tblLayout w:type="fixed"/>
        <w:tblCellMar>
          <w:left w:w="62" w:type="dxa"/>
          <w:right w:w="62" w:type="dxa"/>
        </w:tblCellMar>
        <w:tblLook w:val="0000"/>
      </w:tblPr>
      <w:tblGrid>
        <w:gridCol w:w="3337"/>
        <w:gridCol w:w="5219"/>
      </w:tblGrid>
      <w:tr w:rsidTr="000F53E1">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1C0CC7" w:rsidP="001C0CC7">
            <w:pPr>
              <w:pStyle w:val="BodyText"/>
            </w:pPr>
            <w:r w:rsidRPr="001C0CC7">
              <w:t xml:space="preserve">This unit describes the framework and skills required to deliver a telephone counselling service </w:t>
            </w:r>
            <w:r w:rsidRPr="001C0CC7">
              <w:t>within the organisation's defined approach</w:t>
            </w:r>
          </w:p>
        </w:tc>
      </w:tr>
    </w:tbl>
    <w:p w:rsidR="000F53E1" w:rsidP="001C0CC7">
      <w:pPr>
        <w:pStyle w:val="BodyText"/>
      </w:pPr>
    </w:p>
    <w:p w:rsidR="000F53E1" w:rsidP="001C0CC7">
      <w:pPr>
        <w:pStyle w:val="BodyText"/>
      </w:pPr>
    </w:p>
    <w:p w:rsidR="00000000" w:rsidRPr="001C0CC7" w:rsidP="001C0CC7">
      <w:pPr>
        <w:pStyle w:val="Heading1"/>
      </w:pPr>
      <w:bookmarkStart w:id="3" w:name="O_438236"/>
      <w:bookmarkEnd w:id="3"/>
      <w:r w:rsidRPr="001C0CC7">
        <w:t>Application of the Unit</w:t>
      </w:r>
    </w:p>
    <w:tbl>
      <w:tblPr>
        <w:tblW w:w="0" w:type="auto"/>
        <w:tblLayout w:type="fixed"/>
        <w:tblCellMar>
          <w:left w:w="62" w:type="dxa"/>
          <w:right w:w="62" w:type="dxa"/>
        </w:tblCellMar>
        <w:tblLook w:val="0000"/>
      </w:tblPr>
      <w:tblGrid>
        <w:gridCol w:w="3349"/>
        <w:gridCol w:w="5207"/>
      </w:tblGrid>
      <w:tr w:rsidTr="000F53E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C0CC7" w:rsidP="001C0CC7">
            <w:pPr>
              <w:pStyle w:val="BodyText"/>
            </w:pPr>
            <w:r w:rsidRPr="001C0CC7">
              <w:t xml:space="preserve">This unit of competency is applied in the context of providing telephone counselling services </w:t>
            </w:r>
          </w:p>
        </w:tc>
      </w:tr>
    </w:tbl>
    <w:p w:rsidR="000F53E1" w:rsidP="001C0CC7">
      <w:pPr>
        <w:pStyle w:val="BodyText"/>
      </w:pPr>
    </w:p>
    <w:p w:rsidR="000F53E1" w:rsidP="001C0CC7">
      <w:pPr>
        <w:pStyle w:val="BodyText"/>
      </w:pPr>
    </w:p>
    <w:p w:rsidR="00000000" w:rsidRPr="001C0CC7" w:rsidP="001C0CC7">
      <w:pPr>
        <w:pStyle w:val="Heading1"/>
      </w:pPr>
      <w:bookmarkStart w:id="4" w:name="O_438242"/>
      <w:bookmarkEnd w:id="4"/>
      <w:r w:rsidRPr="001C0CC7">
        <w:t>Licensing/Regulatory Information</w:t>
      </w:r>
    </w:p>
    <w:p w:rsidR="00000000" w:rsidRPr="001C0CC7" w:rsidP="001C0CC7">
      <w:pPr>
        <w:pStyle w:val="BodyText"/>
      </w:pPr>
      <w:r w:rsidRPr="001C0CC7">
        <w:t>Not Applicable</w:t>
      </w:r>
    </w:p>
    <w:p w:rsidR="00000000" w:rsidRPr="001C0CC7" w:rsidP="001C0CC7">
      <w:pPr>
        <w:pStyle w:val="AllowPageBreak"/>
      </w:pPr>
    </w:p>
    <w:p w:rsidR="00000000" w:rsidRPr="001C0CC7" w:rsidP="001C0CC7">
      <w:pPr>
        <w:pStyle w:val="Heading1"/>
      </w:pPr>
      <w:bookmarkStart w:id="5" w:name="O_438243"/>
      <w:bookmarkEnd w:id="5"/>
      <w:r w:rsidRPr="001C0CC7">
        <w:t>Pre-Requisites</w:t>
      </w:r>
    </w:p>
    <w:p w:rsidR="00000000" w:rsidRPr="001C0CC7" w:rsidP="001C0CC7">
      <w:pPr>
        <w:pStyle w:val="BodyText"/>
      </w:pPr>
      <w:r w:rsidRPr="001C0CC7">
        <w:t>Not Applicable</w:t>
      </w:r>
    </w:p>
    <w:p w:rsidR="00000000" w:rsidRPr="001C0CC7" w:rsidP="001C0CC7">
      <w:pPr>
        <w:pStyle w:val="AllowPageBreak"/>
      </w:pPr>
    </w:p>
    <w:p w:rsidR="00000000" w:rsidRPr="001C0CC7" w:rsidP="001C0CC7">
      <w:pPr>
        <w:pStyle w:val="Heading1"/>
      </w:pPr>
      <w:bookmarkStart w:id="6" w:name="O_438239"/>
      <w:bookmarkEnd w:id="6"/>
      <w:r w:rsidRPr="001C0CC7">
        <w:t>Employability Skills Information</w:t>
      </w:r>
    </w:p>
    <w:tbl>
      <w:tblPr>
        <w:tblW w:w="0" w:type="auto"/>
        <w:tblLayout w:type="fixed"/>
        <w:tblCellMar>
          <w:left w:w="62" w:type="dxa"/>
          <w:right w:w="62" w:type="dxa"/>
        </w:tblCellMar>
        <w:tblLook w:val="0000"/>
      </w:tblPr>
      <w:tblGrid>
        <w:gridCol w:w="3320"/>
        <w:gridCol w:w="5236"/>
      </w:tblGrid>
      <w:tr w:rsidTr="000F53E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C0CC7" w:rsidP="001C0CC7">
            <w:pPr>
              <w:pStyle w:val="BodyText"/>
            </w:pPr>
            <w:r w:rsidRPr="001C0CC7">
              <w:t>This unit contains Employability Skills</w:t>
            </w:r>
          </w:p>
        </w:tc>
      </w:tr>
    </w:tbl>
    <w:p w:rsidR="000F53E1" w:rsidP="001C0CC7">
      <w:pPr>
        <w:pStyle w:val="BodyText"/>
      </w:pPr>
    </w:p>
    <w:p w:rsidR="000F53E1" w:rsidP="001C0CC7">
      <w:pPr>
        <w:pStyle w:val="BodyText"/>
      </w:pPr>
    </w:p>
    <w:p w:rsidR="00000000" w:rsidRPr="001C0CC7" w:rsidP="001C0CC7">
      <w:pPr>
        <w:pStyle w:val="Heading1"/>
      </w:pPr>
      <w:bookmarkStart w:id="7" w:name="O_438238"/>
      <w:bookmarkEnd w:id="7"/>
      <w:r w:rsidRPr="001C0CC7">
        <w:t>Elements and Performance Criteria Pre-Content</w:t>
      </w:r>
    </w:p>
    <w:tbl>
      <w:tblPr>
        <w:tblW w:w="0" w:type="auto"/>
        <w:tblLayout w:type="fixed"/>
        <w:tblCellMar>
          <w:left w:w="62" w:type="dxa"/>
          <w:right w:w="62" w:type="dxa"/>
        </w:tblCellMar>
        <w:tblLook w:val="0000"/>
      </w:tblPr>
      <w:tblGrid>
        <w:gridCol w:w="3369"/>
        <w:gridCol w:w="5702"/>
      </w:tblGrid>
      <w:tr w:rsidTr="000F53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C0CC7" w:rsidP="001C0CC7">
            <w:pPr>
              <w:pStyle w:val="BodyText"/>
            </w:pPr>
            <w:r w:rsidRPr="001C0CC7">
              <w:t xml:space="preserve">The Performance Criteria specify the level of performance required to demonstrate achievement of the Element. Terms in italics are elaborated in the Range Statement. </w:t>
            </w:r>
          </w:p>
        </w:tc>
      </w:tr>
    </w:tbl>
    <w:p w:rsidR="00000000" w:rsidRPr="001C0CC7" w:rsidP="001C0CC7">
      <w:pPr>
        <w:pStyle w:val="BodyText"/>
      </w:pPr>
    </w:p>
    <w:p w:rsidR="00000000" w:rsidRPr="001C0CC7" w:rsidP="001C0CC7">
      <w:pPr>
        <w:pStyle w:val="AllowPageBreak"/>
      </w:pPr>
    </w:p>
    <w:p w:rsidR="00000000" w:rsidRPr="001C0CC7" w:rsidP="001C0CC7">
      <w:pPr>
        <w:pStyle w:val="Heading1"/>
      </w:pPr>
      <w:bookmarkStart w:id="8" w:name="O_438237"/>
      <w:bookmarkEnd w:id="8"/>
      <w:r w:rsidRPr="001C0CC7">
        <w:t>Elements and Performance Criteria</w:t>
      </w:r>
    </w:p>
    <w:tbl>
      <w:tblPr>
        <w:tblW w:w="0" w:type="auto"/>
        <w:tblLayout w:type="fixed"/>
        <w:tblCellMar>
          <w:left w:w="62" w:type="dxa"/>
          <w:right w:w="62" w:type="dxa"/>
        </w:tblCellMar>
        <w:tblLook w:val="0000"/>
      </w:tblPr>
      <w:tblGrid>
        <w:gridCol w:w="3369"/>
        <w:gridCol w:w="5702"/>
      </w:tblGrid>
      <w:tr w:rsidTr="000F53E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C0CC7" w:rsidP="001C0CC7">
            <w:pPr>
              <w:pStyle w:val="BodyText"/>
            </w:pPr>
            <w:r w:rsidRPr="001C0CC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SpecialBold"/>
              </w:rPr>
              <w:t>PERFORMANCE CRITERIA</w:t>
            </w:r>
          </w:p>
        </w:tc>
      </w:tr>
      <w:tr w:rsidTr="000F53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0CC7">
            <w:pPr>
              <w:pStyle w:val="List"/>
              <w:rPr>
                <w:lang w:val="en-NZ"/>
              </w:rPr>
            </w:pPr>
            <w:r w:rsidRPr="001C0CC7">
              <w:t>1.</w:t>
            </w:r>
            <w:r w:rsidRPr="001C0CC7">
              <w:tab/>
              <w:t>Operate within the mission and values of the organisation</w:t>
            </w:r>
          </w:p>
        </w:tc>
        <w:tc>
          <w:tcPr>
            <w:tcW w:w="5702" w:type="dxa"/>
            <w:tcBorders>
              <w:top w:val="nil"/>
              <w:left w:val="nil"/>
              <w:bottom w:val="nil"/>
              <w:right w:val="nil"/>
            </w:tcBorders>
            <w:tcMar>
              <w:top w:w="0" w:type="dxa"/>
              <w:left w:w="62" w:type="dxa"/>
              <w:bottom w:w="0" w:type="dxa"/>
              <w:right w:w="62" w:type="dxa"/>
            </w:tcMar>
          </w:tcPr>
          <w:p w:rsidR="00000000" w:rsidRPr="001C0CC7" w:rsidP="001C0CC7">
            <w:pPr>
              <w:pStyle w:val="BodyText"/>
            </w:pPr>
            <w:r w:rsidRPr="001C0CC7">
              <w:t>1.1</w:t>
            </w:r>
            <w:r w:rsidRPr="001C0CC7">
              <w:tab/>
              <w:t xml:space="preserve">Identify and put in place strategies to heighten awareness and </w:t>
            </w:r>
            <w:r w:rsidRPr="001C0CC7">
              <w:rPr>
                <w:rStyle w:val="Emphasis"/>
              </w:rPr>
              <w:t>management of own values</w:t>
            </w:r>
            <w:r w:rsidRPr="001C0CC7">
              <w:t xml:space="preserve"> to ensure they contribute constructivel</w:t>
            </w:r>
            <w:r w:rsidRPr="001C0CC7">
              <w:t>y, rather than impact negatively on the counselling role</w:t>
            </w:r>
          </w:p>
          <w:p w:rsidR="00000000" w:rsidRPr="001C0CC7" w:rsidP="001C0CC7">
            <w:pPr>
              <w:pStyle w:val="BodyText"/>
            </w:pPr>
            <w:r w:rsidRPr="001C0CC7">
              <w:t>1.2</w:t>
            </w:r>
            <w:r w:rsidRPr="001C0CC7">
              <w:tab/>
              <w:t>Demonstrate self awareness relevant to the counselling role and be open to training or supervisory feedback to assist in development of therapeutic practice, self awareness and skills</w:t>
            </w:r>
          </w:p>
          <w:p w:rsidR="00000000" w:rsidP="001C0CC7">
            <w:pPr>
              <w:pStyle w:val="BodyText"/>
              <w:rPr>
                <w:lang w:val="en-NZ"/>
              </w:rPr>
            </w:pPr>
            <w:r w:rsidRPr="001C0CC7">
              <w:t>1.3</w:t>
            </w:r>
            <w:r w:rsidRPr="001C0CC7">
              <w:tab/>
              <w:t xml:space="preserve">Use </w:t>
            </w:r>
            <w:r w:rsidRPr="001C0CC7">
              <w:rPr>
                <w:rStyle w:val="Emphasis"/>
              </w:rPr>
              <w:t>app</w:t>
            </w:r>
            <w:r w:rsidRPr="001C0CC7">
              <w:rPr>
                <w:rStyle w:val="Emphasis"/>
              </w:rPr>
              <w:t>ropriate language</w:t>
            </w:r>
            <w:r w:rsidRPr="001C0CC7">
              <w:t xml:space="preserve"> and interpersonal techniques to convey a non-judgemental approach to the caller</w:t>
            </w:r>
          </w:p>
        </w:tc>
      </w:tr>
      <w:tr w:rsidTr="000F53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p>
        </w:tc>
      </w:tr>
      <w:tr w:rsidTr="000F53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0CC7">
            <w:pPr>
              <w:pStyle w:val="List"/>
              <w:rPr>
                <w:lang w:val="en-NZ"/>
              </w:rPr>
            </w:pPr>
            <w:r w:rsidRPr="001C0CC7">
              <w:t>2.</w:t>
            </w:r>
            <w:r w:rsidRPr="001C0CC7">
              <w:tab/>
              <w:t>Provide high quality counselling and support to clients</w:t>
            </w:r>
          </w:p>
        </w:tc>
        <w:tc>
          <w:tcPr>
            <w:tcW w:w="5702" w:type="dxa"/>
            <w:tcBorders>
              <w:top w:val="nil"/>
              <w:left w:val="nil"/>
              <w:bottom w:val="nil"/>
              <w:right w:val="nil"/>
            </w:tcBorders>
            <w:tcMar>
              <w:top w:w="0" w:type="dxa"/>
              <w:left w:w="62" w:type="dxa"/>
              <w:bottom w:w="0" w:type="dxa"/>
              <w:right w:w="62" w:type="dxa"/>
            </w:tcMar>
          </w:tcPr>
          <w:p w:rsidR="00000000" w:rsidRPr="001C0CC7" w:rsidP="001C0CC7">
            <w:pPr>
              <w:pStyle w:val="BodyText"/>
            </w:pPr>
            <w:r w:rsidRPr="001C0CC7">
              <w:t>2.1</w:t>
            </w:r>
            <w:r w:rsidRPr="001C0CC7">
              <w:tab/>
            </w:r>
            <w:r w:rsidRPr="001C0CC7">
              <w:t>Undertake all work in accordance with code of practice, goals and philosophy of the organisation</w:t>
            </w:r>
          </w:p>
          <w:p w:rsidR="00000000" w:rsidRPr="001C0CC7" w:rsidP="001C0CC7">
            <w:pPr>
              <w:pStyle w:val="BodyText"/>
            </w:pPr>
            <w:r w:rsidRPr="001C0CC7">
              <w:t>2.2</w:t>
            </w:r>
            <w:r w:rsidRPr="001C0CC7">
              <w:tab/>
              <w:t xml:space="preserve">Actively participate in the organisation's </w:t>
            </w:r>
            <w:r w:rsidRPr="001C0CC7">
              <w:rPr>
                <w:rStyle w:val="Emphasis"/>
              </w:rPr>
              <w:t>assessment</w:t>
            </w:r>
            <w:r w:rsidRPr="001C0CC7">
              <w:t xml:space="preserve">, </w:t>
            </w:r>
            <w:r w:rsidRPr="001C0CC7">
              <w:rPr>
                <w:rStyle w:val="Emphasis"/>
              </w:rPr>
              <w:t>supervision and professional development framework</w:t>
            </w:r>
          </w:p>
          <w:p w:rsidR="00000000" w:rsidRPr="001C0CC7" w:rsidP="001C0CC7">
            <w:pPr>
              <w:pStyle w:val="BodyText"/>
            </w:pPr>
            <w:r w:rsidRPr="001C0CC7">
              <w:t>2.3</w:t>
            </w:r>
            <w:r w:rsidRPr="001C0CC7">
              <w:tab/>
              <w:t xml:space="preserve">Engage in </w:t>
            </w:r>
            <w:r w:rsidRPr="001C0CC7">
              <w:rPr>
                <w:rStyle w:val="Emphasis"/>
              </w:rPr>
              <w:t>feedback processes</w:t>
            </w:r>
            <w:r w:rsidRPr="001C0CC7">
              <w:t xml:space="preserve"> designed to assu</w:t>
            </w:r>
            <w:r w:rsidRPr="001C0CC7">
              <w:t>re the quality and focus of counselling</w:t>
            </w:r>
          </w:p>
          <w:p w:rsidR="00000000" w:rsidRPr="001C0CC7" w:rsidP="001C0CC7">
            <w:pPr>
              <w:pStyle w:val="BodyText"/>
            </w:pPr>
            <w:r w:rsidRPr="001C0CC7">
              <w:t>2.4</w:t>
            </w:r>
            <w:r w:rsidRPr="001C0CC7">
              <w:tab/>
              <w:t>Apply a client-centred counselling approach to telephone counselling, adopting crisis management strategies where appropriate</w:t>
            </w:r>
          </w:p>
          <w:p w:rsidR="00000000" w:rsidRPr="001C0CC7" w:rsidP="001C0CC7">
            <w:pPr>
              <w:pStyle w:val="BodyText"/>
            </w:pPr>
            <w:r w:rsidRPr="001C0CC7">
              <w:t>2.5</w:t>
            </w:r>
            <w:r w:rsidRPr="001C0CC7">
              <w:tab/>
              <w:t xml:space="preserve">Interact with clients over the phone in a </w:t>
            </w:r>
            <w:r w:rsidRPr="001C0CC7">
              <w:rPr>
                <w:rStyle w:val="Emphasis"/>
              </w:rPr>
              <w:t>manner</w:t>
            </w:r>
            <w:r w:rsidRPr="001C0CC7">
              <w:t xml:space="preserve"> consistent with organisation prac</w:t>
            </w:r>
            <w:r w:rsidRPr="001C0CC7">
              <w:t>tices</w:t>
            </w:r>
          </w:p>
        </w:tc>
      </w:tr>
    </w:tbl>
    <w:p w:rsidR="000F53E1" w:rsidP="001C0CC7">
      <w:pPr>
        <w:pStyle w:val="BodyText"/>
      </w:pPr>
    </w:p>
    <w:p w:rsidR="000F53E1" w:rsidP="001C0CC7">
      <w:pPr>
        <w:pStyle w:val="BodyText"/>
      </w:pPr>
    </w:p>
    <w:p w:rsidR="00000000" w:rsidRPr="001C0CC7" w:rsidP="001C0CC7">
      <w:pPr>
        <w:pStyle w:val="Heading1"/>
      </w:pPr>
      <w:bookmarkStart w:id="9" w:name="O_438245"/>
      <w:bookmarkEnd w:id="9"/>
      <w:r w:rsidRPr="001C0CC7">
        <w:t>Required Skills and Knowledge</w:t>
      </w:r>
    </w:p>
    <w:tbl>
      <w:tblPr>
        <w:tblW w:w="0" w:type="auto"/>
        <w:tblLayout w:type="fixed"/>
        <w:tblCellMar>
          <w:left w:w="62" w:type="dxa"/>
          <w:right w:w="62" w:type="dxa"/>
        </w:tblCellMar>
        <w:tblLook w:val="0000"/>
      </w:tblPr>
      <w:tblGrid>
        <w:gridCol w:w="9072"/>
      </w:tblGrid>
      <w:tr w:rsidTr="000F53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t>This describes the essential skills and knowledge and their level required for this unit.</w:t>
            </w:r>
          </w:p>
        </w:tc>
      </w:tr>
      <w:tr w:rsidTr="000F53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p>
        </w:tc>
      </w:tr>
      <w:tr w:rsidTr="000F53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0CC7" w:rsidP="001C0CC7">
            <w:pPr>
              <w:pStyle w:val="BodyText"/>
            </w:pPr>
            <w:r w:rsidRPr="001C0CC7">
              <w:rPr>
                <w:rStyle w:val="Emphasis"/>
              </w:rPr>
              <w:t>Essential knowledge</w:t>
            </w:r>
            <w:r w:rsidRPr="001C0CC7">
              <w:t>:</w:t>
            </w:r>
          </w:p>
          <w:p w:rsidR="00000000" w:rsidRPr="001C0CC7" w:rsidP="001C0CC7">
            <w:pPr>
              <w:pStyle w:val="BodyText"/>
            </w:pPr>
            <w:r w:rsidRPr="001C0CC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C0CC7" w:rsidP="001C0CC7">
            <w:pPr>
              <w:pStyle w:val="BodyText"/>
            </w:pPr>
            <w:r w:rsidRPr="001C0CC7">
              <w:t xml:space="preserve">These include </w:t>
            </w:r>
            <w:r w:rsidRPr="001C0CC7">
              <w:t>knowledge of:</w:t>
            </w:r>
          </w:p>
          <w:p w:rsidR="00000000" w:rsidRPr="001C0CC7" w:rsidP="001C0CC7">
            <w:pPr>
              <w:pStyle w:val="ListBullet"/>
            </w:pPr>
            <w:r w:rsidRPr="001C0CC7">
              <w:t xml:space="preserve">Ethos, policies and procedures of the organisation </w:t>
            </w:r>
          </w:p>
          <w:p w:rsidR="00000000" w:rsidRPr="001C0CC7" w:rsidP="001C0CC7">
            <w:pPr>
              <w:pStyle w:val="ListBullet"/>
            </w:pPr>
            <w:r w:rsidRPr="001C0CC7">
              <w:t>Scope of telephone counselling role</w:t>
            </w:r>
          </w:p>
          <w:p w:rsidR="00000000" w:rsidRPr="001C0CC7" w:rsidP="001C0CC7">
            <w:pPr>
              <w:pStyle w:val="ListBullet"/>
            </w:pPr>
            <w:r w:rsidRPr="001C0CC7">
              <w:t>Debriefing processes and their importance</w:t>
            </w:r>
          </w:p>
          <w:p w:rsidR="00000000" w:rsidRPr="001C0CC7" w:rsidP="001C0CC7">
            <w:pPr>
              <w:pStyle w:val="ListBullet"/>
            </w:pPr>
            <w:r w:rsidRPr="001C0CC7">
              <w:t>Counselling styles to be applied</w:t>
            </w:r>
          </w:p>
          <w:p w:rsidR="00000000" w:rsidRPr="001C0CC7" w:rsidP="001C0CC7">
            <w:pPr>
              <w:pStyle w:val="ListBullet"/>
            </w:pPr>
            <w:r w:rsidRPr="001C0CC7">
              <w:t>The principle of unconditional positive regard</w:t>
            </w:r>
          </w:p>
          <w:p w:rsidR="00000000" w:rsidP="001C0CC7">
            <w:pPr>
              <w:pStyle w:val="ListBullet"/>
              <w:rPr>
                <w:lang w:val="en-NZ"/>
              </w:rPr>
            </w:pPr>
            <w:r w:rsidRPr="001C0CC7">
              <w:t>How values, attitudes and belief</w:t>
            </w:r>
            <w:r w:rsidRPr="001C0CC7">
              <w:t>s impact on counselling processes</w:t>
            </w:r>
          </w:p>
        </w:tc>
      </w:tr>
      <w:tr w:rsidTr="000F53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p>
        </w:tc>
      </w:tr>
      <w:tr w:rsidTr="000F53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0CC7" w:rsidP="001C0CC7">
            <w:pPr>
              <w:pStyle w:val="BodyText"/>
            </w:pPr>
            <w:r w:rsidRPr="001C0CC7">
              <w:rPr>
                <w:rStyle w:val="Emphasis"/>
              </w:rPr>
              <w:t>Essential skills</w:t>
            </w:r>
            <w:r w:rsidRPr="001C0CC7">
              <w:t>:</w:t>
            </w:r>
          </w:p>
          <w:p w:rsidR="00000000" w:rsidRPr="001C0CC7" w:rsidP="001C0CC7">
            <w:pPr>
              <w:pStyle w:val="BodyText"/>
            </w:pPr>
            <w:r w:rsidRPr="001C0CC7">
              <w:t>It is critical that the candidate demonstrate the ability to:</w:t>
            </w:r>
          </w:p>
          <w:p w:rsidR="00000000" w:rsidRPr="001C0CC7" w:rsidP="001C0CC7">
            <w:pPr>
              <w:pStyle w:val="ListBullet"/>
            </w:pPr>
            <w:r w:rsidRPr="001C0CC7">
              <w:t>Demonstrate willingness to work within philosophy, policies and procedures of the organisation to address client callers needs</w:t>
            </w:r>
          </w:p>
          <w:p w:rsidR="00000000" w:rsidRPr="001C0CC7" w:rsidP="001C0CC7">
            <w:pPr>
              <w:pStyle w:val="BodyText"/>
            </w:pPr>
            <w:r w:rsidRPr="001C0CC7">
              <w:t>In addition,</w:t>
            </w:r>
            <w:r w:rsidRPr="001C0CC7">
              <w:t xml:space="preserve"> the candidate must be able to effectively do the task outlined in elements and performance criteria of this unit, manage the task and manage contingencies in the context of the identified work role</w:t>
            </w:r>
          </w:p>
          <w:p w:rsidR="00000000" w:rsidRPr="001C0CC7" w:rsidP="001C0CC7">
            <w:pPr>
              <w:pStyle w:val="BodyText"/>
            </w:pPr>
            <w:r w:rsidRPr="001C0CC7">
              <w:t>These include the ability to:</w:t>
            </w:r>
          </w:p>
          <w:p w:rsidR="00000000" w:rsidRPr="001C0CC7" w:rsidP="001C0CC7">
            <w:pPr>
              <w:pStyle w:val="ListBullet"/>
            </w:pPr>
            <w:r w:rsidRPr="001C0CC7">
              <w:t>Identify and implement appr</w:t>
            </w:r>
            <w:r w:rsidRPr="001C0CC7">
              <w:t>opriate interventions required in a timely way</w:t>
            </w:r>
          </w:p>
          <w:p w:rsidR="00000000" w:rsidRPr="001C0CC7" w:rsidP="001C0CC7">
            <w:pPr>
              <w:pStyle w:val="ListBullet"/>
            </w:pPr>
            <w:r w:rsidRPr="001C0CC7">
              <w:t xml:space="preserve">Respect the client's worldview rather than imposing one's own </w:t>
            </w:r>
          </w:p>
          <w:p w:rsidR="00000000" w:rsidRPr="001C0CC7" w:rsidP="001C0CC7">
            <w:pPr>
              <w:pStyle w:val="ListBullet"/>
            </w:pPr>
            <w:r w:rsidRPr="001C0CC7">
              <w:t>Recognise when higher levels of care are needed and make referrals where appropriate</w:t>
            </w:r>
          </w:p>
          <w:p w:rsidR="00000000" w:rsidRPr="001C0CC7" w:rsidP="001C0CC7">
            <w:pPr>
              <w:pStyle w:val="ListBullet"/>
            </w:pPr>
            <w:r w:rsidRPr="001C0CC7">
              <w:t>Demonstrate application of skills in active listening</w:t>
            </w:r>
          </w:p>
        </w:tc>
      </w:tr>
    </w:tbl>
    <w:p w:rsidR="000F53E1" w:rsidP="001C0CC7">
      <w:pPr>
        <w:pStyle w:val="BodyText"/>
      </w:pPr>
    </w:p>
    <w:p w:rsidR="000F53E1" w:rsidP="001C0CC7">
      <w:pPr>
        <w:pStyle w:val="BodyText"/>
      </w:pPr>
    </w:p>
    <w:p w:rsidR="00000000" w:rsidRPr="001C0CC7" w:rsidP="001C0CC7">
      <w:pPr>
        <w:pStyle w:val="Heading1"/>
      </w:pPr>
      <w:bookmarkStart w:id="10" w:name="O_438240"/>
      <w:bookmarkEnd w:id="10"/>
      <w:r w:rsidRPr="001C0CC7">
        <w:t>Evidence Guide</w:t>
      </w:r>
    </w:p>
    <w:tbl>
      <w:tblPr>
        <w:tblW w:w="0" w:type="auto"/>
        <w:tblLayout w:type="fixed"/>
        <w:tblCellMar>
          <w:left w:w="62" w:type="dxa"/>
          <w:right w:w="62" w:type="dxa"/>
        </w:tblCellMar>
        <w:tblLook w:val="0000"/>
      </w:tblPr>
      <w:tblGrid>
        <w:gridCol w:w="3402"/>
        <w:gridCol w:w="5670"/>
      </w:tblGrid>
      <w:tr w:rsidTr="000F53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t>The evidence guide provides advice on assessment and must be read in conjunction with the Performance Criteria, Required Skills and Knowledge, the Range Statement and the Assessment Guidelines for this Training Package.</w:t>
            </w:r>
          </w:p>
        </w:tc>
      </w:tr>
      <w:tr w:rsidTr="000F53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0CC7">
            <w:pPr>
              <w:pStyle w:val="BodyText"/>
              <w:rPr>
                <w:lang w:val="en-NZ"/>
              </w:rPr>
            </w:pP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Emphasis"/>
              </w:rPr>
              <w:t>Critical aspects for assessment and evidence required to demonstrate this unit of competency</w:t>
            </w:r>
            <w:r w:rsidRPr="001C0CC7">
              <w:t xml:space="preserve">: </w:t>
            </w:r>
          </w:p>
        </w:tc>
        <w:tc>
          <w:tcPr>
            <w:tcW w:w="5670" w:type="dxa"/>
            <w:tcBorders>
              <w:top w:val="nil"/>
              <w:left w:val="nil"/>
              <w:bottom w:val="nil"/>
              <w:right w:val="nil"/>
            </w:tcBorders>
            <w:tcMar>
              <w:top w:w="0" w:type="dxa"/>
              <w:left w:w="62" w:type="dxa"/>
              <w:bottom w:w="0" w:type="dxa"/>
              <w:right w:w="62" w:type="dxa"/>
            </w:tcMar>
          </w:tcPr>
          <w:p w:rsidR="00000000" w:rsidRPr="001C0CC7" w:rsidP="001C0CC7">
            <w:pPr>
              <w:pStyle w:val="ListBullet"/>
            </w:pPr>
            <w:r w:rsidRPr="001C0CC7">
              <w:t>The individual being assessed must provide evidence of specified essential knowledge as well as skills</w:t>
            </w:r>
          </w:p>
          <w:p w:rsidR="00000000" w:rsidP="001C0CC7">
            <w:pPr>
              <w:pStyle w:val="ListBullet"/>
              <w:rPr>
                <w:lang w:val="en-NZ"/>
              </w:rPr>
            </w:pPr>
            <w:r w:rsidRPr="001C0CC7">
              <w:t>Assessment will occur on the job</w:t>
            </w: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Emphasis"/>
              </w:rPr>
              <w:t>Access and equity con</w:t>
            </w:r>
            <w:r w:rsidRPr="001C0CC7">
              <w:rPr>
                <w:rStyle w:val="Emphasis"/>
              </w:rPr>
              <w:t>siderations</w:t>
            </w:r>
            <w:r w:rsidRPr="001C0CC7">
              <w:t>:</w:t>
            </w:r>
          </w:p>
        </w:tc>
        <w:tc>
          <w:tcPr>
            <w:tcW w:w="5670" w:type="dxa"/>
            <w:tcBorders>
              <w:top w:val="nil"/>
              <w:left w:val="nil"/>
              <w:bottom w:val="nil"/>
              <w:right w:val="nil"/>
            </w:tcBorders>
            <w:tcMar>
              <w:top w:w="0" w:type="dxa"/>
              <w:left w:w="62" w:type="dxa"/>
              <w:bottom w:w="0" w:type="dxa"/>
              <w:right w:w="62" w:type="dxa"/>
            </w:tcMar>
          </w:tcPr>
          <w:p w:rsidR="00000000" w:rsidRPr="001C0CC7" w:rsidP="001C0CC7">
            <w:pPr>
              <w:pStyle w:val="ListBullet"/>
            </w:pPr>
            <w:r w:rsidRPr="001C0CC7">
              <w:t>All workers in community services should be aware of access, equity and human rights issues in relation to their own area of work</w:t>
            </w:r>
          </w:p>
          <w:p w:rsidR="00000000" w:rsidRPr="001C0CC7" w:rsidP="001C0CC7">
            <w:pPr>
              <w:pStyle w:val="ListBullet"/>
            </w:pPr>
            <w:r w:rsidRPr="001C0CC7">
              <w:t xml:space="preserve">All workers should develop their ability to work in a culturally diverse environment </w:t>
            </w:r>
          </w:p>
          <w:p w:rsidR="00000000" w:rsidRPr="001C0CC7" w:rsidP="001C0CC7">
            <w:pPr>
              <w:pStyle w:val="ListBullet"/>
            </w:pPr>
            <w:r w:rsidRPr="001C0CC7">
              <w:t>In recognition of particula</w:t>
            </w:r>
            <w:r w:rsidRPr="001C0CC7">
              <w:t>r issues facing Aboriginal and Torres Strait Islander communities, workers should be aware of cultural, historical and current issues impacting on Aboriginal and Torres Strait Islander people</w:t>
            </w:r>
          </w:p>
          <w:p w:rsidR="00000000" w:rsidP="001C0CC7">
            <w:pPr>
              <w:pStyle w:val="ListBullet"/>
              <w:rPr>
                <w:lang w:val="en-NZ"/>
              </w:rPr>
            </w:pPr>
            <w:r w:rsidRPr="001C0CC7">
              <w:t>Assessors and trainers must take into account relevant access an</w:t>
            </w:r>
            <w:r w:rsidRPr="001C0CC7">
              <w:t>d equity issues, in particular relating to factors impacting on Aboriginal and/or Torres Strait Islander clients and communities</w:t>
            </w: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Emphasis"/>
              </w:rPr>
              <w:t>Context of and specific resources for assessment</w:t>
            </w:r>
            <w:r w:rsidRPr="001C0CC7">
              <w:t xml:space="preserve">: </w:t>
            </w:r>
          </w:p>
        </w:tc>
        <w:tc>
          <w:tcPr>
            <w:tcW w:w="5670" w:type="dxa"/>
            <w:tcBorders>
              <w:top w:val="nil"/>
              <w:left w:val="nil"/>
              <w:bottom w:val="nil"/>
              <w:right w:val="nil"/>
            </w:tcBorders>
            <w:tcMar>
              <w:top w:w="0" w:type="dxa"/>
              <w:left w:w="62" w:type="dxa"/>
              <w:bottom w:w="0" w:type="dxa"/>
              <w:right w:w="62" w:type="dxa"/>
            </w:tcMar>
          </w:tcPr>
          <w:p w:rsidR="00000000" w:rsidRPr="001C0CC7" w:rsidP="001C0CC7">
            <w:pPr>
              <w:pStyle w:val="ListBullet"/>
            </w:pPr>
            <w:r w:rsidRPr="001C0CC7">
              <w:t>This unit can be assessed independently, however holistic assessment practice with other community services units of competency is encouraged</w:t>
            </w:r>
          </w:p>
          <w:p w:rsidR="00000000" w:rsidP="001C0CC7">
            <w:pPr>
              <w:pStyle w:val="ListBullet"/>
              <w:rPr>
                <w:lang w:val="en-NZ"/>
              </w:rPr>
            </w:pPr>
            <w:r w:rsidRPr="001C0CC7">
              <w:t>A range of assessment activities will be required over an extended period which will have an impact on the allocat</w:t>
            </w:r>
            <w:r w:rsidRPr="001C0CC7">
              <w:t>ion of assessment resources</w:t>
            </w: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Emphasis"/>
              </w:rPr>
              <w:t>Method of assessment</w:t>
            </w:r>
            <w:r w:rsidRPr="001C0CC7">
              <w:t>:</w:t>
            </w:r>
          </w:p>
        </w:tc>
        <w:tc>
          <w:tcPr>
            <w:tcW w:w="5670" w:type="dxa"/>
            <w:tcBorders>
              <w:top w:val="nil"/>
              <w:left w:val="nil"/>
              <w:bottom w:val="nil"/>
              <w:right w:val="nil"/>
            </w:tcBorders>
            <w:tcMar>
              <w:top w:w="0" w:type="dxa"/>
              <w:left w:w="62" w:type="dxa"/>
              <w:bottom w:w="0" w:type="dxa"/>
              <w:right w:w="62" w:type="dxa"/>
            </w:tcMar>
          </w:tcPr>
          <w:p w:rsidR="00000000" w:rsidP="001C0CC7">
            <w:pPr>
              <w:pStyle w:val="ListBullet"/>
              <w:rPr>
                <w:lang w:val="en-NZ"/>
              </w:rPr>
            </w:pPr>
            <w:r w:rsidRPr="001C0CC7">
              <w:t>Facilitators, supervisors and assessors working together assessing performance in groups, on supervised telephone shifts and via formal journal comments</w:t>
            </w: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Emphasis"/>
              </w:rPr>
              <w:t>Related units</w:t>
            </w:r>
            <w:r w:rsidRPr="001C0CC7">
              <w:t>:</w:t>
            </w:r>
          </w:p>
        </w:tc>
        <w:tc>
          <w:tcPr>
            <w:tcW w:w="5670" w:type="dxa"/>
            <w:tcBorders>
              <w:top w:val="nil"/>
              <w:left w:val="nil"/>
              <w:bottom w:val="nil"/>
              <w:right w:val="nil"/>
            </w:tcBorders>
            <w:tcMar>
              <w:top w:w="0" w:type="dxa"/>
              <w:left w:w="62" w:type="dxa"/>
              <w:bottom w:w="0" w:type="dxa"/>
              <w:right w:w="62" w:type="dxa"/>
            </w:tcMar>
          </w:tcPr>
          <w:p w:rsidR="00000000" w:rsidRPr="001C0CC7" w:rsidP="001C0CC7">
            <w:pPr>
              <w:pStyle w:val="BodyText"/>
            </w:pPr>
            <w:r w:rsidRPr="001C0CC7">
              <w:t>This unit should be assessed i</w:t>
            </w:r>
            <w:r w:rsidRPr="001C0CC7">
              <w:t>n conjunction with related unit:</w:t>
            </w:r>
          </w:p>
          <w:p w:rsidR="00000000" w:rsidRPr="001C0CC7" w:rsidP="001C0CC7">
            <w:pPr>
              <w:pStyle w:val="ListBullet"/>
            </w:pPr>
            <w:r w:rsidRPr="001C0CC7">
              <w:t>CHCTC302B Provide client-centred telephone counselling</w:t>
            </w:r>
          </w:p>
        </w:tc>
      </w:tr>
    </w:tbl>
    <w:p w:rsidR="000F53E1" w:rsidP="001C0CC7">
      <w:pPr>
        <w:pStyle w:val="BodyText"/>
      </w:pPr>
    </w:p>
    <w:p w:rsidR="000F53E1" w:rsidP="001C0CC7">
      <w:pPr>
        <w:pStyle w:val="BodyText"/>
      </w:pPr>
    </w:p>
    <w:p w:rsidR="00000000" w:rsidRPr="001C0CC7" w:rsidP="001C0CC7">
      <w:pPr>
        <w:pStyle w:val="Heading1"/>
      </w:pPr>
      <w:bookmarkStart w:id="11" w:name="O_438244"/>
      <w:bookmarkEnd w:id="11"/>
      <w:r w:rsidRPr="001C0CC7">
        <w:t>Range Statement</w:t>
      </w:r>
    </w:p>
    <w:tbl>
      <w:tblPr>
        <w:tblW w:w="0" w:type="auto"/>
        <w:tblLayout w:type="fixed"/>
        <w:tblCellMar>
          <w:left w:w="62" w:type="dxa"/>
          <w:right w:w="62" w:type="dxa"/>
        </w:tblCellMar>
        <w:tblLook w:val="0000"/>
      </w:tblPr>
      <w:tblGrid>
        <w:gridCol w:w="3402"/>
        <w:gridCol w:w="5670"/>
      </w:tblGrid>
      <w:tr w:rsidTr="000F53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t>The Range Statement relates to the unit of competency as a whole. It allows for different work environments and situations that may affect performance. Add any essential operating conditions that may be present with training and assessment depending on the</w:t>
            </w:r>
            <w:r w:rsidRPr="001C0CC7">
              <w:t xml:space="preserve"> work situation, needs of the candidate, accessibility of the item, and local industry and regional contexts.</w:t>
            </w: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Emphasis"/>
              </w:rPr>
              <w:t>General context of work</w:t>
            </w:r>
            <w:r w:rsidRPr="001C0CC7">
              <w:t>:</w:t>
            </w:r>
          </w:p>
        </w:tc>
        <w:tc>
          <w:tcPr>
            <w:tcW w:w="5670" w:type="dxa"/>
            <w:tcBorders>
              <w:top w:val="nil"/>
              <w:left w:val="nil"/>
              <w:bottom w:val="nil"/>
              <w:right w:val="nil"/>
            </w:tcBorders>
            <w:tcMar>
              <w:top w:w="0" w:type="dxa"/>
              <w:left w:w="62" w:type="dxa"/>
              <w:bottom w:w="0" w:type="dxa"/>
              <w:right w:w="62" w:type="dxa"/>
            </w:tcMar>
          </w:tcPr>
          <w:p w:rsidR="00000000" w:rsidRPr="001C0CC7" w:rsidP="001C0CC7">
            <w:pPr>
              <w:pStyle w:val="ListBullet"/>
            </w:pPr>
            <w:r w:rsidRPr="001C0CC7">
              <w:t>Work is performed under limited supervision, generally in a team environment</w:t>
            </w:r>
          </w:p>
          <w:p w:rsidR="00000000" w:rsidRPr="001C0CC7" w:rsidP="001C0CC7">
            <w:pPr>
              <w:pStyle w:val="ListBullet"/>
            </w:pPr>
            <w:r w:rsidRPr="001C0CC7">
              <w:t>Work will be assessed in accordance with enterprise requirements, work health and safety (WHS) legislation and professional standards</w:t>
            </w:r>
          </w:p>
          <w:p w:rsidR="00000000" w:rsidRPr="001C0CC7" w:rsidP="001C0CC7">
            <w:pPr>
              <w:pStyle w:val="ListBullet"/>
            </w:pPr>
            <w:r w:rsidRPr="001C0CC7">
              <w:t>Competence must be demonstrated in working largely independently and being accountable for own results including:</w:t>
            </w:r>
          </w:p>
          <w:p w:rsidR="00000000" w:rsidRPr="001C0CC7" w:rsidP="001C0CC7">
            <w:pPr>
              <w:pStyle w:val="ListBullet2"/>
            </w:pPr>
            <w:r w:rsidRPr="001C0CC7">
              <w:t xml:space="preserve">course </w:t>
            </w:r>
            <w:r w:rsidRPr="001C0CC7">
              <w:t>participation and simulated exercises.</w:t>
            </w:r>
          </w:p>
          <w:p w:rsidR="00000000" w:rsidRPr="001C0CC7" w:rsidP="001C0CC7">
            <w:pPr>
              <w:pStyle w:val="ListBullet2"/>
            </w:pPr>
            <w:r w:rsidRPr="001C0CC7">
              <w:t>working effectively under pressure during crisis situations</w:t>
            </w:r>
          </w:p>
          <w:p w:rsidR="00000000" w:rsidRPr="001C0CC7" w:rsidP="001C0CC7">
            <w:pPr>
              <w:pStyle w:val="ListBullet2"/>
            </w:pPr>
            <w:r w:rsidRPr="001C0CC7">
              <w:t>maintaining the quality of services to callers</w:t>
            </w:r>
          </w:p>
          <w:p w:rsidR="00000000" w:rsidRPr="001C0CC7" w:rsidP="001C0CC7">
            <w:pPr>
              <w:pStyle w:val="ListBullet2"/>
            </w:pPr>
            <w:r w:rsidRPr="001C0CC7">
              <w:t>acting as a positive role model to other telephone counsellors</w:t>
            </w:r>
          </w:p>
          <w:p w:rsidR="00000000" w:rsidP="001C0CC7">
            <w:pPr>
              <w:pStyle w:val="ListBullet2"/>
              <w:rPr>
                <w:lang w:val="en-NZ"/>
              </w:rPr>
            </w:pPr>
            <w:r w:rsidRPr="001C0CC7">
              <w:t>a commitment to active participation in the org</w:t>
            </w:r>
            <w:r w:rsidRPr="001C0CC7">
              <w:t>anisations training framework</w:t>
            </w: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Emphasis"/>
              </w:rPr>
              <w:t>The appropriateness of self disclosure will be</w:t>
            </w:r>
            <w:r w:rsidRPr="001C0CC7">
              <w:t>:</w:t>
            </w:r>
          </w:p>
        </w:tc>
        <w:tc>
          <w:tcPr>
            <w:tcW w:w="5670" w:type="dxa"/>
            <w:tcBorders>
              <w:top w:val="nil"/>
              <w:left w:val="nil"/>
              <w:bottom w:val="nil"/>
              <w:right w:val="nil"/>
            </w:tcBorders>
            <w:tcMar>
              <w:top w:w="0" w:type="dxa"/>
              <w:left w:w="62" w:type="dxa"/>
              <w:bottom w:w="0" w:type="dxa"/>
              <w:right w:w="62" w:type="dxa"/>
            </w:tcMar>
          </w:tcPr>
          <w:p w:rsidR="00000000" w:rsidP="001C0CC7">
            <w:pPr>
              <w:pStyle w:val="ListBullet"/>
              <w:rPr>
                <w:lang w:val="en-NZ"/>
              </w:rPr>
            </w:pPr>
            <w:r w:rsidRPr="001C0CC7">
              <w:t>Determined by its capacity to impact positively on the therapeutic process</w:t>
            </w: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Emphasis"/>
              </w:rPr>
              <w:t>Assessment</w:t>
            </w:r>
            <w:r w:rsidRPr="001C0CC7">
              <w:t xml:space="preserve">, </w:t>
            </w:r>
            <w:r w:rsidRPr="001C0CC7">
              <w:rPr>
                <w:rStyle w:val="Emphasis"/>
              </w:rPr>
              <w:t>supervision and professional development framework includes</w:t>
            </w:r>
            <w:r w:rsidRPr="001C0CC7">
              <w:t>:</w:t>
            </w:r>
          </w:p>
        </w:tc>
        <w:tc>
          <w:tcPr>
            <w:tcW w:w="5670" w:type="dxa"/>
            <w:tcBorders>
              <w:top w:val="nil"/>
              <w:left w:val="nil"/>
              <w:bottom w:val="nil"/>
              <w:right w:val="nil"/>
            </w:tcBorders>
            <w:tcMar>
              <w:top w:w="0" w:type="dxa"/>
              <w:left w:w="62" w:type="dxa"/>
              <w:bottom w:w="0" w:type="dxa"/>
              <w:right w:w="62" w:type="dxa"/>
            </w:tcMar>
          </w:tcPr>
          <w:p w:rsidR="00000000" w:rsidRPr="001C0CC7" w:rsidP="001C0CC7">
            <w:pPr>
              <w:pStyle w:val="ListBullet"/>
            </w:pPr>
            <w:r w:rsidRPr="001C0CC7">
              <w:t>Orientation training</w:t>
            </w:r>
          </w:p>
          <w:p w:rsidR="00000000" w:rsidRPr="001C0CC7" w:rsidP="001C0CC7">
            <w:pPr>
              <w:pStyle w:val="ListBullet"/>
            </w:pPr>
            <w:r w:rsidRPr="001C0CC7">
              <w:t>Peer group supervision</w:t>
            </w:r>
          </w:p>
          <w:p w:rsidR="00000000" w:rsidRPr="001C0CC7" w:rsidP="001C0CC7">
            <w:pPr>
              <w:pStyle w:val="ListBullet"/>
            </w:pPr>
            <w:r w:rsidRPr="001C0CC7">
              <w:t>Feedback on practice (e.g. call sheets)</w:t>
            </w:r>
          </w:p>
          <w:p w:rsidR="00000000" w:rsidRPr="001C0CC7" w:rsidP="001C0CC7">
            <w:pPr>
              <w:pStyle w:val="ListBullet"/>
            </w:pPr>
            <w:r w:rsidRPr="001C0CC7">
              <w:t>Individual supervision</w:t>
            </w:r>
          </w:p>
          <w:p w:rsidR="00000000" w:rsidRPr="001C0CC7" w:rsidP="001C0CC7">
            <w:pPr>
              <w:pStyle w:val="ListBullet"/>
            </w:pPr>
            <w:r w:rsidRPr="001C0CC7">
              <w:t>Ongoing training</w:t>
            </w:r>
          </w:p>
          <w:p w:rsidR="00000000" w:rsidRPr="001C0CC7" w:rsidP="001C0CC7">
            <w:pPr>
              <w:pStyle w:val="ListBullet"/>
            </w:pPr>
            <w:r w:rsidRPr="001C0CC7">
              <w:t>Seeking training outside the agency</w:t>
            </w:r>
          </w:p>
          <w:p w:rsidR="00000000" w:rsidRPr="001C0CC7" w:rsidP="001C0CC7">
            <w:pPr>
              <w:pStyle w:val="ListBullet"/>
            </w:pPr>
            <w:r w:rsidRPr="001C0CC7">
              <w:t>Seeking external professional development opportunities</w:t>
            </w:r>
          </w:p>
          <w:p w:rsidR="00000000" w:rsidP="001C0CC7">
            <w:pPr>
              <w:pStyle w:val="ListBullet"/>
              <w:rPr>
                <w:lang w:val="en-NZ"/>
              </w:rPr>
            </w:pPr>
            <w:r w:rsidRPr="001C0CC7">
              <w:t>Debriefing</w:t>
            </w: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Emphasis"/>
              </w:rPr>
              <w:t>Feedback processes would be expected to include</w:t>
            </w:r>
            <w:r w:rsidRPr="001C0CC7">
              <w:t>:</w:t>
            </w:r>
          </w:p>
        </w:tc>
        <w:tc>
          <w:tcPr>
            <w:tcW w:w="5670" w:type="dxa"/>
            <w:tcBorders>
              <w:top w:val="nil"/>
              <w:left w:val="nil"/>
              <w:bottom w:val="nil"/>
              <w:right w:val="nil"/>
            </w:tcBorders>
            <w:tcMar>
              <w:top w:w="0" w:type="dxa"/>
              <w:left w:w="62" w:type="dxa"/>
              <w:bottom w:w="0" w:type="dxa"/>
              <w:right w:w="62" w:type="dxa"/>
            </w:tcMar>
          </w:tcPr>
          <w:p w:rsidR="00000000" w:rsidRPr="001C0CC7" w:rsidP="001C0CC7">
            <w:pPr>
              <w:pStyle w:val="ListBullet"/>
            </w:pPr>
            <w:r w:rsidRPr="001C0CC7">
              <w:t>Call sheets</w:t>
            </w:r>
          </w:p>
          <w:p w:rsidR="00000000" w:rsidRPr="001C0CC7" w:rsidP="001C0CC7">
            <w:pPr>
              <w:pStyle w:val="ListBullet"/>
            </w:pPr>
            <w:r w:rsidRPr="001C0CC7">
              <w:t>Group supervision</w:t>
            </w:r>
          </w:p>
          <w:p w:rsidR="00000000" w:rsidP="001C0CC7">
            <w:pPr>
              <w:pStyle w:val="ListBullet"/>
              <w:rPr>
                <w:lang w:val="en-NZ"/>
              </w:rPr>
            </w:pPr>
            <w:r w:rsidRPr="001C0CC7">
              <w:t>Individual supervision</w:t>
            </w: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Emphasis"/>
              </w:rPr>
              <w:t>Appropriate language and counselling approaches would feature</w:t>
            </w:r>
            <w:r w:rsidRPr="001C0CC7">
              <w:t>:</w:t>
            </w:r>
          </w:p>
        </w:tc>
        <w:tc>
          <w:tcPr>
            <w:tcW w:w="5670" w:type="dxa"/>
            <w:tcBorders>
              <w:top w:val="nil"/>
              <w:left w:val="nil"/>
              <w:bottom w:val="nil"/>
              <w:right w:val="nil"/>
            </w:tcBorders>
            <w:tcMar>
              <w:top w:w="0" w:type="dxa"/>
              <w:left w:w="62" w:type="dxa"/>
              <w:bottom w:w="0" w:type="dxa"/>
              <w:right w:w="62" w:type="dxa"/>
            </w:tcMar>
          </w:tcPr>
          <w:p w:rsidR="00000000" w:rsidRPr="001C0CC7" w:rsidP="001C0CC7">
            <w:pPr>
              <w:pStyle w:val="ListBullet"/>
            </w:pPr>
            <w:r w:rsidRPr="001C0CC7">
              <w:t>Inclusiveness</w:t>
            </w:r>
          </w:p>
          <w:p w:rsidR="00000000" w:rsidRPr="001C0CC7" w:rsidP="001C0CC7">
            <w:pPr>
              <w:pStyle w:val="ListBullet"/>
            </w:pPr>
            <w:r w:rsidRPr="001C0CC7">
              <w:t>Respect for cultural, linguistic and individual differences</w:t>
            </w:r>
          </w:p>
          <w:p w:rsidR="00000000" w:rsidRPr="001C0CC7" w:rsidP="001C0CC7">
            <w:pPr>
              <w:pStyle w:val="ListBullet"/>
            </w:pPr>
            <w:r w:rsidRPr="001C0CC7">
              <w:t>Non-judgement</w:t>
            </w:r>
            <w:r w:rsidRPr="001C0CC7">
              <w:t>al responses</w:t>
            </w:r>
          </w:p>
          <w:p w:rsidR="00000000" w:rsidRPr="001C0CC7" w:rsidP="001C0CC7">
            <w:pPr>
              <w:pStyle w:val="ListBullet"/>
            </w:pPr>
            <w:r w:rsidRPr="001C0CC7">
              <w:t xml:space="preserve">Recognition of client diversity </w:t>
            </w:r>
          </w:p>
          <w:p w:rsidR="00000000" w:rsidP="001C0CC7">
            <w:pPr>
              <w:pStyle w:val="ListBullet"/>
              <w:rPr>
                <w:lang w:val="en-NZ"/>
              </w:rPr>
            </w:pPr>
            <w:r w:rsidRPr="001C0CC7">
              <w:t>Respectful language</w:t>
            </w: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Emphasis"/>
              </w:rPr>
              <w:t>Manner will include</w:t>
            </w:r>
            <w:r w:rsidRPr="001C0CC7">
              <w:t>:</w:t>
            </w:r>
          </w:p>
        </w:tc>
        <w:tc>
          <w:tcPr>
            <w:tcW w:w="5670" w:type="dxa"/>
            <w:tcBorders>
              <w:top w:val="nil"/>
              <w:left w:val="nil"/>
              <w:bottom w:val="nil"/>
              <w:right w:val="nil"/>
            </w:tcBorders>
            <w:tcMar>
              <w:top w:w="0" w:type="dxa"/>
              <w:left w:w="62" w:type="dxa"/>
              <w:bottom w:w="0" w:type="dxa"/>
              <w:right w:w="62" w:type="dxa"/>
            </w:tcMar>
          </w:tcPr>
          <w:p w:rsidR="00000000" w:rsidP="001C0CC7">
            <w:pPr>
              <w:pStyle w:val="ListBullet"/>
              <w:rPr>
                <w:lang w:val="en-NZ"/>
              </w:rPr>
            </w:pPr>
            <w:r w:rsidRPr="001C0CC7">
              <w:t>Tone of voice and use of minimal encouragers</w:t>
            </w: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p>
        </w:tc>
      </w:tr>
      <w:tr w:rsidTr="000F53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0CC7">
            <w:pPr>
              <w:pStyle w:val="BodyText"/>
              <w:rPr>
                <w:lang w:val="en-NZ"/>
              </w:rPr>
            </w:pPr>
            <w:r w:rsidRPr="001C0CC7">
              <w:rPr>
                <w:rStyle w:val="Emphasis"/>
              </w:rPr>
              <w:t>Management of own values includes</w:t>
            </w:r>
            <w:r w:rsidRPr="001C0CC7">
              <w:t>:</w:t>
            </w:r>
          </w:p>
        </w:tc>
        <w:tc>
          <w:tcPr>
            <w:tcW w:w="5670" w:type="dxa"/>
            <w:tcBorders>
              <w:top w:val="nil"/>
              <w:left w:val="nil"/>
              <w:bottom w:val="nil"/>
              <w:right w:val="nil"/>
            </w:tcBorders>
            <w:tcMar>
              <w:top w:w="0" w:type="dxa"/>
              <w:left w:w="62" w:type="dxa"/>
              <w:bottom w:w="0" w:type="dxa"/>
              <w:right w:w="62" w:type="dxa"/>
            </w:tcMar>
          </w:tcPr>
          <w:p w:rsidR="00000000" w:rsidRPr="001C0CC7" w:rsidP="001C0CC7">
            <w:pPr>
              <w:pStyle w:val="ListBullet"/>
            </w:pPr>
            <w:r w:rsidRPr="001C0CC7">
              <w:t>Developing self-awareness through participation in feedback activities</w:t>
            </w:r>
          </w:p>
          <w:p w:rsidR="00000000" w:rsidRPr="001C0CC7" w:rsidP="001C0CC7">
            <w:pPr>
              <w:pStyle w:val="ListBullet"/>
            </w:pPr>
            <w:r w:rsidRPr="001C0CC7">
              <w:t>Responses to supervised reflection</w:t>
            </w:r>
          </w:p>
          <w:p w:rsidR="00000000" w:rsidRPr="001C0CC7" w:rsidP="001C0CC7">
            <w:pPr>
              <w:pStyle w:val="ListBullet"/>
            </w:pPr>
            <w:r w:rsidRPr="001C0CC7">
              <w:t>Consciously putting own values to one side</w:t>
            </w:r>
          </w:p>
          <w:p w:rsidR="00000000" w:rsidRPr="001C0CC7" w:rsidP="001C0CC7">
            <w:pPr>
              <w:pStyle w:val="ListBullet"/>
            </w:pPr>
            <w:r w:rsidRPr="001C0CC7">
              <w:t>Observing through reflection the impact of verbal and non-verbal responses in others and in self</w:t>
            </w:r>
          </w:p>
        </w:tc>
      </w:tr>
    </w:tbl>
    <w:p w:rsidR="000F53E1" w:rsidP="001C0CC7">
      <w:pPr>
        <w:pStyle w:val="BodyText"/>
      </w:pPr>
    </w:p>
    <w:p w:rsidR="000F53E1" w:rsidP="001C0CC7">
      <w:pPr>
        <w:pStyle w:val="BodyText"/>
      </w:pPr>
    </w:p>
    <w:p w:rsidR="00000000" w:rsidRPr="001C0CC7" w:rsidP="001C0CC7">
      <w:pPr>
        <w:pStyle w:val="Heading1"/>
      </w:pPr>
      <w:bookmarkStart w:id="12" w:name="O_438247"/>
      <w:bookmarkEnd w:id="12"/>
      <w:r w:rsidRPr="001C0CC7">
        <w:t>Unit Sector(s)</w:t>
      </w:r>
    </w:p>
    <w:p w:rsidR="00000000" w:rsidRPr="001C0CC7" w:rsidP="001C0CC7">
      <w:pPr>
        <w:pStyle w:val="BodyText"/>
      </w:pPr>
      <w:r w:rsidRPr="001C0CC7">
        <w:t>Not Applicable</w:t>
      </w:r>
    </w:p>
    <w:p w:rsidR="00000000" w:rsidRPr="001C0CC7" w:rsidP="001C0CC7"/>
    <w:sectPr w:rsidSect="001C0C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C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3E1" w:rsidP="000F53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C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E1" w:rsidP="001C0CC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53E1" w:rsidP="001C0C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F53E1" w:rsidP="001C0C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C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CC7" w:rsidRPr="000F53E1" w:rsidP="000F53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C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E1" w:rsidRPr="002D2AF8" w:rsidP="001C0CC7">
    <w:pPr>
      <w:pStyle w:val="Header"/>
      <w:framePr w:wrap="around"/>
    </w:pPr>
    <w:r>
      <w:fldChar w:fldCharType="begin"/>
    </w:r>
    <w:r>
      <w:instrText xml:space="preserve"> TITLE   \* MERGEFORMAT </w:instrText>
    </w:r>
    <w:r>
      <w:fldChar w:fldCharType="separate"/>
    </w:r>
    <w:r>
      <w:t>CHCTC301C Deliver a service consistent with the organisation's mission and values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F53E1" w:rsidP="001C0C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96E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7EF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9C5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C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CC7"/>
    <w:pPr>
      <w:spacing w:before="360" w:after="60"/>
      <w:outlineLvl w:val="0"/>
    </w:pPr>
    <w:rPr>
      <w:sz w:val="32"/>
    </w:rPr>
  </w:style>
  <w:style w:type="paragraph" w:styleId="Heading2">
    <w:name w:val="heading 2"/>
    <w:basedOn w:val="HeadingBase"/>
    <w:next w:val="BodyText"/>
    <w:link w:val="Heading2Char"/>
    <w:qFormat/>
    <w:rsid w:val="001C0CC7"/>
    <w:pPr>
      <w:keepLines/>
      <w:spacing w:before="240" w:after="120"/>
      <w:outlineLvl w:val="1"/>
    </w:pPr>
    <w:rPr>
      <w:sz w:val="28"/>
      <w:szCs w:val="40"/>
    </w:rPr>
  </w:style>
  <w:style w:type="paragraph" w:styleId="Heading3">
    <w:name w:val="heading 3"/>
    <w:basedOn w:val="HeadingBase"/>
    <w:next w:val="BodyText"/>
    <w:link w:val="Heading3Char"/>
    <w:qFormat/>
    <w:rsid w:val="001C0CC7"/>
    <w:pPr>
      <w:spacing w:before="180" w:after="120"/>
      <w:outlineLvl w:val="2"/>
    </w:pPr>
    <w:rPr>
      <w:spacing w:val="-10"/>
      <w:kern w:val="32"/>
    </w:rPr>
  </w:style>
  <w:style w:type="paragraph" w:styleId="Heading4">
    <w:name w:val="heading 4"/>
    <w:basedOn w:val="HeadingBase"/>
    <w:next w:val="BodyText"/>
    <w:link w:val="Heading4Char"/>
    <w:qFormat/>
    <w:rsid w:val="001C0CC7"/>
    <w:pPr>
      <w:spacing w:before="160" w:after="120"/>
      <w:outlineLvl w:val="3"/>
    </w:pPr>
    <w:rPr>
      <w:sz w:val="22"/>
    </w:rPr>
  </w:style>
  <w:style w:type="paragraph" w:styleId="Heading5">
    <w:name w:val="heading 5"/>
    <w:basedOn w:val="HeadingBase"/>
    <w:next w:val="Normal"/>
    <w:link w:val="Heading5Char"/>
    <w:qFormat/>
    <w:rsid w:val="001C0CC7"/>
    <w:pPr>
      <w:spacing w:before="80"/>
      <w:outlineLvl w:val="4"/>
    </w:pPr>
    <w:rPr>
      <w:color w:val="918585"/>
      <w:sz w:val="20"/>
    </w:rPr>
  </w:style>
  <w:style w:type="paragraph" w:styleId="Heading6">
    <w:name w:val="heading 6"/>
    <w:basedOn w:val="HeadingBase"/>
    <w:next w:val="Normal"/>
    <w:link w:val="Heading6Char"/>
    <w:qFormat/>
    <w:rsid w:val="001C0CC7"/>
    <w:pPr>
      <w:spacing w:before="60"/>
      <w:outlineLvl w:val="5"/>
    </w:pPr>
    <w:rPr>
      <w:color w:val="918585"/>
      <w:sz w:val="20"/>
    </w:rPr>
  </w:style>
  <w:style w:type="paragraph" w:styleId="Heading7">
    <w:name w:val="heading 7"/>
    <w:basedOn w:val="Normal"/>
    <w:next w:val="Normal"/>
    <w:link w:val="Heading7Char"/>
    <w:qFormat/>
    <w:rsid w:val="001C0CC7"/>
    <w:pPr>
      <w:ind w:left="720"/>
      <w:outlineLvl w:val="6"/>
    </w:pPr>
    <w:rPr>
      <w:i/>
    </w:rPr>
  </w:style>
  <w:style w:type="paragraph" w:styleId="Heading8">
    <w:name w:val="heading 8"/>
    <w:basedOn w:val="Normal"/>
    <w:next w:val="Normal"/>
    <w:link w:val="Heading8Char"/>
    <w:qFormat/>
    <w:rsid w:val="001C0CC7"/>
    <w:pPr>
      <w:ind w:left="720"/>
      <w:outlineLvl w:val="7"/>
    </w:pPr>
    <w:rPr>
      <w:i/>
    </w:rPr>
  </w:style>
  <w:style w:type="paragraph" w:styleId="Heading9">
    <w:name w:val="heading 9"/>
    <w:basedOn w:val="Normal"/>
    <w:next w:val="Normal"/>
    <w:link w:val="Heading9Char"/>
    <w:qFormat/>
    <w:rsid w:val="001C0CC7"/>
    <w:pPr>
      <w:ind w:left="720"/>
      <w:outlineLvl w:val="8"/>
    </w:pPr>
    <w:rPr>
      <w:i/>
    </w:rPr>
  </w:style>
  <w:style w:type="character" w:default="1" w:styleId="DefaultParagraphFont">
    <w:name w:val="Default Paragraph Font"/>
    <w:uiPriority w:val="1"/>
    <w:unhideWhenUsed/>
    <w:rsid w:val="001C0C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CC7"/>
  </w:style>
  <w:style w:type="character" w:customStyle="1" w:styleId="Heading1Char">
    <w:name w:val="Heading 1 Char"/>
    <w:basedOn w:val="DefaultParagraphFont"/>
    <w:link w:val="Heading1"/>
    <w:rsid w:val="001C0CC7"/>
    <w:rPr>
      <w:rFonts w:ascii="Times New Roman" w:eastAsia="Times New Roman" w:hAnsi="Times New Roman" w:cs="Times New Roman"/>
      <w:b/>
      <w:sz w:val="32"/>
      <w:szCs w:val="20"/>
      <w:lang w:eastAsia="en-US"/>
    </w:rPr>
  </w:style>
  <w:style w:type="paragraph" w:styleId="BodyText">
    <w:name w:val="Body Text"/>
    <w:basedOn w:val="Normal"/>
    <w:link w:val="BodyTextChar"/>
    <w:rsid w:val="001C0C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0CC7"/>
    <w:rPr>
      <w:rFonts w:ascii="Times New Roman" w:eastAsia="Times New Roman" w:hAnsi="Times New Roman" w:cs="Times New Roman"/>
      <w:sz w:val="24"/>
      <w:lang w:eastAsia="en-US"/>
    </w:rPr>
  </w:style>
  <w:style w:type="paragraph" w:styleId="Footer">
    <w:name w:val="footer"/>
    <w:basedOn w:val="Normal"/>
    <w:link w:val="FooterChar"/>
    <w:rsid w:val="001C0C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CC7"/>
    <w:rPr>
      <w:rFonts w:ascii="Times New Roman" w:eastAsia="Times New Roman" w:hAnsi="Times New Roman" w:cs="Times New Roman"/>
      <w:sz w:val="16"/>
      <w:lang w:eastAsia="en-US"/>
    </w:rPr>
  </w:style>
  <w:style w:type="paragraph" w:styleId="List">
    <w:name w:val="List"/>
    <w:basedOn w:val="BodyText"/>
    <w:next w:val="BodyText"/>
    <w:rsid w:val="001C0CC7"/>
    <w:pPr>
      <w:tabs>
        <w:tab w:val="left" w:pos="340"/>
      </w:tabs>
      <w:spacing w:before="60" w:after="60"/>
      <w:ind w:left="340" w:hanging="340"/>
    </w:pPr>
  </w:style>
  <w:style w:type="paragraph" w:styleId="ListBullet">
    <w:name w:val="List Bullet"/>
    <w:basedOn w:val="List"/>
    <w:rsid w:val="001C0CC7"/>
    <w:pPr>
      <w:numPr>
        <w:numId w:val="13"/>
      </w:numPr>
      <w:tabs>
        <w:tab w:val="clear" w:pos="340"/>
      </w:tabs>
      <w:spacing w:before="40" w:after="40"/>
    </w:pPr>
  </w:style>
  <w:style w:type="character" w:customStyle="1" w:styleId="SpecialBold">
    <w:name w:val="Special Bold"/>
    <w:basedOn w:val="DefaultParagraphFont"/>
    <w:rsid w:val="001C0CC7"/>
    <w:rPr>
      <w:b/>
      <w:spacing w:val="0"/>
    </w:rPr>
  </w:style>
  <w:style w:type="paragraph" w:styleId="ListBullet2">
    <w:name w:val="List Bullet 2"/>
    <w:basedOn w:val="List2"/>
    <w:rsid w:val="001C0CC7"/>
    <w:pPr>
      <w:numPr>
        <w:numId w:val="14"/>
      </w:numPr>
      <w:tabs>
        <w:tab w:val="clear" w:pos="680"/>
      </w:tabs>
    </w:pPr>
  </w:style>
  <w:style w:type="character" w:styleId="Emphasis">
    <w:name w:val="Emphasis"/>
    <w:basedOn w:val="DefaultParagraphFont"/>
    <w:qFormat/>
    <w:rsid w:val="001C0CC7"/>
    <w:rPr>
      <w:i/>
    </w:rPr>
  </w:style>
  <w:style w:type="paragraph" w:customStyle="1" w:styleId="SuperHeading">
    <w:name w:val="SuperHeading"/>
    <w:basedOn w:val="Normal"/>
    <w:rsid w:val="001C0CC7"/>
    <w:pPr>
      <w:spacing w:before="240" w:after="120"/>
      <w:outlineLvl w:val="0"/>
    </w:pPr>
    <w:rPr>
      <w:rFonts w:ascii="Times New Roman" w:hAnsi="Times New Roman"/>
      <w:b/>
      <w:sz w:val="28"/>
    </w:rPr>
  </w:style>
  <w:style w:type="paragraph" w:customStyle="1" w:styleId="AllowPageBreak">
    <w:name w:val="AllowPageBreak"/>
    <w:rsid w:val="001C0C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0C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C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C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C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C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C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C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CC7"/>
    <w:rPr>
      <w:rFonts w:ascii="Courier New" w:eastAsia="Times New Roman" w:hAnsi="Courier New" w:cs="Times New Roman"/>
      <w:i/>
      <w:szCs w:val="20"/>
      <w:lang w:eastAsia="en-US"/>
    </w:rPr>
  </w:style>
  <w:style w:type="paragraph" w:customStyle="1" w:styleId="HeadingBase">
    <w:name w:val="Heading Base"/>
    <w:rsid w:val="001C0C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CC7"/>
    <w:pPr>
      <w:tabs>
        <w:tab w:val="right" w:leader="dot" w:pos="9072"/>
      </w:tabs>
      <w:ind w:left="567"/>
    </w:pPr>
    <w:rPr>
      <w:szCs w:val="22"/>
    </w:rPr>
  </w:style>
  <w:style w:type="paragraph" w:customStyle="1" w:styleId="TOCBase">
    <w:name w:val="TOC Base"/>
    <w:rsid w:val="001C0C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CC7"/>
    <w:pPr>
      <w:tabs>
        <w:tab w:val="right" w:leader="dot" w:pos="9072"/>
      </w:tabs>
      <w:spacing w:before="40" w:after="40"/>
      <w:ind w:left="284"/>
    </w:pPr>
    <w:rPr>
      <w:rFonts w:ascii="Times New Roman" w:hAnsi="Times New Roman"/>
    </w:rPr>
  </w:style>
  <w:style w:type="paragraph" w:styleId="TOC1">
    <w:name w:val="toc 1"/>
    <w:basedOn w:val="TOCBase"/>
    <w:next w:val="Normal"/>
    <w:rsid w:val="001C0C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0CC7"/>
    <w:pPr>
      <w:spacing w:before="5040"/>
      <w:jc w:val="center"/>
    </w:pPr>
    <w:rPr>
      <w:sz w:val="48"/>
      <w:szCs w:val="72"/>
      <w:lang w:val="en-US"/>
    </w:rPr>
  </w:style>
  <w:style w:type="character" w:customStyle="1" w:styleId="TitleChar">
    <w:name w:val="Title Char"/>
    <w:basedOn w:val="DefaultParagraphFont"/>
    <w:link w:val="Title"/>
    <w:rsid w:val="001C0C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CC7"/>
    <w:pPr>
      <w:tabs>
        <w:tab w:val="left" w:pos="3600"/>
        <w:tab w:val="left" w:pos="3958"/>
      </w:tabs>
    </w:pPr>
  </w:style>
  <w:style w:type="paragraph" w:customStyle="1" w:styleId="Note">
    <w:name w:val="Note"/>
    <w:basedOn w:val="BodyText"/>
    <w:rsid w:val="001C0C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CC7"/>
    <w:pPr>
      <w:framePr w:wrap="auto" w:hAnchor="text" w:y="6049"/>
    </w:pPr>
    <w:rPr>
      <w:color w:val="000000"/>
      <w:sz w:val="40"/>
    </w:rPr>
  </w:style>
  <w:style w:type="paragraph" w:customStyle="1" w:styleId="TOCTitle">
    <w:name w:val="TOCTitle"/>
    <w:basedOn w:val="Heading1"/>
    <w:rsid w:val="001C0CC7"/>
    <w:pPr>
      <w:spacing w:after="240"/>
      <w:jc w:val="center"/>
      <w:outlineLvl w:val="9"/>
    </w:pPr>
    <w:rPr>
      <w:caps/>
    </w:rPr>
  </w:style>
  <w:style w:type="paragraph" w:customStyle="1" w:styleId="Version">
    <w:name w:val="Version"/>
    <w:rsid w:val="001C0C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0CC7"/>
    <w:pPr>
      <w:keepNext w:val="0"/>
      <w:tabs>
        <w:tab w:val="right" w:pos="4176"/>
      </w:tabs>
      <w:ind w:left="198" w:hanging="198"/>
    </w:pPr>
    <w:rPr>
      <w:rFonts w:ascii="Garamond" w:hAnsi="Garamond"/>
    </w:rPr>
  </w:style>
  <w:style w:type="paragraph" w:styleId="IndexHeading">
    <w:name w:val="index heading"/>
    <w:basedOn w:val="Normal"/>
    <w:next w:val="Index1"/>
    <w:semiHidden/>
    <w:rsid w:val="001C0CC7"/>
    <w:pPr>
      <w:spacing w:before="120" w:after="120"/>
    </w:pPr>
    <w:rPr>
      <w:rFonts w:ascii="Arial" w:hAnsi="Arial"/>
      <w:b/>
      <w:color w:val="918585"/>
      <w:sz w:val="24"/>
    </w:rPr>
  </w:style>
  <w:style w:type="paragraph" w:styleId="Header">
    <w:name w:val="header"/>
    <w:basedOn w:val="Normal"/>
    <w:link w:val="HeaderChar"/>
    <w:rsid w:val="001C0C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CC7"/>
    <w:rPr>
      <w:rFonts w:ascii="Times New Roman" w:eastAsia="Times New Roman" w:hAnsi="Times New Roman" w:cs="Times New Roman"/>
      <w:sz w:val="16"/>
      <w:szCs w:val="20"/>
      <w:lang w:val="en-GB" w:eastAsia="en-US"/>
    </w:rPr>
  </w:style>
  <w:style w:type="paragraph" w:customStyle="1" w:styleId="Chapter">
    <w:name w:val="Chapter"/>
    <w:basedOn w:val="Normal"/>
    <w:rsid w:val="001C0CC7"/>
    <w:pPr>
      <w:spacing w:before="240"/>
    </w:pPr>
    <w:rPr>
      <w:rFonts w:ascii="Times New Roman" w:hAnsi="Times New Roman"/>
      <w:smallCaps/>
      <w:spacing w:val="80"/>
      <w:sz w:val="28"/>
    </w:rPr>
  </w:style>
  <w:style w:type="paragraph" w:customStyle="1" w:styleId="InChapter">
    <w:name w:val="InChapter"/>
    <w:basedOn w:val="Heading3"/>
    <w:rsid w:val="001C0CC7"/>
    <w:pPr>
      <w:spacing w:after="240"/>
      <w:outlineLvl w:val="9"/>
    </w:pPr>
    <w:rPr>
      <w:noProof/>
    </w:rPr>
  </w:style>
  <w:style w:type="paragraph" w:styleId="Index2">
    <w:name w:val="index 2"/>
    <w:basedOn w:val="Normal"/>
    <w:next w:val="Normal"/>
    <w:semiHidden/>
    <w:rsid w:val="001C0CC7"/>
    <w:pPr>
      <w:tabs>
        <w:tab w:val="right" w:pos="4176"/>
      </w:tabs>
      <w:ind w:left="568" w:hanging="284"/>
    </w:pPr>
    <w:rPr>
      <w:rFonts w:ascii="Garamond" w:hAnsi="Garamond"/>
    </w:rPr>
  </w:style>
  <w:style w:type="paragraph" w:customStyle="1" w:styleId="Byline">
    <w:name w:val="Byline"/>
    <w:rsid w:val="001C0C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CC7"/>
    <w:pPr>
      <w:tabs>
        <w:tab w:val="clear" w:pos="3600"/>
        <w:tab w:val="clear" w:pos="3958"/>
      </w:tabs>
      <w:jc w:val="right"/>
    </w:pPr>
  </w:style>
  <w:style w:type="paragraph" w:styleId="Caption">
    <w:name w:val="caption"/>
    <w:basedOn w:val="BodyText"/>
    <w:next w:val="Normal"/>
    <w:qFormat/>
    <w:rsid w:val="001C0CC7"/>
    <w:pPr>
      <w:framePr w:w="2268" w:hSpace="181" w:vSpace="181" w:wrap="around" w:vAnchor="text" w:hAnchor="page" w:x="1135" w:y="285" w:anchorLock="1"/>
    </w:pPr>
    <w:rPr>
      <w:i/>
    </w:rPr>
  </w:style>
  <w:style w:type="paragraph" w:customStyle="1" w:styleId="MiniTOCTitle">
    <w:name w:val="MiniTOCTitle"/>
    <w:basedOn w:val="Heading4"/>
    <w:rsid w:val="001C0CC7"/>
    <w:pPr>
      <w:spacing w:before="240"/>
      <w:outlineLvl w:val="9"/>
    </w:pPr>
    <w:rPr>
      <w:noProof/>
      <w:sz w:val="24"/>
    </w:rPr>
  </w:style>
  <w:style w:type="paragraph" w:customStyle="1" w:styleId="MiniTOCItem">
    <w:name w:val="MiniTOCItem"/>
    <w:basedOn w:val="ListBullet"/>
    <w:rsid w:val="001C0CC7"/>
    <w:pPr>
      <w:numPr>
        <w:numId w:val="0"/>
      </w:numPr>
      <w:tabs>
        <w:tab w:val="right" w:leader="dot" w:pos="6521"/>
      </w:tabs>
      <w:spacing w:before="0" w:after="0"/>
    </w:pPr>
  </w:style>
  <w:style w:type="paragraph" w:customStyle="1" w:styleId="TOFTitle">
    <w:name w:val="TOFTitle"/>
    <w:basedOn w:val="TOCTitle"/>
    <w:rsid w:val="001C0CC7"/>
  </w:style>
  <w:style w:type="paragraph" w:styleId="TableofFigures">
    <w:name w:val="table of figures"/>
    <w:basedOn w:val="Normal"/>
    <w:next w:val="Normal"/>
    <w:semiHidden/>
    <w:rsid w:val="001C0CC7"/>
    <w:pPr>
      <w:tabs>
        <w:tab w:val="right" w:leader="dot" w:pos="9072"/>
      </w:tabs>
      <w:ind w:left="970" w:hanging="403"/>
    </w:pPr>
    <w:rPr>
      <w:rFonts w:ascii="Times New Roman" w:hAnsi="Times New Roman"/>
      <w:b/>
    </w:rPr>
  </w:style>
  <w:style w:type="paragraph" w:styleId="ListNumber">
    <w:name w:val="List Number"/>
    <w:basedOn w:val="List"/>
    <w:rsid w:val="001C0CC7"/>
    <w:pPr>
      <w:numPr>
        <w:numId w:val="11"/>
      </w:numPr>
    </w:pPr>
  </w:style>
  <w:style w:type="character" w:customStyle="1" w:styleId="WingdingSymbols">
    <w:name w:val="Wingding Symbols"/>
    <w:rsid w:val="001C0CC7"/>
    <w:rPr>
      <w:rFonts w:ascii="Wingdings" w:hAnsi="Wingdings"/>
    </w:rPr>
  </w:style>
  <w:style w:type="paragraph" w:customStyle="1" w:styleId="TableHeading">
    <w:name w:val="Table Heading"/>
    <w:basedOn w:val="HeadingBase"/>
    <w:rsid w:val="001C0CC7"/>
    <w:pPr>
      <w:keepLines/>
      <w:pBdr>
        <w:bottom w:val="single" w:sz="6" w:space="1" w:color="918585"/>
      </w:pBdr>
      <w:spacing w:before="240"/>
    </w:pPr>
  </w:style>
  <w:style w:type="character" w:customStyle="1" w:styleId="HotSpot">
    <w:name w:val="HotSpot"/>
    <w:rsid w:val="001C0CC7"/>
    <w:rPr>
      <w:color w:val="0033CC"/>
      <w:u w:val="none"/>
    </w:rPr>
  </w:style>
  <w:style w:type="paragraph" w:customStyle="1" w:styleId="BodyTextRight">
    <w:name w:val="Body Text Right"/>
    <w:basedOn w:val="BodyText"/>
    <w:rsid w:val="001C0CC7"/>
    <w:pPr>
      <w:spacing w:before="0" w:after="0"/>
      <w:jc w:val="right"/>
    </w:pPr>
  </w:style>
  <w:style w:type="paragraph" w:styleId="Index3">
    <w:name w:val="index 3"/>
    <w:basedOn w:val="ListNumber2"/>
    <w:next w:val="Normal"/>
    <w:semiHidden/>
    <w:rsid w:val="001C0CC7"/>
    <w:pPr>
      <w:numPr>
        <w:numId w:val="0"/>
      </w:numPr>
      <w:tabs>
        <w:tab w:val="right" w:leader="dot" w:pos="4176"/>
      </w:tabs>
    </w:pPr>
  </w:style>
  <w:style w:type="paragraph" w:styleId="ListNumber2">
    <w:name w:val="List Number 2"/>
    <w:basedOn w:val="List2"/>
    <w:rsid w:val="001C0CC7"/>
    <w:pPr>
      <w:numPr>
        <w:numId w:val="10"/>
      </w:numPr>
      <w:tabs>
        <w:tab w:val="clear" w:pos="1060"/>
      </w:tabs>
    </w:pPr>
  </w:style>
  <w:style w:type="paragraph" w:customStyle="1" w:styleId="MarginNote">
    <w:name w:val="Margin Note"/>
    <w:basedOn w:val="BodyText"/>
    <w:rsid w:val="001C0C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C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C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CC7"/>
    <w:rPr>
      <w:sz w:val="32"/>
    </w:rPr>
  </w:style>
  <w:style w:type="paragraph" w:customStyle="1" w:styleId="HeadingProcedure">
    <w:name w:val="Heading Procedure"/>
    <w:basedOn w:val="HeadingBase"/>
    <w:next w:val="Normal"/>
    <w:rsid w:val="001C0CC7"/>
    <w:pPr>
      <w:tabs>
        <w:tab w:val="left" w:pos="0"/>
      </w:tabs>
      <w:spacing w:before="120" w:after="60"/>
    </w:pPr>
    <w:rPr>
      <w:i/>
      <w:color w:val="918585"/>
      <w:sz w:val="22"/>
    </w:rPr>
  </w:style>
  <w:style w:type="paragraph" w:customStyle="1" w:styleId="TableBodyText">
    <w:name w:val="Table Body Text"/>
    <w:basedOn w:val="BodyText"/>
    <w:rsid w:val="001C0CC7"/>
    <w:pPr>
      <w:spacing w:before="60" w:after="60"/>
    </w:pPr>
  </w:style>
  <w:style w:type="paragraph" w:styleId="ListContinue">
    <w:name w:val="List Continue"/>
    <w:basedOn w:val="List"/>
    <w:rsid w:val="001C0CC7"/>
    <w:pPr>
      <w:ind w:firstLine="0"/>
    </w:pPr>
  </w:style>
  <w:style w:type="paragraph" w:customStyle="1" w:styleId="ListNote">
    <w:name w:val="List Note"/>
    <w:basedOn w:val="List"/>
    <w:rsid w:val="001C0CC7"/>
    <w:pPr>
      <w:pBdr>
        <w:top w:val="single" w:sz="6" w:space="2" w:color="918585"/>
        <w:bottom w:val="single" w:sz="6" w:space="2" w:color="918585"/>
      </w:pBdr>
      <w:tabs>
        <w:tab w:val="left" w:pos="1021"/>
      </w:tabs>
      <w:ind w:firstLine="0"/>
    </w:pPr>
  </w:style>
  <w:style w:type="paragraph" w:customStyle="1" w:styleId="Warning">
    <w:name w:val="Warning"/>
    <w:basedOn w:val="BodyText"/>
    <w:rsid w:val="001C0CC7"/>
    <w:pPr>
      <w:shd w:val="clear" w:color="auto" w:fill="D9D9D9"/>
      <w:tabs>
        <w:tab w:val="left" w:pos="992"/>
      </w:tabs>
      <w:ind w:left="119" w:right="119"/>
    </w:pPr>
    <w:rPr>
      <w:sz w:val="20"/>
    </w:rPr>
  </w:style>
  <w:style w:type="paragraph" w:customStyle="1" w:styleId="MarginIcons">
    <w:name w:val="Margin Icons"/>
    <w:basedOn w:val="BodyText"/>
    <w:rsid w:val="001C0C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CC7"/>
    <w:rPr>
      <w:rFonts w:ascii="Courier New" w:hAnsi="Courier New"/>
    </w:rPr>
  </w:style>
  <w:style w:type="paragraph" w:customStyle="1" w:styleId="NoteBullet">
    <w:name w:val="Note Bullet"/>
    <w:basedOn w:val="Note"/>
    <w:rsid w:val="001C0CC7"/>
    <w:pPr>
      <w:tabs>
        <w:tab w:val="clear" w:pos="680"/>
      </w:tabs>
      <w:spacing w:before="60" w:after="60"/>
    </w:pPr>
  </w:style>
  <w:style w:type="paragraph" w:customStyle="1" w:styleId="SubHeading2">
    <w:name w:val="SubHeading2"/>
    <w:basedOn w:val="HeadingBase"/>
    <w:rsid w:val="001C0CC7"/>
    <w:pPr>
      <w:spacing w:before="240" w:after="60"/>
    </w:pPr>
    <w:rPr>
      <w:sz w:val="20"/>
    </w:rPr>
  </w:style>
  <w:style w:type="paragraph" w:customStyle="1" w:styleId="SubHeading1">
    <w:name w:val="SubHeading1"/>
    <w:basedOn w:val="HeadingBase"/>
    <w:rsid w:val="001C0CC7"/>
    <w:pPr>
      <w:spacing w:before="240" w:after="60"/>
    </w:pPr>
    <w:rPr>
      <w:color w:val="918585"/>
      <w:sz w:val="22"/>
    </w:rPr>
  </w:style>
  <w:style w:type="paragraph" w:customStyle="1" w:styleId="SideHeading">
    <w:name w:val="Side Heading"/>
    <w:basedOn w:val="HeadingBase"/>
    <w:rsid w:val="001C0C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CC7"/>
    <w:pPr>
      <w:numPr>
        <w:numId w:val="12"/>
      </w:numPr>
    </w:pPr>
  </w:style>
  <w:style w:type="paragraph" w:styleId="PlainText">
    <w:name w:val="Plain Text"/>
    <w:basedOn w:val="Normal"/>
    <w:link w:val="PlainTextChar"/>
    <w:rsid w:val="001C0CC7"/>
    <w:rPr>
      <w:sz w:val="20"/>
    </w:rPr>
  </w:style>
  <w:style w:type="character" w:customStyle="1" w:styleId="PlainTextChar">
    <w:name w:val="Plain Text Char"/>
    <w:basedOn w:val="DefaultParagraphFont"/>
    <w:link w:val="PlainText"/>
    <w:rsid w:val="001C0CC7"/>
    <w:rPr>
      <w:rFonts w:ascii="Courier New" w:eastAsia="Times New Roman" w:hAnsi="Courier New" w:cs="Times New Roman"/>
      <w:sz w:val="20"/>
      <w:szCs w:val="20"/>
      <w:lang w:eastAsia="en-US"/>
    </w:rPr>
  </w:style>
  <w:style w:type="character" w:customStyle="1" w:styleId="MenuOption">
    <w:name w:val="Menu Option"/>
    <w:basedOn w:val="DefaultParagraphFont"/>
    <w:rsid w:val="001C0CC7"/>
    <w:rPr>
      <w:b/>
      <w:smallCaps/>
    </w:rPr>
  </w:style>
  <w:style w:type="paragraph" w:customStyle="1" w:styleId="TableListNumber">
    <w:name w:val="Table List Number"/>
    <w:basedOn w:val="ListNumber"/>
    <w:rsid w:val="001C0CC7"/>
    <w:pPr>
      <w:numPr>
        <w:numId w:val="0"/>
      </w:numPr>
    </w:pPr>
  </w:style>
  <w:style w:type="paragraph" w:styleId="TOC4">
    <w:name w:val="toc 4"/>
    <w:basedOn w:val="TOCBase"/>
    <w:next w:val="Normal"/>
    <w:semiHidden/>
    <w:rsid w:val="001C0CC7"/>
    <w:pPr>
      <w:tabs>
        <w:tab w:val="right" w:leader="dot" w:pos="9071"/>
      </w:tabs>
      <w:ind w:left="1701"/>
    </w:pPr>
  </w:style>
  <w:style w:type="paragraph" w:customStyle="1" w:styleId="ListAlpha">
    <w:name w:val="List Alpha"/>
    <w:basedOn w:val="List"/>
    <w:rsid w:val="001C0CC7"/>
    <w:pPr>
      <w:numPr>
        <w:numId w:val="9"/>
      </w:numPr>
    </w:pPr>
  </w:style>
  <w:style w:type="paragraph" w:customStyle="1" w:styleId="ListAlpha2">
    <w:name w:val="List Alpha 2"/>
    <w:basedOn w:val="List2"/>
    <w:rsid w:val="001C0CC7"/>
    <w:pPr>
      <w:numPr>
        <w:numId w:val="8"/>
      </w:numPr>
    </w:pPr>
  </w:style>
  <w:style w:type="paragraph" w:styleId="List2">
    <w:name w:val="List 2"/>
    <w:basedOn w:val="BodyText"/>
    <w:rsid w:val="001C0CC7"/>
    <w:pPr>
      <w:tabs>
        <w:tab w:val="left" w:pos="680"/>
      </w:tabs>
      <w:spacing w:before="60" w:after="60"/>
      <w:ind w:left="680" w:hanging="340"/>
    </w:pPr>
  </w:style>
  <w:style w:type="paragraph" w:styleId="List3">
    <w:name w:val="List 3"/>
    <w:basedOn w:val="BodyText"/>
    <w:rsid w:val="001C0CC7"/>
    <w:pPr>
      <w:tabs>
        <w:tab w:val="left" w:pos="1021"/>
      </w:tabs>
      <w:spacing w:before="60" w:after="60"/>
      <w:ind w:left="1020" w:hanging="340"/>
    </w:pPr>
  </w:style>
  <w:style w:type="paragraph" w:styleId="List4">
    <w:name w:val="List 4"/>
    <w:basedOn w:val="BodyText"/>
    <w:rsid w:val="001C0CC7"/>
    <w:pPr>
      <w:tabs>
        <w:tab w:val="left" w:pos="1361"/>
      </w:tabs>
      <w:spacing w:before="60" w:after="60"/>
      <w:ind w:left="1361" w:hanging="340"/>
    </w:pPr>
  </w:style>
  <w:style w:type="paragraph" w:styleId="List5">
    <w:name w:val="List 5"/>
    <w:basedOn w:val="BodyText"/>
    <w:rsid w:val="001C0CC7"/>
    <w:pPr>
      <w:tabs>
        <w:tab w:val="left" w:pos="1701"/>
      </w:tabs>
      <w:spacing w:before="60" w:after="60"/>
      <w:ind w:left="1701" w:hanging="340"/>
    </w:pPr>
  </w:style>
  <w:style w:type="paragraph" w:styleId="ListBullet3">
    <w:name w:val="List Bullet 3"/>
    <w:basedOn w:val="List3"/>
    <w:rsid w:val="001C0CC7"/>
    <w:pPr>
      <w:numPr>
        <w:numId w:val="15"/>
      </w:numPr>
      <w:tabs>
        <w:tab w:val="clear" w:pos="1021"/>
      </w:tabs>
      <w:ind w:left="1037" w:hanging="357"/>
    </w:pPr>
  </w:style>
  <w:style w:type="paragraph" w:styleId="ListBullet4">
    <w:name w:val="List Bullet 4"/>
    <w:basedOn w:val="List4"/>
    <w:rsid w:val="001C0CC7"/>
    <w:pPr>
      <w:numPr>
        <w:numId w:val="3"/>
      </w:numPr>
    </w:pPr>
  </w:style>
  <w:style w:type="paragraph" w:styleId="ListBullet5">
    <w:name w:val="List Bullet 5"/>
    <w:basedOn w:val="List5"/>
    <w:rsid w:val="001C0CC7"/>
    <w:pPr>
      <w:numPr>
        <w:numId w:val="4"/>
      </w:numPr>
    </w:pPr>
  </w:style>
  <w:style w:type="paragraph" w:styleId="ListContinue2">
    <w:name w:val="List Continue 2"/>
    <w:basedOn w:val="List2"/>
    <w:rsid w:val="001C0CC7"/>
    <w:pPr>
      <w:ind w:firstLine="0"/>
    </w:pPr>
  </w:style>
  <w:style w:type="paragraph" w:styleId="ListContinue3">
    <w:name w:val="List Continue 3"/>
    <w:basedOn w:val="List3"/>
    <w:rsid w:val="001C0CC7"/>
    <w:pPr>
      <w:ind w:left="1021" w:firstLine="0"/>
    </w:pPr>
  </w:style>
  <w:style w:type="paragraph" w:styleId="ListContinue4">
    <w:name w:val="List Continue 4"/>
    <w:basedOn w:val="List4"/>
    <w:rsid w:val="001C0CC7"/>
    <w:pPr>
      <w:ind w:firstLine="0"/>
    </w:pPr>
  </w:style>
  <w:style w:type="paragraph" w:styleId="ListContinue5">
    <w:name w:val="List Continue 5"/>
    <w:basedOn w:val="List5"/>
    <w:rsid w:val="001C0CC7"/>
    <w:pPr>
      <w:ind w:firstLine="0"/>
    </w:pPr>
  </w:style>
  <w:style w:type="paragraph" w:styleId="ListNumber3">
    <w:name w:val="List Number 3"/>
    <w:basedOn w:val="List3"/>
    <w:rsid w:val="001C0CC7"/>
    <w:pPr>
      <w:numPr>
        <w:numId w:val="5"/>
      </w:numPr>
    </w:pPr>
  </w:style>
  <w:style w:type="paragraph" w:styleId="ListNumber4">
    <w:name w:val="List Number 4"/>
    <w:basedOn w:val="List4"/>
    <w:rsid w:val="001C0CC7"/>
    <w:pPr>
      <w:numPr>
        <w:numId w:val="6"/>
      </w:numPr>
    </w:pPr>
  </w:style>
  <w:style w:type="paragraph" w:styleId="ListNumber5">
    <w:name w:val="List Number 5"/>
    <w:basedOn w:val="List5"/>
    <w:rsid w:val="001C0CC7"/>
    <w:pPr>
      <w:numPr>
        <w:numId w:val="7"/>
      </w:numPr>
    </w:pPr>
  </w:style>
  <w:style w:type="paragraph" w:styleId="BlockText">
    <w:name w:val="Block Text"/>
    <w:basedOn w:val="Normal"/>
    <w:rsid w:val="001C0CC7"/>
    <w:pPr>
      <w:spacing w:after="120"/>
      <w:ind w:left="1440" w:right="1440"/>
    </w:pPr>
  </w:style>
  <w:style w:type="character" w:customStyle="1" w:styleId="Subscript">
    <w:name w:val="Subscript"/>
    <w:basedOn w:val="DefaultParagraphFont"/>
    <w:rsid w:val="001C0CC7"/>
    <w:rPr>
      <w:sz w:val="16"/>
      <w:vertAlign w:val="subscript"/>
    </w:rPr>
  </w:style>
  <w:style w:type="character" w:customStyle="1" w:styleId="Superscript">
    <w:name w:val="Superscript"/>
    <w:basedOn w:val="DefaultParagraphFont"/>
    <w:rsid w:val="001C0CC7"/>
    <w:rPr>
      <w:sz w:val="16"/>
      <w:vertAlign w:val="superscript"/>
    </w:rPr>
  </w:style>
  <w:style w:type="character" w:customStyle="1" w:styleId="Symbols">
    <w:name w:val="Symbols"/>
    <w:basedOn w:val="DefaultParagraphFont"/>
    <w:rsid w:val="001C0CC7"/>
    <w:rPr>
      <w:rFonts w:ascii="Symbol" w:hAnsi="Symbol"/>
    </w:rPr>
  </w:style>
  <w:style w:type="character" w:customStyle="1" w:styleId="MenuOptions">
    <w:name w:val="Menu Options"/>
    <w:basedOn w:val="DefaultParagraphFont"/>
    <w:rsid w:val="001C0CC7"/>
    <w:rPr>
      <w:rFonts w:ascii="Arial Narrow" w:hAnsi="Arial Narrow"/>
      <w:smallCaps/>
    </w:rPr>
  </w:style>
  <w:style w:type="character" w:customStyle="1" w:styleId="Buttons">
    <w:name w:val="Buttons"/>
    <w:basedOn w:val="DefaultParagraphFont"/>
    <w:rsid w:val="001C0CC7"/>
    <w:rPr>
      <w:b/>
    </w:rPr>
  </w:style>
  <w:style w:type="character" w:customStyle="1" w:styleId="Underlined">
    <w:name w:val="Underlined"/>
    <w:basedOn w:val="DefaultParagraphFont"/>
    <w:rsid w:val="001C0CC7"/>
    <w:rPr>
      <w:u w:val="single"/>
    </w:rPr>
  </w:style>
  <w:style w:type="paragraph" w:customStyle="1" w:styleId="TableBodyTextRight">
    <w:name w:val="Table Body Text Right"/>
    <w:basedOn w:val="TableBodyText"/>
    <w:rsid w:val="001C0CC7"/>
    <w:pPr>
      <w:widowControl w:val="0"/>
      <w:autoSpaceDE w:val="0"/>
      <w:autoSpaceDN w:val="0"/>
      <w:adjustRightInd w:val="0"/>
      <w:jc w:val="right"/>
    </w:pPr>
    <w:rPr>
      <w:rFonts w:cs="Arial"/>
      <w:szCs w:val="18"/>
    </w:rPr>
  </w:style>
  <w:style w:type="paragraph" w:customStyle="1" w:styleId="CopyrightText">
    <w:name w:val="Copyright Text"/>
    <w:basedOn w:val="BodyText"/>
    <w:rsid w:val="001C0CC7"/>
    <w:rPr>
      <w:sz w:val="18"/>
    </w:rPr>
  </w:style>
  <w:style w:type="paragraph" w:customStyle="1" w:styleId="BodySmallRight">
    <w:name w:val="Body Small Right"/>
    <w:basedOn w:val="BodyTextRight"/>
    <w:rsid w:val="001C0CC7"/>
    <w:rPr>
      <w:sz w:val="18"/>
      <w:szCs w:val="18"/>
    </w:rPr>
  </w:style>
  <w:style w:type="paragraph" w:customStyle="1" w:styleId="MarginEdition">
    <w:name w:val="Margin Edition"/>
    <w:basedOn w:val="MarginNote"/>
    <w:rsid w:val="001C0CC7"/>
    <w:pPr>
      <w:spacing w:before="0" w:after="0"/>
    </w:pPr>
    <w:rPr>
      <w:rFonts w:ascii="Times New Roman" w:hAnsi="Times New Roman"/>
      <w:color w:val="999999"/>
    </w:rPr>
  </w:style>
  <w:style w:type="paragraph" w:customStyle="1" w:styleId="Spacer">
    <w:name w:val="Spacer"/>
    <w:basedOn w:val="Normal"/>
    <w:rsid w:val="001C0CC7"/>
    <w:rPr>
      <w:sz w:val="2"/>
      <w:szCs w:val="2"/>
    </w:rPr>
  </w:style>
  <w:style w:type="character" w:customStyle="1" w:styleId="Small">
    <w:name w:val="Small"/>
    <w:basedOn w:val="DefaultParagraphFont"/>
    <w:rsid w:val="001C0CC7"/>
    <w:rPr>
      <w:sz w:val="16"/>
    </w:rPr>
  </w:style>
  <w:style w:type="paragraph" w:customStyle="1" w:styleId="WideTable">
    <w:name w:val="Wide Table"/>
    <w:basedOn w:val="Normal"/>
    <w:rsid w:val="001C0CC7"/>
    <w:pPr>
      <w:ind w:left="-1418"/>
    </w:pPr>
    <w:rPr>
      <w:sz w:val="2"/>
      <w:szCs w:val="2"/>
    </w:rPr>
  </w:style>
  <w:style w:type="character" w:styleId="PageNumber">
    <w:name w:val="page number"/>
    <w:basedOn w:val="DefaultParagraphFont"/>
    <w:rsid w:val="001C0CC7"/>
  </w:style>
  <w:style w:type="paragraph" w:styleId="Quote">
    <w:name w:val="Quote"/>
    <w:basedOn w:val="Heading1"/>
    <w:link w:val="QuoteChar"/>
    <w:qFormat/>
    <w:rsid w:val="001C0CC7"/>
    <w:rPr>
      <w:b w:val="0"/>
      <w:sz w:val="72"/>
      <w:szCs w:val="72"/>
      <w:lang w:val="en-NZ"/>
    </w:rPr>
  </w:style>
  <w:style w:type="character" w:customStyle="1" w:styleId="QuoteChar">
    <w:name w:val="Quote Char"/>
    <w:basedOn w:val="DefaultParagraphFont"/>
    <w:link w:val="Quote"/>
    <w:rsid w:val="001C0C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CC7"/>
    <w:pPr>
      <w:pageBreakBefore/>
    </w:pPr>
  </w:style>
  <w:style w:type="paragraph" w:customStyle="1" w:styleId="Border">
    <w:name w:val="Border"/>
    <w:basedOn w:val="Normal"/>
    <w:qFormat/>
    <w:rsid w:val="001C0C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CC7"/>
    <w:rPr>
      <w:b/>
      <w:bCs/>
      <w:i/>
      <w:iCs/>
      <w:color w:val="auto"/>
    </w:rPr>
  </w:style>
  <w:style w:type="paragraph" w:styleId="IntenseQuote">
    <w:name w:val="Intense Quote"/>
    <w:basedOn w:val="Normal"/>
    <w:next w:val="Normal"/>
    <w:link w:val="IntenseQuoteChar"/>
    <w:uiPriority w:val="30"/>
    <w:qFormat/>
    <w:rsid w:val="001C0C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C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CC7"/>
    <w:rPr>
      <w:smallCaps/>
      <w:color w:val="auto"/>
      <w:u w:val="single"/>
    </w:rPr>
  </w:style>
  <w:style w:type="character" w:styleId="IntenseReference">
    <w:name w:val="Intense Reference"/>
    <w:basedOn w:val="DefaultParagraphFont"/>
    <w:uiPriority w:val="32"/>
    <w:qFormat/>
    <w:rsid w:val="001C0CC7"/>
    <w:rPr>
      <w:b/>
      <w:bCs/>
      <w:smallCaps/>
      <w:color w:val="auto"/>
      <w:spacing w:val="5"/>
      <w:u w:val="single"/>
    </w:rPr>
  </w:style>
  <w:style w:type="paragraph" w:customStyle="1" w:styleId="2ColumnHeading">
    <w:name w:val="2Column Heading"/>
    <w:basedOn w:val="BodyText"/>
    <w:qFormat/>
    <w:rsid w:val="001C0CC7"/>
    <w:pPr>
      <w:spacing w:after="60"/>
      <w:ind w:left="-2268"/>
    </w:pPr>
    <w:rPr>
      <w:b/>
    </w:rPr>
  </w:style>
  <w:style w:type="paragraph" w:customStyle="1" w:styleId="Heading1TOC">
    <w:name w:val="Heading1 TOC"/>
    <w:basedOn w:val="Normal"/>
    <w:qFormat/>
    <w:rsid w:val="001C0CC7"/>
    <w:pPr>
      <w:spacing w:before="240" w:after="120"/>
    </w:pPr>
    <w:rPr>
      <w:rFonts w:ascii="Times New Roman" w:hAnsi="Times New Roman"/>
      <w:b/>
      <w:sz w:val="32"/>
    </w:rPr>
  </w:style>
  <w:style w:type="paragraph" w:customStyle="1" w:styleId="Heading2TOC">
    <w:name w:val="Heading2 TOC"/>
    <w:basedOn w:val="Normal"/>
    <w:qFormat/>
    <w:rsid w:val="001C0CC7"/>
    <w:pPr>
      <w:spacing w:before="240" w:after="60"/>
    </w:pPr>
    <w:rPr>
      <w:rFonts w:ascii="Times New Roman" w:hAnsi="Times New Roman"/>
      <w:b/>
      <w:sz w:val="28"/>
    </w:rPr>
  </w:style>
  <w:style w:type="character" w:customStyle="1" w:styleId="Underline">
    <w:name w:val="Underline"/>
    <w:basedOn w:val="DefaultParagraphFont"/>
    <w:qFormat/>
    <w:rsid w:val="001C0CC7"/>
    <w:rPr>
      <w:u w:val="single"/>
    </w:rPr>
  </w:style>
  <w:style w:type="character" w:customStyle="1" w:styleId="BoldandItalics">
    <w:name w:val="Bold and Italics"/>
    <w:qFormat/>
    <w:rsid w:val="001C0CC7"/>
    <w:rPr>
      <w:b/>
      <w:i/>
      <w:u w:val="none"/>
    </w:rPr>
  </w:style>
  <w:style w:type="paragraph" w:styleId="BalloonText">
    <w:name w:val="Balloon Text"/>
    <w:basedOn w:val="Normal"/>
    <w:link w:val="BalloonTextChar"/>
    <w:rsid w:val="001C0CC7"/>
    <w:rPr>
      <w:rFonts w:ascii="Tahoma" w:hAnsi="Tahoma" w:cs="Tahoma"/>
      <w:sz w:val="16"/>
      <w:szCs w:val="16"/>
    </w:rPr>
  </w:style>
  <w:style w:type="character" w:customStyle="1" w:styleId="BalloonTextChar">
    <w:name w:val="Balloon Text Char"/>
    <w:basedOn w:val="DefaultParagraphFont"/>
    <w:link w:val="BalloonText"/>
    <w:rsid w:val="001C0C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C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0C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CC7"/>
    <w:rPr>
      <w:b/>
      <w:color w:val="660033"/>
      <w:spacing w:val="0"/>
    </w:rPr>
  </w:style>
  <w:style w:type="paragraph" w:customStyle="1" w:styleId="Nameditemlist">
    <w:name w:val="Named item list"/>
    <w:basedOn w:val="BodyText"/>
    <w:qFormat/>
    <w:rsid w:val="001C0C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1092</Words>
  <Characters>6786</Characters>
  <Application>Microsoft Office Word</Application>
  <DocSecurity>0</DocSecurity>
  <Lines>257</Lines>
  <Paragraphs>119</Paragraphs>
  <ScaleCrop>false</ScaleCrop>
  <Company>Author-it Software Corporation Ltd.</Company>
  <LinksUpToDate>false</LinksUpToDate>
  <CharactersWithSpaces>7817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CHCTC301C Deliver a service consistent with the organisation's mission and values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2012-10-05T14:11:00Z</dcterms:created>
  <dcterms:modified xsi:type="dcterms:W3CDTF">2012-10-05T14:11:00Z</dcterms:modified>
</cp:coreProperties>
</file>