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09A" w:rsidP="00B1009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CHCRH405A Plan leisure and health programs for clients with complex needs</w:t>
      </w:r>
      <w:r>
        <w:fldChar w:fldCharType="end"/>
      </w:r>
    </w:p>
    <w:p w:rsidR="00B1009A" w:rsidP="00B1009A">
      <w:pPr>
        <w:pStyle w:val="Version"/>
        <w:sectPr w:rsidSect="006E20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086" w:rsidP="006E2086">
      <w:pPr>
        <w:pStyle w:val="SuperHeading"/>
      </w:pPr>
      <w:r w:rsidRPr="006E2086">
        <w:t>CHCRH405A Plan leisure and health programs for clients with complex needs</w:t>
      </w:r>
    </w:p>
    <w:p w:rsidR="00000000" w:rsidRPr="006E2086" w:rsidP="006E2086">
      <w:pPr>
        <w:pStyle w:val="Heading1"/>
      </w:pPr>
      <w:bookmarkStart w:id="1" w:name="O_269362"/>
      <w:bookmarkEnd w:id="1"/>
      <w:r w:rsidRPr="006E2086">
        <w:t>Modification History</w:t>
      </w:r>
    </w:p>
    <w:p w:rsidR="00000000" w:rsidRPr="006E2086" w:rsidP="006E2086">
      <w:pPr>
        <w:pStyle w:val="BodyText"/>
      </w:pPr>
      <w:r w:rsidRPr="006E2086">
        <w:t>Not Applicable</w:t>
      </w:r>
    </w:p>
    <w:p w:rsidR="00000000" w:rsidRPr="006E2086" w:rsidP="006E2086">
      <w:pPr>
        <w:pStyle w:val="AllowPageBreak"/>
      </w:pPr>
    </w:p>
    <w:p w:rsidR="00000000" w:rsidRPr="006E2086" w:rsidP="006E2086">
      <w:pPr>
        <w:pStyle w:val="Heading1"/>
      </w:pPr>
      <w:bookmarkStart w:id="2" w:name="O_196537"/>
      <w:bookmarkEnd w:id="2"/>
      <w:r w:rsidRPr="006E208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5217"/>
      </w:tblGrid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rPr>
                <w:rStyle w:val="SpecialBold"/>
              </w:rPr>
              <w:t>Descrip</w:t>
            </w:r>
            <w:r w:rsidRPr="006E2086">
              <w:rPr>
                <w:rStyle w:val="SpecialBold"/>
              </w:rPr>
              <w:t>tor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BodyText"/>
            </w:pPr>
            <w:r w:rsidRPr="006E2086">
              <w:t>This unit describes the knowledge and skills required to understand and effectively work with individuals and groups with complex needs when planning for leisure and health service provision</w:t>
            </w:r>
          </w:p>
        </w:tc>
      </w:tr>
    </w:tbl>
    <w:p w:rsidR="00B1009A" w:rsidP="006E2086">
      <w:pPr>
        <w:pStyle w:val="BodyText"/>
      </w:pPr>
    </w:p>
    <w:p w:rsidR="00B1009A" w:rsidP="006E2086">
      <w:pPr>
        <w:pStyle w:val="BodyText"/>
      </w:pPr>
    </w:p>
    <w:p w:rsidR="00000000" w:rsidRPr="006E2086" w:rsidP="006E2086">
      <w:pPr>
        <w:pStyle w:val="Heading1"/>
      </w:pPr>
      <w:bookmarkStart w:id="3" w:name="O_196539"/>
      <w:bookmarkEnd w:id="3"/>
      <w:r w:rsidRPr="006E208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rPr>
                <w:rStyle w:val="SpecialBold"/>
              </w:rPr>
              <w:t>Application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BodyText"/>
            </w:pPr>
            <w:r w:rsidRPr="006E2086">
              <w:t>This unit may apply to community services work in a range of contexts</w:t>
            </w:r>
          </w:p>
        </w:tc>
      </w:tr>
    </w:tbl>
    <w:p w:rsidR="00B1009A" w:rsidP="006E2086">
      <w:pPr>
        <w:pStyle w:val="BodyText"/>
      </w:pPr>
    </w:p>
    <w:p w:rsidR="00B1009A" w:rsidP="006E2086">
      <w:pPr>
        <w:pStyle w:val="BodyText"/>
      </w:pPr>
    </w:p>
    <w:p w:rsidR="00000000" w:rsidRPr="006E2086" w:rsidP="006E2086">
      <w:pPr>
        <w:pStyle w:val="Heading1"/>
      </w:pPr>
      <w:bookmarkStart w:id="4" w:name="O_277622"/>
      <w:bookmarkEnd w:id="4"/>
      <w:r w:rsidRPr="006E2086">
        <w:t>Licensing/Regulatory Information</w:t>
      </w:r>
    </w:p>
    <w:p w:rsidR="00000000" w:rsidRPr="006E2086" w:rsidP="006E2086">
      <w:pPr>
        <w:pStyle w:val="BodyText"/>
      </w:pPr>
      <w:r w:rsidRPr="006E2086">
        <w:t>Not Applicable</w:t>
      </w:r>
    </w:p>
    <w:p w:rsidR="00000000" w:rsidRPr="006E2086" w:rsidP="006E2086">
      <w:pPr>
        <w:pStyle w:val="AllowPageBreak"/>
      </w:pPr>
    </w:p>
    <w:p w:rsidR="00000000" w:rsidRPr="006E2086" w:rsidP="006E2086">
      <w:pPr>
        <w:pStyle w:val="Heading1"/>
      </w:pPr>
      <w:bookmarkStart w:id="5" w:name="O_283456"/>
      <w:bookmarkEnd w:id="5"/>
      <w:r w:rsidRPr="006E2086">
        <w:t>Pre-Requisites</w:t>
      </w:r>
    </w:p>
    <w:p w:rsidR="00000000" w:rsidRPr="006E2086" w:rsidP="006E2086">
      <w:pPr>
        <w:pStyle w:val="BodyText"/>
      </w:pPr>
      <w:r w:rsidRPr="006E2086">
        <w:t>Not Applicable</w:t>
      </w:r>
    </w:p>
    <w:p w:rsidR="00000000" w:rsidRPr="006E2086" w:rsidP="006E2086">
      <w:pPr>
        <w:pStyle w:val="AllowPageBreak"/>
      </w:pPr>
    </w:p>
    <w:p w:rsidR="00000000" w:rsidRPr="006E2086" w:rsidP="006E2086">
      <w:pPr>
        <w:pStyle w:val="Heading1"/>
      </w:pPr>
      <w:bookmarkStart w:id="6" w:name="O_196538"/>
      <w:bookmarkEnd w:id="6"/>
      <w:r w:rsidRPr="006E208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BodyText"/>
            </w:pPr>
            <w:r w:rsidRPr="006E2086">
              <w:t>This unit contains Employability Skills</w:t>
            </w:r>
          </w:p>
        </w:tc>
      </w:tr>
    </w:tbl>
    <w:p w:rsidR="00B1009A" w:rsidP="006E2086">
      <w:pPr>
        <w:pStyle w:val="BodyText"/>
      </w:pPr>
    </w:p>
    <w:p w:rsidR="00B1009A" w:rsidP="006E2086">
      <w:pPr>
        <w:pStyle w:val="BodyText"/>
      </w:pPr>
    </w:p>
    <w:p w:rsidR="00000000" w:rsidRPr="006E2086" w:rsidP="006E2086">
      <w:pPr>
        <w:pStyle w:val="Heading1"/>
      </w:pPr>
      <w:bookmarkStart w:id="7" w:name="O_287408"/>
      <w:bookmarkEnd w:id="7"/>
      <w:r w:rsidRPr="006E208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BodyText"/>
            </w:pPr>
            <w:r w:rsidRPr="006E2086">
              <w:t>The Performance Criteria specify the level of performance require</w:t>
            </w:r>
            <w:r w:rsidRPr="006E2086">
              <w:t xml:space="preserve">d to demonstrate achievement of the Element. Terms in italics are elaborated in the Range Statement. </w:t>
            </w:r>
          </w:p>
        </w:tc>
      </w:tr>
    </w:tbl>
    <w:p w:rsidR="00000000" w:rsidRPr="006E2086" w:rsidP="006E2086">
      <w:pPr>
        <w:pStyle w:val="BodyText"/>
      </w:pPr>
    </w:p>
    <w:p w:rsidR="00000000" w:rsidRPr="006E2086" w:rsidP="006E2086">
      <w:pPr>
        <w:pStyle w:val="AllowPageBreak"/>
      </w:pPr>
    </w:p>
    <w:p w:rsidR="00000000" w:rsidRPr="006E2086" w:rsidP="006E2086">
      <w:pPr>
        <w:pStyle w:val="Heading1"/>
      </w:pPr>
      <w:bookmarkStart w:id="8" w:name="O_234075"/>
      <w:bookmarkEnd w:id="8"/>
      <w:r w:rsidRPr="006E20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BodyText"/>
            </w:pPr>
            <w:r w:rsidRPr="006E208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rPr>
                <w:rStyle w:val="SpecialBold"/>
              </w:rPr>
              <w:t>PERFORMANCE CRITERIA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List"/>
              <w:rPr>
                <w:lang w:val="en-NZ"/>
              </w:rPr>
            </w:pPr>
            <w:r w:rsidRPr="006E2086">
              <w:t>1.</w:t>
            </w:r>
            <w:r w:rsidRPr="006E2086">
              <w:tab/>
            </w:r>
            <w:r w:rsidRPr="006E2086">
              <w:t>Work within the context of a range of presenting client impairments, characteristics and symptoms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BodyText"/>
            </w:pPr>
            <w:r w:rsidRPr="006E2086">
              <w:t>1.1</w:t>
            </w:r>
            <w:r w:rsidRPr="006E2086">
              <w:tab/>
              <w:t xml:space="preserve">Identify the range of issues that can impact on a </w:t>
            </w:r>
            <w:r w:rsidRPr="006E2086">
              <w:rPr>
                <w:rStyle w:val="Emphasis"/>
              </w:rPr>
              <w:t>client with complex needs</w:t>
            </w:r>
          </w:p>
          <w:p w:rsidR="00000000" w:rsidRPr="006E2086" w:rsidP="006E2086">
            <w:pPr>
              <w:pStyle w:val="BodyText"/>
            </w:pPr>
            <w:r w:rsidRPr="006E2086">
              <w:t>1.2</w:t>
            </w:r>
            <w:r w:rsidRPr="006E2086">
              <w:tab/>
              <w:t xml:space="preserve">Determine the range of client characteristics and symptoms </w:t>
            </w:r>
          </w:p>
          <w:p w:rsidR="00000000" w:rsidRPr="006E2086" w:rsidP="006E2086">
            <w:pPr>
              <w:pStyle w:val="BodyText"/>
            </w:pPr>
            <w:r w:rsidRPr="006E2086">
              <w:t>1.3</w:t>
            </w:r>
            <w:r w:rsidRPr="006E2086">
              <w:tab/>
              <w:t>Demonstrat</w:t>
            </w:r>
            <w:r w:rsidRPr="006E2086">
              <w:t>e an understanding of the impact of a range of issues, characteristics and symptoms on participation in leisure</w:t>
            </w:r>
          </w:p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t>1.4</w:t>
            </w:r>
            <w:r w:rsidRPr="006E2086">
              <w:tab/>
              <w:t>Determine a range of strategies and modifications that will enable the client to maximise their participation in leisure and recreation prog</w:t>
            </w:r>
            <w:r w:rsidRPr="006E2086">
              <w:t>rams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List"/>
              <w:rPr>
                <w:lang w:val="en-NZ"/>
              </w:rPr>
            </w:pPr>
            <w:r w:rsidRPr="006E2086">
              <w:t>2.</w:t>
            </w:r>
            <w:r w:rsidRPr="006E2086">
              <w:tab/>
              <w:t>Demonstrate commitment to concepts of inclusion, segregation and empowerment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BodyText"/>
            </w:pPr>
            <w:r w:rsidRPr="006E2086">
              <w:t>2.1</w:t>
            </w:r>
            <w:r w:rsidRPr="006E2086">
              <w:tab/>
              <w:t>Demonstrate the practice of the principles of integration in recreational and leisure activities</w:t>
            </w:r>
          </w:p>
          <w:p w:rsidR="00000000" w:rsidRPr="006E2086" w:rsidP="006E2086">
            <w:pPr>
              <w:pStyle w:val="BodyText"/>
            </w:pPr>
            <w:r w:rsidRPr="006E2086">
              <w:t>2.2</w:t>
            </w:r>
            <w:r w:rsidRPr="006E2086">
              <w:tab/>
            </w:r>
            <w:r w:rsidRPr="006E2086">
              <w:t>Identify the advantages of integration in recreational and leisure activities</w:t>
            </w:r>
          </w:p>
          <w:p w:rsidR="00000000" w:rsidRPr="006E2086" w:rsidP="006E2086">
            <w:pPr>
              <w:pStyle w:val="BodyText"/>
            </w:pPr>
            <w:r w:rsidRPr="006E2086">
              <w:t>2.3</w:t>
            </w:r>
            <w:r w:rsidRPr="006E2086">
              <w:tab/>
              <w:t>Identify the disadvantages of segregation in recreational and leisure activities</w:t>
            </w:r>
          </w:p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t>2.4</w:t>
            </w:r>
            <w:r w:rsidRPr="006E2086">
              <w:tab/>
              <w:t>Identify mechanisms to empower clients with complex needs through recreational and leisur</w:t>
            </w:r>
            <w:r w:rsidRPr="006E2086">
              <w:t>e activities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List"/>
              <w:rPr>
                <w:lang w:val="en-NZ"/>
              </w:rPr>
            </w:pPr>
            <w:r w:rsidRPr="006E2086">
              <w:t>3.</w:t>
            </w:r>
            <w:r w:rsidRPr="006E2086">
              <w:tab/>
              <w:t>Plan for the impact of client issues, characteristics and symptoms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BodyText"/>
            </w:pPr>
            <w:r w:rsidRPr="006E2086">
              <w:t>3.1</w:t>
            </w:r>
            <w:r w:rsidRPr="006E2086">
              <w:tab/>
              <w:t>Determine the recreational and leisure needs of clients with complex needs</w:t>
            </w:r>
          </w:p>
          <w:p w:rsidR="00000000" w:rsidRPr="006E2086" w:rsidP="006E2086">
            <w:pPr>
              <w:pStyle w:val="BodyText"/>
            </w:pPr>
            <w:r w:rsidRPr="006E2086">
              <w:t>3.2</w:t>
            </w:r>
            <w:r w:rsidRPr="006E2086">
              <w:tab/>
              <w:t>Identify the benefits of participation in recreational and leisure activities in relat</w:t>
            </w:r>
            <w:r w:rsidRPr="006E2086">
              <w:t>ion to meeting identified needs</w:t>
            </w:r>
          </w:p>
          <w:p w:rsidR="00000000" w:rsidRPr="006E2086" w:rsidP="006E2086">
            <w:pPr>
              <w:pStyle w:val="BodyText"/>
            </w:pPr>
            <w:r w:rsidRPr="006E2086">
              <w:t>3.3</w:t>
            </w:r>
            <w:r w:rsidRPr="006E2086">
              <w:tab/>
              <w:t>Identify barriers to participation in recreational and leisure activities</w:t>
            </w:r>
          </w:p>
          <w:p w:rsidR="00000000" w:rsidRPr="006E2086" w:rsidP="006E2086">
            <w:pPr>
              <w:pStyle w:val="BodyText"/>
            </w:pPr>
            <w:r w:rsidRPr="006E2086">
              <w:t>3.4</w:t>
            </w:r>
            <w:r w:rsidRPr="006E2086">
              <w:tab/>
              <w:t xml:space="preserve">Develop strategies for overcoming identified barriers to participation in recreational and leisure activities </w:t>
            </w:r>
          </w:p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t>3.5</w:t>
            </w:r>
            <w:r w:rsidRPr="006E2086">
              <w:tab/>
              <w:t xml:space="preserve">Where appropriate, involve </w:t>
            </w:r>
            <w:r w:rsidRPr="006E2086">
              <w:rPr>
                <w:rStyle w:val="Emphasis"/>
              </w:rPr>
              <w:t>stakeholders and significant others</w:t>
            </w:r>
            <w:r w:rsidRPr="006E2086">
              <w:t xml:space="preserve"> in planning to manage barriers to recreational and leisure activities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BodyText"/>
            </w:pPr>
          </w:p>
        </w:tc>
      </w:tr>
    </w:tbl>
    <w:p w:rsidR="00B1009A" w:rsidP="006E2086">
      <w:pPr>
        <w:pStyle w:val="BodyText"/>
      </w:pPr>
    </w:p>
    <w:p w:rsidR="00B1009A" w:rsidP="006E2086">
      <w:pPr>
        <w:pStyle w:val="BodyText"/>
      </w:pPr>
    </w:p>
    <w:p w:rsidR="00000000" w:rsidRPr="006E2086" w:rsidP="006E2086">
      <w:pPr>
        <w:pStyle w:val="Heading1"/>
      </w:pPr>
      <w:bookmarkStart w:id="9" w:name="O_258025"/>
      <w:bookmarkEnd w:id="9"/>
      <w:r w:rsidRPr="006E208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rPr>
                <w:rStyle w:val="SpecialBold"/>
              </w:rPr>
              <w:t>REQUIRED SKILLS AND KNOWLEDGE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t>This describes the essential skills and knowledge and their level required for this unit.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BodyText"/>
            </w:pPr>
            <w:r w:rsidRPr="006E2086">
              <w:rPr>
                <w:rStyle w:val="Emphasis"/>
              </w:rPr>
              <w:t>Essential knowledge</w:t>
            </w:r>
            <w:r w:rsidRPr="006E2086">
              <w:t>:</w:t>
            </w:r>
          </w:p>
          <w:p w:rsidR="00000000" w:rsidRPr="006E2086" w:rsidP="006E2086">
            <w:pPr>
              <w:pStyle w:val="BodyText"/>
            </w:pPr>
            <w:r w:rsidRPr="006E2086">
              <w:t>The candidate must be able to demonstrate essential knowledge required to effectively do the task outlined in elements and performance criteri</w:t>
            </w:r>
            <w:r w:rsidRPr="006E2086">
              <w:t>a of this unit, manage the task and manage contingencies in the context of the identified work role</w:t>
            </w:r>
          </w:p>
          <w:p w:rsidR="00000000" w:rsidRPr="006E2086" w:rsidP="006E2086">
            <w:pPr>
              <w:pStyle w:val="BodyText"/>
            </w:pPr>
            <w:r w:rsidRPr="006E2086">
              <w:t>These include knowledge of:</w:t>
            </w:r>
          </w:p>
          <w:p w:rsidR="00000000" w:rsidRPr="006E2086" w:rsidP="006E2086">
            <w:pPr>
              <w:pStyle w:val="ListBullet"/>
            </w:pPr>
            <w:r w:rsidRPr="006E2086">
              <w:t>Understanding of the range of complex needs including physical, emotional, cognitive, sensory, communication, psychiatric and di</w:t>
            </w:r>
            <w:r w:rsidRPr="006E2086">
              <w:t>sadvantaged groups</w:t>
            </w:r>
          </w:p>
          <w:p w:rsidR="00000000" w:rsidRPr="006E2086" w:rsidP="006E2086">
            <w:pPr>
              <w:pStyle w:val="ListBullet"/>
            </w:pPr>
            <w:r w:rsidRPr="006E2086">
              <w:t>Theories of development in complex needs clients</w:t>
            </w:r>
          </w:p>
          <w:p w:rsidR="00000000" w:rsidRPr="006E2086" w:rsidP="006E2086">
            <w:pPr>
              <w:pStyle w:val="ListBullet"/>
            </w:pPr>
            <w:r w:rsidRPr="006E2086">
              <w:t>Theories of inclusion, segregation and integration</w:t>
            </w:r>
          </w:p>
          <w:p w:rsidR="00000000" w:rsidRPr="006E2086" w:rsidP="006E2086">
            <w:pPr>
              <w:pStyle w:val="ListBullet"/>
            </w:pPr>
            <w:r w:rsidRPr="006E2086">
              <w:t>Importance and value of empowerment</w:t>
            </w:r>
          </w:p>
          <w:p w:rsidR="00000000" w:rsidRPr="006E2086" w:rsidP="006E2086">
            <w:pPr>
              <w:pStyle w:val="ListBullet"/>
            </w:pPr>
            <w:r w:rsidRPr="006E2086">
              <w:t>Different approaches to program planning and development</w:t>
            </w:r>
          </w:p>
          <w:p w:rsidR="00000000" w:rsidRPr="006E2086" w:rsidP="006E2086">
            <w:pPr>
              <w:pStyle w:val="ListBullet"/>
            </w:pPr>
            <w:r w:rsidRPr="006E2086">
              <w:t>Respect for different expectations of client</w:t>
            </w:r>
            <w:r w:rsidRPr="006E2086">
              <w:t>, significant others and support staff</w:t>
            </w:r>
          </w:p>
          <w:p w:rsidR="00000000" w:rsidRPr="006E2086" w:rsidP="006E2086">
            <w:pPr>
              <w:pStyle w:val="ListBullet"/>
            </w:pPr>
            <w:r w:rsidRPr="006E2086">
              <w:t>Detailed knowledge of facilitating a variety of leisure and health activities</w:t>
            </w:r>
          </w:p>
          <w:p w:rsidR="00000000" w:rsidRPr="006E2086" w:rsidP="006E2086">
            <w:pPr>
              <w:pStyle w:val="ListBullet"/>
            </w:pPr>
            <w:r w:rsidRPr="006E2086">
              <w:t>Relevant quality improvement and accreditation system principles</w:t>
            </w:r>
          </w:p>
          <w:p w:rsidR="00000000" w:rsidRPr="006E2086" w:rsidP="006E2086">
            <w:pPr>
              <w:pStyle w:val="ListBullet"/>
            </w:pPr>
            <w:r w:rsidRPr="006E2086">
              <w:t>Inclusion - non-discriminatory practices and associated legislation</w:t>
            </w:r>
          </w:p>
          <w:p w:rsidR="00000000" w:rsidP="006E2086">
            <w:pPr>
              <w:pStyle w:val="ListBullet"/>
              <w:rPr>
                <w:lang w:val="en-NZ"/>
              </w:rPr>
            </w:pPr>
            <w:r w:rsidRPr="006E2086">
              <w:t>Knowle</w:t>
            </w:r>
            <w:r w:rsidRPr="006E2086">
              <w:t>dge of development - build on strengths of individual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BodyText"/>
            </w:pPr>
            <w:r w:rsidRPr="006E2086">
              <w:rPr>
                <w:rStyle w:val="Emphasis"/>
              </w:rPr>
              <w:t>Essential skills</w:t>
            </w:r>
            <w:r w:rsidRPr="006E2086">
              <w:t>:</w:t>
            </w:r>
          </w:p>
          <w:p w:rsidR="00000000" w:rsidRPr="006E2086" w:rsidP="006E2086">
            <w:pPr>
              <w:pStyle w:val="BodyText"/>
            </w:pPr>
            <w:r w:rsidRPr="006E2086">
              <w:t>It is critical that the candidate demonstrate the ability to:</w:t>
            </w:r>
          </w:p>
          <w:p w:rsidR="00000000" w:rsidRPr="006E2086" w:rsidP="006E2086">
            <w:pPr>
              <w:pStyle w:val="ListBullet"/>
            </w:pPr>
            <w:r w:rsidRPr="006E2086">
              <w:t xml:space="preserve">Create an environment which fosters participation </w:t>
            </w:r>
          </w:p>
          <w:p w:rsidR="00000000" w:rsidRPr="006E2086" w:rsidP="006E2086">
            <w:pPr>
              <w:pStyle w:val="ListBullet"/>
            </w:pPr>
            <w:r w:rsidRPr="006E2086">
              <w:t>Implement strategies to meet the requirements of clients with complex needs</w:t>
            </w:r>
          </w:p>
          <w:p w:rsidR="00000000" w:rsidRPr="006E2086" w:rsidP="006E2086">
            <w:pPr>
              <w:pStyle w:val="ListBullet"/>
            </w:pPr>
            <w:r w:rsidRPr="006E2086">
              <w:t>Outline a personal philosophy about the use of leisure and health programs to promote well being, social justice and equity of clients with complex needs</w:t>
            </w:r>
          </w:p>
          <w:p w:rsidR="00000000" w:rsidRPr="006E2086" w:rsidP="006E2086">
            <w:pPr>
              <w:pStyle w:val="ListBullet"/>
            </w:pPr>
            <w:r w:rsidRPr="006E2086">
              <w:t>Assess up-to-date informat</w:t>
            </w:r>
            <w:r w:rsidRPr="006E2086">
              <w:t>ion and a range of sources of information as resources for program development</w:t>
            </w:r>
          </w:p>
          <w:p w:rsidR="00000000" w:rsidRPr="006E2086" w:rsidP="006E2086">
            <w:pPr>
              <w:pStyle w:val="BodyText"/>
            </w:pPr>
          </w:p>
          <w:p w:rsidR="00000000" w:rsidRPr="006E2086" w:rsidP="006E2086">
            <w:pPr>
              <w:pStyle w:val="BodyText"/>
            </w:pPr>
            <w:r w:rsidRPr="006E2086">
              <w:t>In addition, the candidate must be able to effectively do the task outlined in elements and performance criteria of this unit, manage the task and manage contingencies in the c</w:t>
            </w:r>
            <w:r w:rsidRPr="006E2086">
              <w:t>ontext of the identified work role</w:t>
            </w:r>
          </w:p>
          <w:p w:rsidR="00000000" w:rsidRPr="006E2086" w:rsidP="006E2086">
            <w:pPr>
              <w:pStyle w:val="BodyText"/>
            </w:pPr>
            <w:r w:rsidRPr="006E2086">
              <w:t>These include the ability to:</w:t>
            </w:r>
          </w:p>
          <w:p w:rsidR="00000000" w:rsidRPr="006E2086" w:rsidP="006E2086">
            <w:pPr>
              <w:pStyle w:val="ListBullet"/>
            </w:pPr>
            <w:r w:rsidRPr="006E2086">
              <w:t>Demonstrate application of skills in:</w:t>
            </w:r>
          </w:p>
          <w:p w:rsidR="00000000" w:rsidRPr="006E2086" w:rsidP="006E2086">
            <w:pPr>
              <w:pStyle w:val="ListBullet2"/>
            </w:pPr>
            <w:r w:rsidRPr="006E2086">
              <w:t>observation</w:t>
            </w:r>
          </w:p>
          <w:p w:rsidR="00000000" w:rsidRPr="006E2086" w:rsidP="006E2086">
            <w:pPr>
              <w:pStyle w:val="ListBullet2"/>
            </w:pPr>
            <w:r w:rsidRPr="006E2086">
              <w:t>communication skills</w:t>
            </w:r>
          </w:p>
          <w:p w:rsidR="00000000" w:rsidRPr="006E2086" w:rsidP="006E2086">
            <w:pPr>
              <w:pStyle w:val="ListBullet2"/>
            </w:pPr>
            <w:r w:rsidRPr="006E2086">
              <w:t>consultative process</w:t>
            </w:r>
          </w:p>
          <w:p w:rsidR="00000000" w:rsidRPr="006E2086" w:rsidP="006E2086">
            <w:pPr>
              <w:pStyle w:val="ListBullet2"/>
            </w:pPr>
            <w:r w:rsidRPr="006E2086">
              <w:t>identification of local community resources</w:t>
            </w:r>
          </w:p>
          <w:p w:rsidR="00000000" w:rsidRPr="006E2086" w:rsidP="006E2086">
            <w:pPr>
              <w:pStyle w:val="ListBullet2"/>
            </w:pPr>
            <w:r w:rsidRPr="006E2086">
              <w:t>occupational health and safety (OHS) principles and practices</w:t>
            </w:r>
          </w:p>
          <w:p w:rsidR="00000000" w:rsidP="006E2086">
            <w:pPr>
              <w:pStyle w:val="ListBullet2"/>
              <w:rPr>
                <w:lang w:val="en-NZ"/>
              </w:rPr>
            </w:pPr>
            <w:r w:rsidRPr="006E2086">
              <w:t>sensitivity and empathy when working with clients with special needs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BodyText"/>
            </w:pPr>
          </w:p>
        </w:tc>
      </w:tr>
    </w:tbl>
    <w:p w:rsidR="00B1009A" w:rsidP="006E2086">
      <w:pPr>
        <w:pStyle w:val="BodyText"/>
      </w:pPr>
    </w:p>
    <w:p w:rsidR="00B1009A" w:rsidP="006E2086">
      <w:pPr>
        <w:pStyle w:val="BodyText"/>
      </w:pPr>
    </w:p>
    <w:p w:rsidR="00000000" w:rsidRPr="006E2086" w:rsidP="006E2086">
      <w:pPr>
        <w:pStyle w:val="Heading1"/>
      </w:pPr>
      <w:bookmarkStart w:id="10" w:name="O_242059"/>
      <w:bookmarkEnd w:id="10"/>
      <w:r w:rsidRPr="006E208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rPr>
                <w:rStyle w:val="SpecialBold"/>
              </w:rPr>
              <w:t>EVIDENCE GUIDE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t xml:space="preserve">The evidence guide provides advice </w:t>
            </w:r>
            <w:r w:rsidRPr="006E2086">
              <w:t>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rPr>
                <w:rStyle w:val="Emphasis"/>
              </w:rPr>
              <w:t>Critical aspects for assessment and evidence required to demonstra</w:t>
            </w:r>
            <w:r w:rsidRPr="006E2086">
              <w:rPr>
                <w:rStyle w:val="Emphasis"/>
              </w:rPr>
              <w:t>te this unit of competency</w:t>
            </w:r>
            <w:r w:rsidRPr="006E2086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ListBullet"/>
            </w:pPr>
            <w:r w:rsidRPr="006E2086">
              <w:t>The individual being assessed must provide evidence of specified essential knowledge as well as skills</w:t>
            </w:r>
          </w:p>
          <w:p w:rsidR="00000000" w:rsidRPr="006E2086" w:rsidP="006E2086">
            <w:pPr>
              <w:pStyle w:val="ListBullet"/>
            </w:pPr>
            <w:r w:rsidRPr="006E2086">
              <w:t>This unit may be assessed on the job or through simulation and should reflect the diversity of settings within which leisure and health work takes place</w:t>
            </w:r>
          </w:p>
          <w:p w:rsidR="00000000" w:rsidP="006E2086">
            <w:pPr>
              <w:pStyle w:val="ListBullet"/>
              <w:rPr>
                <w:lang w:val="en-NZ"/>
              </w:rPr>
            </w:pPr>
            <w:r w:rsidRPr="006E2086">
              <w:t>Consistency of performance should be demonstrated over the required range of workplace situations and s</w:t>
            </w:r>
            <w:r w:rsidRPr="006E2086">
              <w:t>hould occur on more than one occasion and be assessed by a qualified leisure and health professional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rPr>
                <w:rStyle w:val="Emphasis"/>
              </w:rPr>
              <w:t>Access and equity considerations</w:t>
            </w:r>
            <w:r w:rsidRPr="006E20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ListBullet"/>
            </w:pPr>
            <w:r w:rsidRPr="006E2086">
              <w:t xml:space="preserve">All workers in community services should be aware of access, equity and human rights issues in relation to their own </w:t>
            </w:r>
            <w:r w:rsidRPr="006E2086">
              <w:t>area of work</w:t>
            </w:r>
          </w:p>
          <w:p w:rsidR="00000000" w:rsidRPr="006E2086" w:rsidP="006E2086">
            <w:pPr>
              <w:pStyle w:val="ListBullet"/>
            </w:pPr>
            <w:r w:rsidRPr="006E2086">
              <w:t xml:space="preserve">All workers should develop their ability to work in a culturally diverse environment </w:t>
            </w:r>
          </w:p>
          <w:p w:rsidR="00000000" w:rsidRPr="006E2086" w:rsidP="006E2086">
            <w:pPr>
              <w:pStyle w:val="ListBullet"/>
            </w:pPr>
            <w:r w:rsidRPr="006E2086">
              <w:t>In recognition of particular issues facing Aboriginal and Torres Strait Islander communities, workers should be aware of cultural, historical and current iss</w:t>
            </w:r>
            <w:r w:rsidRPr="006E2086">
              <w:t>ues impacting on Aboriginal and Torres Strait Islander people</w:t>
            </w:r>
          </w:p>
          <w:p w:rsidR="00000000" w:rsidP="006E2086">
            <w:pPr>
              <w:pStyle w:val="ListBullet"/>
              <w:rPr>
                <w:lang w:val="en-NZ"/>
              </w:rPr>
            </w:pPr>
            <w:r w:rsidRPr="006E2086">
              <w:t>Assessors and trainers must take into account relevant access and equity issues, in particular relating to factors impacting on Aboriginal and/or Torres Strait Islander clients and communities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rPr>
                <w:rStyle w:val="Emphasis"/>
              </w:rPr>
              <w:t>Context of and specific resources for assessment</w:t>
            </w:r>
            <w:r w:rsidRPr="006E2086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ListBullet"/>
            </w:pPr>
            <w:r w:rsidRPr="006E2086">
              <w:t>This unit can be assessed independently, however holistic assessment practice with other community services units of competency is encouraged</w:t>
            </w:r>
          </w:p>
          <w:p w:rsidR="00000000" w:rsidRPr="006E2086" w:rsidP="006E2086">
            <w:pPr>
              <w:pStyle w:val="ListBullet"/>
            </w:pPr>
            <w:r w:rsidRPr="006E2086">
              <w:t>This unit is most appropriately assessed in the workplace or</w:t>
            </w:r>
            <w:r w:rsidRPr="006E2086">
              <w:t xml:space="preserve"> in a simulated work environment and under the normal range of environment conditions prior to assessment in the workplace</w:t>
            </w:r>
          </w:p>
          <w:p w:rsidR="00000000" w:rsidP="006E2086">
            <w:pPr>
              <w:pStyle w:val="ListBullet"/>
              <w:rPr>
                <w:lang w:val="en-NZ"/>
              </w:rPr>
            </w:pPr>
            <w:r w:rsidRPr="006E2086">
              <w:t>Where, for reasons of safety, access to equipment and resources and space, assessment takes place away from the workplace, simulation</w:t>
            </w:r>
            <w:r w:rsidRPr="006E2086">
              <w:t>s should be used to represent workplace conditions as closely as possible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rPr>
                <w:rStyle w:val="Emphasis"/>
              </w:rPr>
              <w:t>Method of assessment</w:t>
            </w:r>
            <w:r w:rsidRPr="006E20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ListBullet"/>
            </w:pPr>
            <w:r w:rsidRPr="006E2086">
              <w:t xml:space="preserve">In cases where the learner does not have the opportunity to cover all relevant aspects in the work environment, the remainder </w:t>
            </w:r>
            <w:r w:rsidRPr="006E2086">
              <w:t>should be assessed through realistic simulations, projects, previous relevant experience or oral questioning on 'What if?' scenarios</w:t>
            </w:r>
          </w:p>
          <w:p w:rsidR="00000000" w:rsidRPr="006E2086" w:rsidP="006E2086">
            <w:pPr>
              <w:pStyle w:val="ListBullet"/>
            </w:pPr>
            <w:r w:rsidRPr="006E2086">
              <w:t>Assessment of this unit of competence will usually include observation of processes and procedures, oral and/or written que</w:t>
            </w:r>
            <w:r w:rsidRPr="006E2086">
              <w:t>stioning on Essential knowledge and skills and consideration of required attitudes</w:t>
            </w:r>
          </w:p>
          <w:p w:rsidR="00000000" w:rsidP="006E2086">
            <w:pPr>
              <w:pStyle w:val="ListBullet"/>
              <w:rPr>
                <w:lang w:val="en-NZ"/>
              </w:rPr>
            </w:pPr>
            <w:r w:rsidRPr="006E2086">
              <w:t>Where performance is not directly observed and/or is required to be demonstrated over a 'period of time' and/or in a 'number of locations', any evidence should be authentica</w:t>
            </w:r>
            <w:r w:rsidRPr="006E2086">
              <w:t>ted by colleagues, supervisors, clients or other appropriate persons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BodyText"/>
            </w:pPr>
          </w:p>
        </w:tc>
      </w:tr>
    </w:tbl>
    <w:p w:rsidR="00B1009A" w:rsidP="006E2086">
      <w:pPr>
        <w:pStyle w:val="BodyText"/>
      </w:pPr>
    </w:p>
    <w:p w:rsidR="00B1009A" w:rsidP="006E2086">
      <w:pPr>
        <w:pStyle w:val="BodyText"/>
      </w:pPr>
    </w:p>
    <w:p w:rsidR="00000000" w:rsidRPr="006E2086" w:rsidP="006E2086">
      <w:pPr>
        <w:pStyle w:val="Heading1"/>
      </w:pPr>
      <w:bookmarkStart w:id="11" w:name="O_250042"/>
      <w:bookmarkEnd w:id="11"/>
      <w:r w:rsidRPr="006E208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rPr>
                <w:rStyle w:val="SpecialBold"/>
              </w:rPr>
              <w:t>RANGE STATEMENT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6E2086">
              <w:t xml:space="preserve"> work situation, needs of the candidate, accessibility of the item, and local industry and regional contexts.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rPr>
                <w:rStyle w:val="Emphasis"/>
              </w:rPr>
              <w:t>Client with complex needs may include</w:t>
            </w:r>
            <w:r w:rsidRPr="006E20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ListBullet"/>
            </w:pPr>
            <w:r w:rsidRPr="006E2086">
              <w:t>Clients requiring multiple service types</w:t>
            </w:r>
          </w:p>
          <w:p w:rsidR="00000000" w:rsidRPr="006E2086" w:rsidP="006E2086">
            <w:pPr>
              <w:pStyle w:val="ListBullet"/>
            </w:pPr>
            <w:r w:rsidRPr="006E2086">
              <w:t>Clients with a range of needs that cannot be met by one service type, including:</w:t>
            </w:r>
          </w:p>
          <w:p w:rsidR="00000000" w:rsidRPr="006E2086" w:rsidP="006E2086">
            <w:pPr>
              <w:pStyle w:val="ListBullet2"/>
            </w:pPr>
            <w:r w:rsidRPr="006E2086">
              <w:t>physical disabilities</w:t>
            </w:r>
          </w:p>
          <w:p w:rsidR="00000000" w:rsidRPr="006E2086" w:rsidP="006E2086">
            <w:pPr>
              <w:pStyle w:val="ListBullet2"/>
            </w:pPr>
            <w:r w:rsidRPr="006E2086">
              <w:t>intellectual disabilities</w:t>
            </w:r>
          </w:p>
          <w:p w:rsidR="00000000" w:rsidRPr="006E2086" w:rsidP="006E2086">
            <w:pPr>
              <w:pStyle w:val="ListBullet2"/>
            </w:pPr>
            <w:r w:rsidRPr="006E2086">
              <w:t>mental health issues</w:t>
            </w:r>
          </w:p>
          <w:p w:rsidR="00000000" w:rsidRPr="006E2086" w:rsidP="006E2086">
            <w:pPr>
              <w:pStyle w:val="ListBullet2"/>
            </w:pPr>
            <w:r w:rsidRPr="006E2086">
              <w:t>aboriginal and torres strait islander</w:t>
            </w:r>
          </w:p>
          <w:p w:rsidR="00000000" w:rsidRPr="006E2086" w:rsidP="006E2086">
            <w:pPr>
              <w:pStyle w:val="ListBullet2"/>
            </w:pPr>
            <w:r w:rsidRPr="006E2086">
              <w:t>youth</w:t>
            </w:r>
          </w:p>
          <w:p w:rsidR="00000000" w:rsidRPr="006E2086" w:rsidP="006E2086">
            <w:pPr>
              <w:pStyle w:val="ListBullet2"/>
            </w:pPr>
            <w:r w:rsidRPr="006E2086">
              <w:t>mature aged</w:t>
            </w:r>
          </w:p>
          <w:p w:rsidR="00000000" w:rsidRPr="006E2086" w:rsidP="006E2086">
            <w:pPr>
              <w:pStyle w:val="ListBullet2"/>
            </w:pPr>
            <w:r w:rsidRPr="006E2086">
              <w:t>ethnic/cultural</w:t>
            </w:r>
          </w:p>
          <w:p w:rsidR="00000000" w:rsidRPr="006E2086" w:rsidP="006E2086">
            <w:pPr>
              <w:pStyle w:val="ListBullet2"/>
            </w:pPr>
            <w:r w:rsidRPr="006E2086">
              <w:t>HIV/aids</w:t>
            </w:r>
          </w:p>
          <w:p w:rsidR="00000000" w:rsidRPr="006E2086" w:rsidP="006E2086">
            <w:pPr>
              <w:pStyle w:val="ListBullet2"/>
            </w:pPr>
            <w:r w:rsidRPr="006E2086">
              <w:t>sensory disability</w:t>
            </w:r>
          </w:p>
          <w:p w:rsidR="00000000" w:rsidRPr="006E2086" w:rsidP="006E2086">
            <w:pPr>
              <w:pStyle w:val="ListBullet2"/>
            </w:pPr>
            <w:r w:rsidRPr="006E2086">
              <w:t>disadvantaged groups, such as homeless</w:t>
            </w:r>
          </w:p>
          <w:p w:rsidR="00000000" w:rsidP="006E2086">
            <w:pPr>
              <w:pStyle w:val="ListBullet"/>
              <w:rPr>
                <w:lang w:val="en-NZ"/>
              </w:rPr>
            </w:pPr>
            <w:r w:rsidRPr="006E2086">
              <w:t>Clients who have family and carer needs that require additional service inputs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86">
            <w:pPr>
              <w:pStyle w:val="BodyText"/>
              <w:rPr>
                <w:lang w:val="en-NZ"/>
              </w:rPr>
            </w:pPr>
            <w:r w:rsidRPr="006E2086">
              <w:rPr>
                <w:rStyle w:val="Emphasis"/>
              </w:rPr>
              <w:t>Stakeholders and significant others may include</w:t>
            </w:r>
            <w:r w:rsidRPr="006E20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ListBullet"/>
            </w:pPr>
            <w:r w:rsidRPr="006E2086">
              <w:t>Care givers</w:t>
            </w:r>
          </w:p>
          <w:p w:rsidR="00000000" w:rsidRPr="006E2086" w:rsidP="006E2086">
            <w:pPr>
              <w:pStyle w:val="ListBullet"/>
            </w:pPr>
            <w:r w:rsidRPr="006E2086">
              <w:t>Relatives/friends/partners</w:t>
            </w:r>
          </w:p>
          <w:p w:rsidR="00000000" w:rsidRPr="006E2086" w:rsidP="006E2086">
            <w:pPr>
              <w:pStyle w:val="ListBullet"/>
            </w:pPr>
            <w:r w:rsidRPr="006E2086">
              <w:t>Medical and nursing personnel/specialists</w:t>
            </w:r>
          </w:p>
          <w:p w:rsidR="00000000" w:rsidRPr="006E2086" w:rsidP="006E2086">
            <w:pPr>
              <w:pStyle w:val="ListBullet"/>
            </w:pPr>
            <w:r w:rsidRPr="006E2086">
              <w:t>Health practitioners</w:t>
            </w:r>
          </w:p>
          <w:p w:rsidR="00000000" w:rsidRPr="006E2086" w:rsidP="006E2086">
            <w:pPr>
              <w:pStyle w:val="ListBullet"/>
            </w:pPr>
            <w:r w:rsidRPr="006E2086">
              <w:t>Support networks</w:t>
            </w:r>
          </w:p>
          <w:p w:rsidR="00000000" w:rsidRPr="006E2086" w:rsidP="006E2086">
            <w:pPr>
              <w:pStyle w:val="ListBullet"/>
            </w:pPr>
            <w:r w:rsidRPr="006E2086">
              <w:t>Multi-disciplinary team members</w:t>
            </w:r>
          </w:p>
          <w:p w:rsidR="00000000" w:rsidP="006E2086">
            <w:pPr>
              <w:pStyle w:val="ListBullet"/>
              <w:rPr>
                <w:lang w:val="en-NZ"/>
              </w:rPr>
            </w:pPr>
            <w:r w:rsidRPr="006E2086">
              <w:t>Management</w:t>
            </w:r>
          </w:p>
        </w:tc>
      </w:tr>
      <w:tr w:rsidTr="00B1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86" w:rsidP="006E2086">
            <w:pPr>
              <w:pStyle w:val="BodyText"/>
            </w:pPr>
          </w:p>
        </w:tc>
      </w:tr>
    </w:tbl>
    <w:p w:rsidR="00B1009A" w:rsidP="006E2086">
      <w:pPr>
        <w:pStyle w:val="BodyText"/>
      </w:pPr>
    </w:p>
    <w:p w:rsidR="00B1009A" w:rsidP="006E2086">
      <w:pPr>
        <w:pStyle w:val="BodyText"/>
      </w:pPr>
    </w:p>
    <w:p w:rsidR="00000000" w:rsidRPr="006E2086" w:rsidP="006E2086">
      <w:pPr>
        <w:pStyle w:val="Heading1"/>
      </w:pPr>
      <w:bookmarkStart w:id="12" w:name="O_294347"/>
      <w:bookmarkEnd w:id="12"/>
      <w:r w:rsidRPr="006E2086">
        <w:t>Unit Sector(s)</w:t>
      </w:r>
    </w:p>
    <w:p w:rsidR="00000000" w:rsidRPr="006E2086" w:rsidP="006E2086">
      <w:pPr>
        <w:pStyle w:val="BodyText"/>
      </w:pPr>
      <w:r w:rsidRPr="006E2086">
        <w:t>Not Applicable</w:t>
      </w:r>
    </w:p>
    <w:p w:rsidR="00000000" w:rsidRPr="006E2086" w:rsidP="006E2086"/>
    <w:sectPr w:rsidSect="006E20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1009A" w:rsidP="00B1009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9A" w:rsidP="006E2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1009A" w:rsidP="006E2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1009A" w:rsidP="006E208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86" w:rsidRPr="00B1009A" w:rsidP="00B100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9A" w:rsidRPr="002D2AF8" w:rsidP="006E2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CHCRH405A Plan leisure and health programs for clients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B1009A" w:rsidP="006E20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F6F6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A49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4A83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0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0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0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0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0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0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0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0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0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0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0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086"/>
  </w:style>
  <w:style w:type="character" w:customStyle="1" w:styleId="Heading1Char">
    <w:name w:val="Heading 1 Char"/>
    <w:basedOn w:val="DefaultParagraphFont"/>
    <w:link w:val="Heading1"/>
    <w:rsid w:val="006E20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0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08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E20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08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E20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208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2086"/>
    <w:rPr>
      <w:b/>
      <w:spacing w:val="0"/>
    </w:rPr>
  </w:style>
  <w:style w:type="paragraph" w:styleId="ListBullet2">
    <w:name w:val="List Bullet 2"/>
    <w:basedOn w:val="List2"/>
    <w:rsid w:val="006E208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2086"/>
    <w:rPr>
      <w:i/>
    </w:rPr>
  </w:style>
  <w:style w:type="paragraph" w:customStyle="1" w:styleId="SuperHeading">
    <w:name w:val="SuperHeading"/>
    <w:basedOn w:val="Normal"/>
    <w:rsid w:val="006E208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E20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20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0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0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0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0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0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0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0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0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E20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0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0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20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20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0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0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20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0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0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0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0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0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0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0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0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20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0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0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086"/>
  </w:style>
  <w:style w:type="paragraph" w:styleId="TableofFigures">
    <w:name w:val="table of figures"/>
    <w:basedOn w:val="Normal"/>
    <w:next w:val="Normal"/>
    <w:semiHidden/>
    <w:rsid w:val="006E20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086"/>
    <w:pPr>
      <w:numPr>
        <w:numId w:val="11"/>
      </w:numPr>
    </w:pPr>
  </w:style>
  <w:style w:type="character" w:customStyle="1" w:styleId="WingdingSymbols">
    <w:name w:val="Wingding Symbols"/>
    <w:rsid w:val="006E2086"/>
    <w:rPr>
      <w:rFonts w:ascii="Wingdings" w:hAnsi="Wingdings"/>
    </w:rPr>
  </w:style>
  <w:style w:type="paragraph" w:customStyle="1" w:styleId="TableHeading">
    <w:name w:val="Table Heading"/>
    <w:basedOn w:val="HeadingBase"/>
    <w:rsid w:val="006E20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086"/>
    <w:rPr>
      <w:color w:val="0033CC"/>
      <w:u w:val="none"/>
    </w:rPr>
  </w:style>
  <w:style w:type="paragraph" w:customStyle="1" w:styleId="BodyTextRight">
    <w:name w:val="Body Text Right"/>
    <w:basedOn w:val="BodyText"/>
    <w:rsid w:val="006E20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0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0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0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0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0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086"/>
    <w:rPr>
      <w:sz w:val="32"/>
    </w:rPr>
  </w:style>
  <w:style w:type="paragraph" w:customStyle="1" w:styleId="HeadingProcedure">
    <w:name w:val="Heading Procedure"/>
    <w:basedOn w:val="HeadingBase"/>
    <w:next w:val="Normal"/>
    <w:rsid w:val="006E20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086"/>
    <w:pPr>
      <w:spacing w:before="60" w:after="60"/>
    </w:pPr>
  </w:style>
  <w:style w:type="paragraph" w:styleId="ListContinue">
    <w:name w:val="List Continue"/>
    <w:basedOn w:val="List"/>
    <w:rsid w:val="006E2086"/>
    <w:pPr>
      <w:ind w:firstLine="0"/>
    </w:pPr>
  </w:style>
  <w:style w:type="paragraph" w:customStyle="1" w:styleId="ListNote">
    <w:name w:val="List Note"/>
    <w:basedOn w:val="List"/>
    <w:rsid w:val="006E20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0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0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086"/>
    <w:rPr>
      <w:rFonts w:ascii="Courier New" w:hAnsi="Courier New"/>
    </w:rPr>
  </w:style>
  <w:style w:type="paragraph" w:customStyle="1" w:styleId="NoteBullet">
    <w:name w:val="Note Bullet"/>
    <w:basedOn w:val="Note"/>
    <w:rsid w:val="006E20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0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0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0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0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20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0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086"/>
    <w:rPr>
      <w:b/>
      <w:smallCaps/>
    </w:rPr>
  </w:style>
  <w:style w:type="paragraph" w:customStyle="1" w:styleId="TableListNumber">
    <w:name w:val="Table List Number"/>
    <w:basedOn w:val="ListNumber"/>
    <w:rsid w:val="006E20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0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086"/>
    <w:pPr>
      <w:numPr>
        <w:numId w:val="9"/>
      </w:numPr>
    </w:pPr>
  </w:style>
  <w:style w:type="paragraph" w:customStyle="1" w:styleId="ListAlpha2">
    <w:name w:val="List Alpha 2"/>
    <w:basedOn w:val="List2"/>
    <w:rsid w:val="006E2086"/>
    <w:pPr>
      <w:numPr>
        <w:numId w:val="8"/>
      </w:numPr>
    </w:pPr>
  </w:style>
  <w:style w:type="paragraph" w:styleId="List2">
    <w:name w:val="List 2"/>
    <w:basedOn w:val="BodyText"/>
    <w:rsid w:val="006E20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0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0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0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08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086"/>
    <w:pPr>
      <w:numPr>
        <w:numId w:val="3"/>
      </w:numPr>
    </w:pPr>
  </w:style>
  <w:style w:type="paragraph" w:styleId="ListBullet5">
    <w:name w:val="List Bullet 5"/>
    <w:basedOn w:val="List5"/>
    <w:rsid w:val="006E2086"/>
    <w:pPr>
      <w:numPr>
        <w:numId w:val="4"/>
      </w:numPr>
    </w:pPr>
  </w:style>
  <w:style w:type="paragraph" w:styleId="ListContinue2">
    <w:name w:val="List Continue 2"/>
    <w:basedOn w:val="List2"/>
    <w:rsid w:val="006E2086"/>
    <w:pPr>
      <w:ind w:firstLine="0"/>
    </w:pPr>
  </w:style>
  <w:style w:type="paragraph" w:styleId="ListContinue3">
    <w:name w:val="List Continue 3"/>
    <w:basedOn w:val="List3"/>
    <w:rsid w:val="006E2086"/>
    <w:pPr>
      <w:ind w:left="1021" w:firstLine="0"/>
    </w:pPr>
  </w:style>
  <w:style w:type="paragraph" w:styleId="ListContinue4">
    <w:name w:val="List Continue 4"/>
    <w:basedOn w:val="List4"/>
    <w:rsid w:val="006E2086"/>
    <w:pPr>
      <w:ind w:firstLine="0"/>
    </w:pPr>
  </w:style>
  <w:style w:type="paragraph" w:styleId="ListContinue5">
    <w:name w:val="List Continue 5"/>
    <w:basedOn w:val="List5"/>
    <w:rsid w:val="006E2086"/>
    <w:pPr>
      <w:ind w:firstLine="0"/>
    </w:pPr>
  </w:style>
  <w:style w:type="paragraph" w:styleId="ListNumber3">
    <w:name w:val="List Number 3"/>
    <w:basedOn w:val="List3"/>
    <w:rsid w:val="006E2086"/>
    <w:pPr>
      <w:numPr>
        <w:numId w:val="5"/>
      </w:numPr>
    </w:pPr>
  </w:style>
  <w:style w:type="paragraph" w:styleId="ListNumber4">
    <w:name w:val="List Number 4"/>
    <w:basedOn w:val="List4"/>
    <w:rsid w:val="006E2086"/>
    <w:pPr>
      <w:numPr>
        <w:numId w:val="6"/>
      </w:numPr>
    </w:pPr>
  </w:style>
  <w:style w:type="paragraph" w:styleId="ListNumber5">
    <w:name w:val="List Number 5"/>
    <w:basedOn w:val="List5"/>
    <w:rsid w:val="006E2086"/>
    <w:pPr>
      <w:numPr>
        <w:numId w:val="7"/>
      </w:numPr>
    </w:pPr>
  </w:style>
  <w:style w:type="paragraph" w:styleId="BlockText">
    <w:name w:val="Block Text"/>
    <w:basedOn w:val="Normal"/>
    <w:rsid w:val="006E20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0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086"/>
    <w:rPr>
      <w:sz w:val="16"/>
      <w:vertAlign w:val="superscript"/>
    </w:rPr>
  </w:style>
  <w:style w:type="character" w:customStyle="1" w:styleId="Symbols">
    <w:name w:val="Symbols"/>
    <w:basedOn w:val="DefaultParagraphFont"/>
    <w:rsid w:val="006E2086"/>
    <w:rPr>
      <w:rFonts w:ascii="Symbol" w:hAnsi="Symbol"/>
    </w:rPr>
  </w:style>
  <w:style w:type="character" w:customStyle="1" w:styleId="MenuOptions">
    <w:name w:val="Menu Options"/>
    <w:basedOn w:val="DefaultParagraphFont"/>
    <w:rsid w:val="006E20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086"/>
    <w:rPr>
      <w:b/>
    </w:rPr>
  </w:style>
  <w:style w:type="character" w:customStyle="1" w:styleId="Underlined">
    <w:name w:val="Underlined"/>
    <w:basedOn w:val="DefaultParagraphFont"/>
    <w:rsid w:val="006E2086"/>
    <w:rPr>
      <w:u w:val="single"/>
    </w:rPr>
  </w:style>
  <w:style w:type="paragraph" w:customStyle="1" w:styleId="TableBodyTextRight">
    <w:name w:val="Table Body Text Right"/>
    <w:basedOn w:val="TableBodyText"/>
    <w:rsid w:val="006E20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086"/>
    <w:rPr>
      <w:sz w:val="18"/>
    </w:rPr>
  </w:style>
  <w:style w:type="paragraph" w:customStyle="1" w:styleId="BodySmallRight">
    <w:name w:val="Body Small Right"/>
    <w:basedOn w:val="BodyTextRight"/>
    <w:rsid w:val="006E2086"/>
    <w:rPr>
      <w:sz w:val="18"/>
      <w:szCs w:val="18"/>
    </w:rPr>
  </w:style>
  <w:style w:type="paragraph" w:customStyle="1" w:styleId="MarginEdition">
    <w:name w:val="Margin Edition"/>
    <w:basedOn w:val="MarginNote"/>
    <w:rsid w:val="006E20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086"/>
    <w:rPr>
      <w:sz w:val="2"/>
      <w:szCs w:val="2"/>
    </w:rPr>
  </w:style>
  <w:style w:type="character" w:customStyle="1" w:styleId="Small">
    <w:name w:val="Small"/>
    <w:basedOn w:val="DefaultParagraphFont"/>
    <w:rsid w:val="006E2086"/>
    <w:rPr>
      <w:sz w:val="16"/>
    </w:rPr>
  </w:style>
  <w:style w:type="paragraph" w:customStyle="1" w:styleId="WideTable">
    <w:name w:val="Wide Table"/>
    <w:basedOn w:val="Normal"/>
    <w:rsid w:val="006E20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086"/>
  </w:style>
  <w:style w:type="paragraph" w:styleId="Quote">
    <w:name w:val="Quote"/>
    <w:basedOn w:val="Heading1"/>
    <w:link w:val="QuoteChar"/>
    <w:qFormat/>
    <w:rsid w:val="006E20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0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086"/>
    <w:pPr>
      <w:pageBreakBefore/>
    </w:pPr>
  </w:style>
  <w:style w:type="paragraph" w:customStyle="1" w:styleId="Border">
    <w:name w:val="Border"/>
    <w:basedOn w:val="Normal"/>
    <w:qFormat/>
    <w:rsid w:val="006E20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0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0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0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0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0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0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0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0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086"/>
    <w:rPr>
      <w:u w:val="single"/>
    </w:rPr>
  </w:style>
  <w:style w:type="character" w:customStyle="1" w:styleId="BoldandItalics">
    <w:name w:val="Bold and Italics"/>
    <w:qFormat/>
    <w:rsid w:val="006E2086"/>
    <w:rPr>
      <w:b/>
      <w:i/>
      <w:u w:val="none"/>
    </w:rPr>
  </w:style>
  <w:style w:type="paragraph" w:styleId="BalloonText">
    <w:name w:val="Balloon Text"/>
    <w:basedOn w:val="Normal"/>
    <w:link w:val="BalloonTextChar"/>
    <w:rsid w:val="006E2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0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0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0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0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0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1213</Words>
  <Characters>7415</Characters>
  <Application>Microsoft Office Word</Application>
  <DocSecurity>0</DocSecurity>
  <Lines>260</Lines>
  <Paragraphs>118</Paragraphs>
  <ScaleCrop>false</ScaleCrop>
  <Company>Author-it Software Corporation Ltd.</Company>
  <LinksUpToDate>false</LinksUpToDate>
  <CharactersWithSpaces>8570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CHCRH405A Plan leisure and health programs for clients with complex needs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2012-10-05T08:46:00Z</dcterms:created>
  <dcterms:modified xsi:type="dcterms:W3CDTF">2012-10-05T08:46:00Z</dcterms:modified>
</cp:coreProperties>
</file>