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84B" w:rsidP="0047484B">
      <w:pPr>
        <w:pStyle w:val="Title"/>
      </w:pPr>
      <w:r>
        <w:fldChar w:fldCharType="begin"/>
      </w:r>
      <w:r>
        <w:instrText xml:space="preserve"> TITLE   \* MERGEFORMAT </w:instrText>
      </w:r>
      <w:r>
        <w:fldChar w:fldCharType="separate"/>
      </w:r>
      <w:r>
        <w:t>CHCRH402B Undertake leisure and health programming</w:t>
      </w:r>
      <w:r>
        <w:fldChar w:fldCharType="end"/>
      </w:r>
    </w:p>
    <w:p w:rsidR="0047484B" w:rsidP="0047484B">
      <w:pPr>
        <w:pStyle w:val="Version"/>
        <w:sectPr w:rsidSect="005B2D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2DBE" w:rsidP="005B2DBE">
      <w:pPr>
        <w:pStyle w:val="SuperHeading"/>
      </w:pPr>
      <w:r w:rsidRPr="005B2DBE">
        <w:t>CHCRH402B Undertake leisure and health programming</w:t>
      </w:r>
    </w:p>
    <w:p w:rsidR="00000000" w:rsidRPr="005B2DBE" w:rsidP="005B2DBE">
      <w:pPr>
        <w:pStyle w:val="Heading1"/>
      </w:pPr>
      <w:bookmarkStart w:id="1" w:name="O_435774"/>
      <w:bookmarkEnd w:id="1"/>
      <w:r w:rsidRPr="005B2DBE">
        <w:t>Modification History</w:t>
      </w:r>
    </w:p>
    <w:tbl>
      <w:tblPr>
        <w:tblW w:w="0" w:type="auto"/>
        <w:tblCellMar>
          <w:left w:w="62" w:type="dxa"/>
          <w:right w:w="62" w:type="dxa"/>
        </w:tblCellMar>
        <w:tblLook w:val="0000"/>
      </w:tblPr>
      <w:tblGrid>
        <w:gridCol w:w="2600"/>
        <w:gridCol w:w="5"/>
        <w:gridCol w:w="2678"/>
        <w:gridCol w:w="10"/>
        <w:gridCol w:w="3903"/>
      </w:tblGrid>
      <w:tr w:rsidTr="0047484B">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5B2DBE" w:rsidP="005B2DBE">
            <w:pPr>
              <w:pStyle w:val="BodyText"/>
            </w:pPr>
            <w:r w:rsidRPr="005B2DBE">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5B2DBE" w:rsidP="005B2DBE">
            <w:pPr>
              <w:pStyle w:val="BodyText"/>
            </w:pPr>
            <w:r w:rsidRPr="005B2DBE">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5B2DBE">
            <w:pPr>
              <w:pStyle w:val="BodyText"/>
              <w:rPr>
                <w:lang w:val="en-NZ"/>
              </w:rPr>
            </w:pPr>
            <w:r w:rsidRPr="005B2DBE">
              <w:rPr>
                <w:rStyle w:val="SpecialBold"/>
              </w:rPr>
              <w:t>Description</w:t>
            </w:r>
          </w:p>
        </w:tc>
      </w:tr>
      <w:tr w:rsidTr="0047484B">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2DBE">
            <w:pPr>
              <w:pStyle w:val="BodyText"/>
              <w:rPr>
                <w:lang w:val="en-NZ"/>
              </w:rPr>
            </w:pPr>
            <w:r w:rsidRPr="005B2DBE">
              <w:t>CHCRH402A Undertake leisure and health programming</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2DBE">
            <w:pPr>
              <w:pStyle w:val="BodyText"/>
              <w:rPr>
                <w:lang w:val="en-NZ"/>
              </w:rPr>
            </w:pPr>
            <w:r w:rsidRPr="005B2DBE">
              <w:t>CHCRH402B Undertake leisure and health programming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B2DBE" w:rsidP="005B2DBE">
            <w:pPr>
              <w:pStyle w:val="BodyText"/>
            </w:pPr>
            <w:r w:rsidRPr="005B2DBE">
              <w:t>Unit updated in V4.</w:t>
            </w:r>
          </w:p>
          <w:p w:rsidR="00000000" w:rsidRPr="005B2DBE" w:rsidP="005B2DBE">
            <w:pPr>
              <w:pStyle w:val="BodyText"/>
            </w:pPr>
            <w:r w:rsidRPr="005B2DBE">
              <w:t>ISC upgrade changes to remove references to old OHS legislation and replace with references to new WHS legislation. No change to competency outcome.</w:t>
            </w:r>
          </w:p>
        </w:tc>
      </w:tr>
    </w:tbl>
    <w:p w:rsidR="0047484B" w:rsidP="005B2DBE">
      <w:pPr>
        <w:pStyle w:val="BodyText"/>
      </w:pPr>
    </w:p>
    <w:p w:rsidR="0047484B" w:rsidP="005B2DBE">
      <w:pPr>
        <w:pStyle w:val="BodyText"/>
      </w:pPr>
    </w:p>
    <w:p w:rsidR="00000000" w:rsidRPr="005B2DBE" w:rsidP="005B2DBE">
      <w:pPr>
        <w:pStyle w:val="Heading1"/>
      </w:pPr>
      <w:bookmarkStart w:id="2" w:name="O_435772"/>
      <w:bookmarkEnd w:id="2"/>
      <w:r w:rsidRPr="005B2DBE">
        <w:t>Unit Descriptor</w:t>
      </w:r>
    </w:p>
    <w:tbl>
      <w:tblPr>
        <w:tblW w:w="0" w:type="auto"/>
        <w:tblLayout w:type="fixed"/>
        <w:tblCellMar>
          <w:left w:w="62" w:type="dxa"/>
          <w:right w:w="62" w:type="dxa"/>
        </w:tblCellMar>
        <w:tblLook w:val="0000"/>
      </w:tblPr>
      <w:tblGrid>
        <w:gridCol w:w="3339"/>
        <w:gridCol w:w="5217"/>
      </w:tblGrid>
      <w:tr w:rsidTr="0047484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B2DBE">
            <w:pPr>
              <w:pStyle w:val="BodyText"/>
              <w:rPr>
                <w:lang w:val="en-NZ"/>
              </w:rPr>
            </w:pPr>
            <w:r w:rsidRPr="005B2DB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B2DBE" w:rsidP="005B2DBE">
            <w:pPr>
              <w:pStyle w:val="BodyText"/>
            </w:pPr>
            <w:r w:rsidRPr="005B2DBE">
              <w:t>This unit describes the knowledge and skills required to work with health practitioners and other relevant people to create, plan, coordinate, deliver and evaluate appropriate leisure and health activities and programs for individuals and groups</w:t>
            </w:r>
          </w:p>
        </w:tc>
      </w:tr>
    </w:tbl>
    <w:p w:rsidR="0047484B" w:rsidP="005B2DBE">
      <w:pPr>
        <w:pStyle w:val="BodyText"/>
      </w:pPr>
    </w:p>
    <w:p w:rsidR="0047484B" w:rsidP="005B2DBE">
      <w:pPr>
        <w:pStyle w:val="BodyText"/>
      </w:pPr>
    </w:p>
    <w:p w:rsidR="00000000" w:rsidRPr="005B2DBE" w:rsidP="005B2DBE">
      <w:pPr>
        <w:pStyle w:val="Heading1"/>
      </w:pPr>
      <w:bookmarkStart w:id="3" w:name="O_435762"/>
      <w:bookmarkEnd w:id="3"/>
      <w:r w:rsidRPr="005B2DBE">
        <w:t>Application of the Unit</w:t>
      </w:r>
    </w:p>
    <w:tbl>
      <w:tblPr>
        <w:tblW w:w="0" w:type="auto"/>
        <w:tblLayout w:type="fixed"/>
        <w:tblCellMar>
          <w:left w:w="62" w:type="dxa"/>
          <w:right w:w="62" w:type="dxa"/>
        </w:tblCellMar>
        <w:tblLook w:val="0000"/>
      </w:tblPr>
      <w:tblGrid>
        <w:gridCol w:w="3349"/>
        <w:gridCol w:w="5207"/>
      </w:tblGrid>
      <w:tr w:rsidTr="0047484B">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B2DBE">
            <w:pPr>
              <w:pStyle w:val="BodyText"/>
              <w:rPr>
                <w:lang w:val="en-NZ"/>
              </w:rPr>
            </w:pPr>
            <w:r w:rsidRPr="005B2DB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B2DBE" w:rsidP="005B2DBE">
            <w:pPr>
              <w:pStyle w:val="BodyText"/>
            </w:pPr>
            <w:r w:rsidRPr="005B2DBE">
              <w:t>This unit may apply to community services work in a range of contexts</w:t>
            </w:r>
          </w:p>
        </w:tc>
      </w:tr>
    </w:tbl>
    <w:p w:rsidR="0047484B" w:rsidP="005B2DBE">
      <w:pPr>
        <w:pStyle w:val="BodyText"/>
      </w:pPr>
    </w:p>
    <w:p w:rsidR="0047484B" w:rsidP="005B2DBE">
      <w:pPr>
        <w:pStyle w:val="BodyText"/>
      </w:pPr>
    </w:p>
    <w:p w:rsidR="00000000" w:rsidRPr="005B2DBE" w:rsidP="005B2DBE">
      <w:pPr>
        <w:pStyle w:val="Heading1"/>
      </w:pPr>
      <w:bookmarkStart w:id="4" w:name="O_435768"/>
      <w:bookmarkEnd w:id="4"/>
      <w:r w:rsidRPr="005B2DBE">
        <w:t>Licensing/Regulatory Information</w:t>
      </w:r>
    </w:p>
    <w:p w:rsidR="00000000" w:rsidRPr="005B2DBE" w:rsidP="005B2DBE">
      <w:pPr>
        <w:pStyle w:val="BodyText"/>
      </w:pPr>
      <w:r w:rsidRPr="005B2DBE">
        <w:t>Not Applicable</w:t>
      </w:r>
    </w:p>
    <w:p w:rsidR="00000000" w:rsidRPr="005B2DBE" w:rsidP="005B2DBE">
      <w:pPr>
        <w:pStyle w:val="AllowPageBreak"/>
      </w:pPr>
    </w:p>
    <w:p w:rsidR="00000000" w:rsidRPr="005B2DBE" w:rsidP="005B2DBE">
      <w:pPr>
        <w:pStyle w:val="Heading1"/>
      </w:pPr>
      <w:bookmarkStart w:id="5" w:name="O_435769"/>
      <w:bookmarkEnd w:id="5"/>
      <w:r w:rsidRPr="005B2DBE">
        <w:t>Pre-Requisites</w:t>
      </w:r>
    </w:p>
    <w:p w:rsidR="00000000" w:rsidRPr="005B2DBE" w:rsidP="005B2DBE">
      <w:pPr>
        <w:pStyle w:val="BodyText"/>
      </w:pPr>
      <w:r w:rsidRPr="005B2DBE">
        <w:t>Not Applicable</w:t>
      </w:r>
    </w:p>
    <w:p w:rsidR="00000000" w:rsidRPr="005B2DBE" w:rsidP="005B2DBE">
      <w:pPr>
        <w:pStyle w:val="AllowPageBreak"/>
      </w:pPr>
    </w:p>
    <w:p w:rsidR="00000000" w:rsidRPr="005B2DBE" w:rsidP="005B2DBE">
      <w:pPr>
        <w:pStyle w:val="Heading1"/>
      </w:pPr>
      <w:bookmarkStart w:id="6" w:name="O_435765"/>
      <w:bookmarkEnd w:id="6"/>
      <w:r w:rsidRPr="005B2DBE">
        <w:t>Employability Skills Information</w:t>
      </w:r>
    </w:p>
    <w:tbl>
      <w:tblPr>
        <w:tblW w:w="0" w:type="auto"/>
        <w:tblLayout w:type="fixed"/>
        <w:tblCellMar>
          <w:left w:w="62" w:type="dxa"/>
          <w:right w:w="62" w:type="dxa"/>
        </w:tblCellMar>
        <w:tblLook w:val="0000"/>
      </w:tblPr>
      <w:tblGrid>
        <w:gridCol w:w="3320"/>
        <w:gridCol w:w="5236"/>
      </w:tblGrid>
      <w:tr w:rsidTr="0047484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B2DBE">
            <w:pPr>
              <w:pStyle w:val="BodyText"/>
              <w:rPr>
                <w:lang w:val="en-NZ"/>
              </w:rPr>
            </w:pPr>
            <w:r w:rsidRPr="005B2DB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B2DBE" w:rsidP="005B2DBE">
            <w:pPr>
              <w:pStyle w:val="BodyText"/>
            </w:pPr>
            <w:r w:rsidRPr="005B2DBE">
              <w:t>This unit contains Employability Skills</w:t>
            </w:r>
          </w:p>
        </w:tc>
      </w:tr>
    </w:tbl>
    <w:p w:rsidR="0047484B" w:rsidP="005B2DBE">
      <w:pPr>
        <w:pStyle w:val="BodyText"/>
      </w:pPr>
    </w:p>
    <w:p w:rsidR="0047484B" w:rsidP="005B2DBE">
      <w:pPr>
        <w:pStyle w:val="BodyText"/>
      </w:pPr>
    </w:p>
    <w:p w:rsidR="00000000" w:rsidRPr="005B2DBE" w:rsidP="005B2DBE">
      <w:pPr>
        <w:pStyle w:val="Heading1"/>
      </w:pPr>
      <w:bookmarkStart w:id="7" w:name="O_435764"/>
      <w:bookmarkEnd w:id="7"/>
      <w:r w:rsidRPr="005B2DBE">
        <w:t>Elements and Performance Criteria Pre-Content</w:t>
      </w:r>
    </w:p>
    <w:tbl>
      <w:tblPr>
        <w:tblW w:w="0" w:type="auto"/>
        <w:tblLayout w:type="fixed"/>
        <w:tblCellMar>
          <w:left w:w="62" w:type="dxa"/>
          <w:right w:w="62" w:type="dxa"/>
        </w:tblCellMar>
        <w:tblLook w:val="0000"/>
      </w:tblPr>
      <w:tblGrid>
        <w:gridCol w:w="3369"/>
        <w:gridCol w:w="5702"/>
      </w:tblGrid>
      <w:tr w:rsidTr="004748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B2DBE">
            <w:pPr>
              <w:pStyle w:val="BodyText"/>
              <w:rPr>
                <w:lang w:val="en-NZ"/>
              </w:rPr>
            </w:pPr>
            <w:r w:rsidRPr="005B2DB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B2DBE" w:rsidP="005B2DBE">
            <w:pPr>
              <w:pStyle w:val="BodyText"/>
            </w:pPr>
            <w:r w:rsidRPr="005B2DBE">
              <w:t>The Performance Criteria specify</w:t>
            </w:r>
            <w:r w:rsidRPr="005B2DBE">
              <w:t xml:space="preserve"> the level of performance required to demonstrate achievement of the Element. Terms in italics are elaborated in the Range Statement. </w:t>
            </w:r>
          </w:p>
        </w:tc>
      </w:tr>
    </w:tbl>
    <w:p w:rsidR="00000000" w:rsidRPr="005B2DBE" w:rsidP="005B2DBE">
      <w:pPr>
        <w:pStyle w:val="BodyText"/>
      </w:pPr>
    </w:p>
    <w:p w:rsidR="00000000" w:rsidRPr="005B2DBE" w:rsidP="005B2DBE">
      <w:pPr>
        <w:pStyle w:val="AllowPageBreak"/>
      </w:pPr>
    </w:p>
    <w:p w:rsidR="00000000" w:rsidRPr="005B2DBE" w:rsidP="005B2DBE">
      <w:pPr>
        <w:pStyle w:val="Heading1"/>
      </w:pPr>
      <w:bookmarkStart w:id="8" w:name="O_435763"/>
      <w:bookmarkEnd w:id="8"/>
      <w:r w:rsidRPr="005B2DBE">
        <w:t>Elements and Performance Criteria</w:t>
      </w:r>
    </w:p>
    <w:tbl>
      <w:tblPr>
        <w:tblW w:w="0" w:type="auto"/>
        <w:tblLayout w:type="fixed"/>
        <w:tblCellMar>
          <w:left w:w="62" w:type="dxa"/>
          <w:right w:w="62" w:type="dxa"/>
        </w:tblCellMar>
        <w:tblLook w:val="0000"/>
      </w:tblPr>
      <w:tblGrid>
        <w:gridCol w:w="3369"/>
        <w:gridCol w:w="5702"/>
      </w:tblGrid>
      <w:tr w:rsidTr="0047484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B2DBE" w:rsidP="005B2DBE">
            <w:pPr>
              <w:pStyle w:val="BodyText"/>
            </w:pPr>
            <w:r w:rsidRPr="005B2DB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B2DBE">
            <w:pPr>
              <w:pStyle w:val="BodyText"/>
              <w:rPr>
                <w:lang w:val="en-NZ"/>
              </w:rPr>
            </w:pPr>
            <w:r w:rsidRPr="005B2DBE">
              <w:rPr>
                <w:rStyle w:val="SpecialBold"/>
              </w:rPr>
              <w:t>PERFORMANCE CRITERIA</w:t>
            </w:r>
          </w:p>
        </w:tc>
      </w:tr>
      <w:tr w:rsidTr="004748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B2DBE">
            <w:pPr>
              <w:pStyle w:val="List"/>
              <w:rPr>
                <w:lang w:val="en-NZ"/>
              </w:rPr>
            </w:pPr>
            <w:r w:rsidRPr="005B2DBE">
              <w:t>1.</w:t>
            </w:r>
            <w:r w:rsidRPr="005B2DBE">
              <w:tab/>
            </w:r>
            <w:r w:rsidRPr="005B2DBE">
              <w:t>Identify activities/programs to match leisure and health needs of the client or group</w:t>
            </w:r>
          </w:p>
        </w:tc>
        <w:tc>
          <w:tcPr>
            <w:tcW w:w="5702" w:type="dxa"/>
            <w:tcBorders>
              <w:top w:val="nil"/>
              <w:left w:val="nil"/>
              <w:bottom w:val="nil"/>
              <w:right w:val="nil"/>
            </w:tcBorders>
            <w:tcMar>
              <w:top w:w="0" w:type="dxa"/>
              <w:left w:w="62" w:type="dxa"/>
              <w:bottom w:w="0" w:type="dxa"/>
              <w:right w:w="62" w:type="dxa"/>
            </w:tcMar>
          </w:tcPr>
          <w:p w:rsidR="00000000" w:rsidRPr="005B2DBE" w:rsidP="005B2DBE">
            <w:pPr>
              <w:pStyle w:val="BodyText"/>
            </w:pPr>
            <w:r w:rsidRPr="005B2DBE">
              <w:t>1.1</w:t>
            </w:r>
            <w:r w:rsidRPr="005B2DBE">
              <w:tab/>
              <w:t>Work with health practitioners and key others to develop activity/program plans</w:t>
            </w:r>
          </w:p>
          <w:p w:rsidR="00000000" w:rsidRPr="005B2DBE" w:rsidP="005B2DBE">
            <w:pPr>
              <w:pStyle w:val="BodyText"/>
            </w:pPr>
            <w:r w:rsidRPr="005B2DBE">
              <w:t>1.2</w:t>
            </w:r>
            <w:r w:rsidRPr="005B2DBE">
              <w:tab/>
              <w:t xml:space="preserve">Collect and review </w:t>
            </w:r>
            <w:r w:rsidRPr="005B2DBE">
              <w:rPr>
                <w:rStyle w:val="Emphasis"/>
              </w:rPr>
              <w:t>relevant information</w:t>
            </w:r>
            <w:r w:rsidRPr="005B2DBE">
              <w:t xml:space="preserve"> to establish the needs of leisure and heal</w:t>
            </w:r>
            <w:r w:rsidRPr="005B2DBE">
              <w:t>th clients, based on the leisure and recreation assessment</w:t>
            </w:r>
          </w:p>
          <w:p w:rsidR="00000000" w:rsidRPr="005B2DBE" w:rsidP="005B2DBE">
            <w:pPr>
              <w:pStyle w:val="BodyText"/>
            </w:pPr>
            <w:r w:rsidRPr="005B2DBE">
              <w:t>1.3</w:t>
            </w:r>
            <w:r w:rsidRPr="005B2DBE">
              <w:tab/>
              <w:t xml:space="preserve">Identify and review a range of possible </w:t>
            </w:r>
            <w:r w:rsidRPr="005B2DBE">
              <w:rPr>
                <w:rStyle w:val="Emphasis"/>
              </w:rPr>
              <w:t>programs</w:t>
            </w:r>
            <w:r w:rsidRPr="005B2DBE">
              <w:t xml:space="preserve"> to meet needs </w:t>
            </w:r>
          </w:p>
          <w:p w:rsidR="00000000" w:rsidRPr="005B2DBE" w:rsidP="005B2DBE">
            <w:pPr>
              <w:pStyle w:val="BodyText"/>
            </w:pPr>
            <w:r w:rsidRPr="005B2DBE">
              <w:t>1.4</w:t>
            </w:r>
            <w:r w:rsidRPr="005B2DBE">
              <w:tab/>
              <w:t xml:space="preserve">Select </w:t>
            </w:r>
            <w:r w:rsidRPr="005B2DBE">
              <w:rPr>
                <w:rStyle w:val="Emphasis"/>
              </w:rPr>
              <w:t>program focus</w:t>
            </w:r>
            <w:r w:rsidRPr="005B2DBE">
              <w:t xml:space="preserve"> and type based on client needs, organisation's criteria and resource availability </w:t>
            </w:r>
          </w:p>
          <w:p w:rsidR="00000000" w:rsidRPr="005B2DBE" w:rsidP="005B2DBE">
            <w:pPr>
              <w:pStyle w:val="BodyText"/>
            </w:pPr>
            <w:r w:rsidRPr="005B2DBE">
              <w:t>1.5</w:t>
            </w:r>
            <w:r w:rsidRPr="005B2DBE">
              <w:tab/>
              <w:t>Undertake an acti</w:t>
            </w:r>
            <w:r w:rsidRPr="005B2DBE">
              <w:t>vity/program analysis to match client needs to the characteristics of the activity/ program</w:t>
            </w:r>
          </w:p>
          <w:p w:rsidR="00000000" w:rsidRPr="005B2DBE" w:rsidP="005B2DBE">
            <w:pPr>
              <w:pStyle w:val="BodyText"/>
            </w:pPr>
            <w:r w:rsidRPr="005B2DBE">
              <w:t>1.6</w:t>
            </w:r>
            <w:r w:rsidRPr="005B2DBE">
              <w:tab/>
              <w:t>Where appropriate, undertake an assessment of outing requirements</w:t>
            </w:r>
          </w:p>
          <w:p w:rsidR="00000000" w:rsidP="005B2DBE">
            <w:pPr>
              <w:pStyle w:val="BodyText"/>
              <w:rPr>
                <w:lang w:val="en-NZ"/>
              </w:rPr>
            </w:pPr>
            <w:r w:rsidRPr="005B2DBE">
              <w:t>1.7</w:t>
            </w:r>
            <w:r w:rsidRPr="005B2DBE">
              <w:tab/>
              <w:t>Undertake risk assessment for activities/programs and outings</w:t>
            </w:r>
          </w:p>
        </w:tc>
      </w:tr>
      <w:tr w:rsidTr="004748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B2DBE">
            <w:pPr>
              <w:pStyle w:val="BodyText"/>
              <w:rPr>
                <w:lang w:val="en-NZ"/>
              </w:rPr>
            </w:pPr>
          </w:p>
        </w:tc>
      </w:tr>
      <w:tr w:rsidTr="004748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B2DBE">
            <w:pPr>
              <w:pStyle w:val="List"/>
              <w:rPr>
                <w:lang w:val="en-NZ"/>
              </w:rPr>
            </w:pPr>
            <w:r w:rsidRPr="005B2DBE">
              <w:t>2.</w:t>
            </w:r>
            <w:r w:rsidRPr="005B2DBE">
              <w:tab/>
            </w:r>
            <w:r w:rsidRPr="005B2DBE">
              <w:t>Prepare activity/program plan</w:t>
            </w:r>
          </w:p>
        </w:tc>
        <w:tc>
          <w:tcPr>
            <w:tcW w:w="5702" w:type="dxa"/>
            <w:tcBorders>
              <w:top w:val="nil"/>
              <w:left w:val="nil"/>
              <w:bottom w:val="nil"/>
              <w:right w:val="nil"/>
            </w:tcBorders>
            <w:tcMar>
              <w:top w:w="0" w:type="dxa"/>
              <w:left w:w="62" w:type="dxa"/>
              <w:bottom w:w="0" w:type="dxa"/>
              <w:right w:w="62" w:type="dxa"/>
            </w:tcMar>
          </w:tcPr>
          <w:p w:rsidR="00000000" w:rsidRPr="005B2DBE" w:rsidP="005B2DBE">
            <w:pPr>
              <w:pStyle w:val="BodyText"/>
            </w:pPr>
            <w:r w:rsidRPr="005B2DBE">
              <w:t>2.1</w:t>
            </w:r>
            <w:r w:rsidRPr="005B2DBE">
              <w:tab/>
              <w:t xml:space="preserve">Undertake </w:t>
            </w:r>
            <w:r w:rsidRPr="005B2DBE">
              <w:rPr>
                <w:rStyle w:val="Emphasis"/>
              </w:rPr>
              <w:t>appropriate planning</w:t>
            </w:r>
            <w:r w:rsidRPr="005B2DBE">
              <w:t xml:space="preserve"> of activities within team context to ensure client needs are met</w:t>
            </w:r>
          </w:p>
          <w:p w:rsidR="00000000" w:rsidRPr="005B2DBE" w:rsidP="005B2DBE">
            <w:pPr>
              <w:pStyle w:val="BodyText"/>
            </w:pPr>
            <w:r w:rsidRPr="005B2DBE">
              <w:t>2.2</w:t>
            </w:r>
            <w:r w:rsidRPr="005B2DBE">
              <w:tab/>
              <w:t>Incorporate consultation with key clients and stakeholders into planning of activities</w:t>
            </w:r>
          </w:p>
          <w:p w:rsidR="00000000" w:rsidRPr="005B2DBE" w:rsidP="005B2DBE">
            <w:pPr>
              <w:pStyle w:val="BodyText"/>
            </w:pPr>
            <w:r w:rsidRPr="005B2DBE">
              <w:t>2.3</w:t>
            </w:r>
            <w:r w:rsidRPr="005B2DBE">
              <w:tab/>
              <w:t>Determine operational arrangeme</w:t>
            </w:r>
            <w:r w:rsidRPr="005B2DBE">
              <w:t>nts for conducting the program and assess for feasibility</w:t>
            </w:r>
          </w:p>
          <w:p w:rsidR="00000000" w:rsidRPr="005B2DBE" w:rsidP="005B2DBE">
            <w:pPr>
              <w:pStyle w:val="BodyText"/>
            </w:pPr>
            <w:r w:rsidRPr="005B2DBE">
              <w:t>2.4</w:t>
            </w:r>
            <w:r w:rsidRPr="005B2DBE">
              <w:tab/>
              <w:t>Develop and document goals and outcomes for each activity/program</w:t>
            </w:r>
          </w:p>
          <w:p w:rsidR="00000000" w:rsidRPr="005B2DBE" w:rsidP="005B2DBE">
            <w:pPr>
              <w:pStyle w:val="BodyText"/>
            </w:pPr>
            <w:r w:rsidRPr="005B2DBE">
              <w:t>2.5</w:t>
            </w:r>
            <w:r w:rsidRPr="005B2DBE">
              <w:tab/>
              <w:t>Include appropriate implementation and evaluation strategies in the activity/program plan</w:t>
            </w:r>
          </w:p>
          <w:p w:rsidR="00000000" w:rsidRPr="005B2DBE" w:rsidP="005B2DBE">
            <w:pPr>
              <w:pStyle w:val="BodyText"/>
            </w:pPr>
            <w:r w:rsidRPr="005B2DBE">
              <w:t>2.6</w:t>
            </w:r>
            <w:r w:rsidRPr="005B2DBE">
              <w:tab/>
              <w:t>Develop plans to include activ</w:t>
            </w:r>
            <w:r w:rsidRPr="005B2DBE">
              <w:t>ity/program modifications required to meet client needs</w:t>
            </w:r>
          </w:p>
          <w:p w:rsidR="00000000" w:rsidRPr="005B2DBE" w:rsidP="005B2DBE">
            <w:pPr>
              <w:pStyle w:val="BodyText"/>
            </w:pPr>
            <w:r w:rsidRPr="005B2DBE">
              <w:t>2.7</w:t>
            </w:r>
            <w:r w:rsidRPr="005B2DBE">
              <w:tab/>
              <w:t>Document resource adaptations, where appropriate, according to organisation procedures and protocols</w:t>
            </w:r>
          </w:p>
          <w:p w:rsidR="00000000" w:rsidRPr="005B2DBE" w:rsidP="005B2DBE">
            <w:pPr>
              <w:pStyle w:val="BodyText"/>
            </w:pPr>
            <w:r w:rsidRPr="005B2DBE">
              <w:t>2.8</w:t>
            </w:r>
            <w:r w:rsidRPr="005B2DBE">
              <w:tab/>
              <w:t>Ensure planned activities reflect accepted good practice in working with leisure and health</w:t>
            </w:r>
            <w:r w:rsidRPr="005B2DBE">
              <w:t xml:space="preserve"> clients</w:t>
            </w:r>
          </w:p>
          <w:p w:rsidR="00000000" w:rsidP="005B2DBE">
            <w:pPr>
              <w:pStyle w:val="BodyText"/>
              <w:rPr>
                <w:lang w:val="en-NZ"/>
              </w:rPr>
            </w:pPr>
            <w:r w:rsidRPr="005B2DBE">
              <w:t>2.9</w:t>
            </w:r>
            <w:r w:rsidRPr="005B2DBE">
              <w:tab/>
              <w:t>Document the activity/program plan according to organisation procedures and protocols</w:t>
            </w:r>
          </w:p>
        </w:tc>
      </w:tr>
      <w:tr w:rsidTr="004748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B2DBE">
            <w:pPr>
              <w:pStyle w:val="BodyText"/>
              <w:rPr>
                <w:lang w:val="en-NZ"/>
              </w:rPr>
            </w:pPr>
          </w:p>
        </w:tc>
      </w:tr>
      <w:tr w:rsidTr="004748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B2DBE">
            <w:pPr>
              <w:pStyle w:val="List"/>
              <w:rPr>
                <w:lang w:val="en-NZ"/>
              </w:rPr>
            </w:pPr>
            <w:r w:rsidRPr="005B2DBE">
              <w:t>3.</w:t>
            </w:r>
            <w:r w:rsidRPr="005B2DBE">
              <w:tab/>
              <w:t>Identify and obtain required resources</w:t>
            </w:r>
          </w:p>
        </w:tc>
        <w:tc>
          <w:tcPr>
            <w:tcW w:w="5702" w:type="dxa"/>
            <w:tcBorders>
              <w:top w:val="nil"/>
              <w:left w:val="nil"/>
              <w:bottom w:val="nil"/>
              <w:right w:val="nil"/>
            </w:tcBorders>
            <w:tcMar>
              <w:top w:w="0" w:type="dxa"/>
              <w:left w:w="62" w:type="dxa"/>
              <w:bottom w:w="0" w:type="dxa"/>
              <w:right w:w="62" w:type="dxa"/>
            </w:tcMar>
          </w:tcPr>
          <w:p w:rsidR="00000000" w:rsidRPr="005B2DBE" w:rsidP="005B2DBE">
            <w:pPr>
              <w:pStyle w:val="BodyText"/>
            </w:pPr>
            <w:r w:rsidRPr="005B2DBE">
              <w:t>3.1</w:t>
            </w:r>
            <w:r w:rsidRPr="005B2DBE">
              <w:tab/>
              <w:t>Devise and implement strategies to obtain and utilise necessary human, financial and physical resources</w:t>
            </w:r>
          </w:p>
          <w:p w:rsidR="00000000" w:rsidRPr="005B2DBE" w:rsidP="005B2DBE">
            <w:pPr>
              <w:pStyle w:val="BodyText"/>
            </w:pPr>
            <w:r w:rsidRPr="005B2DBE">
              <w:t>3.2</w:t>
            </w:r>
            <w:r w:rsidRPr="005B2DBE">
              <w:tab/>
              <w:t>Where required resources are not readily available, make submissions to potential sources, in accordance with relevant guidelines</w:t>
            </w:r>
          </w:p>
          <w:p w:rsidR="00000000" w:rsidRPr="005B2DBE" w:rsidP="005B2DBE">
            <w:pPr>
              <w:pStyle w:val="BodyText"/>
            </w:pPr>
            <w:r w:rsidRPr="005B2DBE">
              <w:t>3.3</w:t>
            </w:r>
            <w:r w:rsidRPr="005B2DBE">
              <w:tab/>
              <w:t xml:space="preserve">Evaluate, select and arrange suitable locations for program implementation </w:t>
            </w:r>
          </w:p>
          <w:p w:rsidR="00000000" w:rsidRPr="005B2DBE" w:rsidP="005B2DBE">
            <w:pPr>
              <w:pStyle w:val="BodyText"/>
            </w:pPr>
            <w:r w:rsidRPr="005B2DBE">
              <w:t>3.4</w:t>
            </w:r>
            <w:r w:rsidRPr="005B2DBE">
              <w:tab/>
              <w:t>Demonstrate an understanding of the range</w:t>
            </w:r>
            <w:r w:rsidRPr="005B2DBE">
              <w:t xml:space="preserve"> of leisure and recreation options and experiences suitable to client needs</w:t>
            </w:r>
          </w:p>
          <w:p w:rsidR="00000000" w:rsidRPr="005B2DBE" w:rsidP="005B2DBE">
            <w:pPr>
              <w:pStyle w:val="BodyText"/>
            </w:pPr>
            <w:r w:rsidRPr="005B2DBE">
              <w:t>3.5</w:t>
            </w:r>
            <w:r w:rsidRPr="005B2DBE">
              <w:tab/>
              <w:t>Identify components of an activity relevant to the abilities of the client</w:t>
            </w:r>
          </w:p>
          <w:p w:rsidR="00000000" w:rsidRPr="005B2DBE" w:rsidP="005B2DBE">
            <w:pPr>
              <w:pStyle w:val="BodyText"/>
            </w:pPr>
            <w:r w:rsidRPr="005B2DBE">
              <w:t>3.6</w:t>
            </w:r>
            <w:r w:rsidRPr="005B2DBE">
              <w:tab/>
              <w:t>Where necessary, modify and adapt activities to meet client needs</w:t>
            </w:r>
          </w:p>
          <w:p w:rsidR="00000000" w:rsidP="005B2DBE">
            <w:pPr>
              <w:pStyle w:val="BodyText"/>
              <w:rPr>
                <w:lang w:val="en-NZ"/>
              </w:rPr>
            </w:pPr>
            <w:r w:rsidRPr="005B2DBE">
              <w:t>3.7</w:t>
            </w:r>
            <w:r w:rsidRPr="005B2DBE">
              <w:tab/>
              <w:t>Conduct resource audit</w:t>
            </w:r>
          </w:p>
        </w:tc>
      </w:tr>
      <w:tr w:rsidTr="004748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B2DBE">
            <w:pPr>
              <w:pStyle w:val="BodyText"/>
              <w:rPr>
                <w:lang w:val="en-NZ"/>
              </w:rPr>
            </w:pPr>
          </w:p>
        </w:tc>
      </w:tr>
      <w:tr w:rsidTr="004748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B2DBE">
            <w:pPr>
              <w:pStyle w:val="List"/>
              <w:rPr>
                <w:lang w:val="en-NZ"/>
              </w:rPr>
            </w:pPr>
            <w:r w:rsidRPr="005B2DBE">
              <w:t>4.</w:t>
            </w:r>
            <w:r w:rsidRPr="005B2DBE">
              <w:tab/>
              <w:t>Promote activity/program</w:t>
            </w:r>
          </w:p>
        </w:tc>
        <w:tc>
          <w:tcPr>
            <w:tcW w:w="5702" w:type="dxa"/>
            <w:tcBorders>
              <w:top w:val="nil"/>
              <w:left w:val="nil"/>
              <w:bottom w:val="nil"/>
              <w:right w:val="nil"/>
            </w:tcBorders>
            <w:tcMar>
              <w:top w:w="0" w:type="dxa"/>
              <w:left w:w="62" w:type="dxa"/>
              <w:bottom w:w="0" w:type="dxa"/>
              <w:right w:w="62" w:type="dxa"/>
            </w:tcMar>
          </w:tcPr>
          <w:p w:rsidR="00000000" w:rsidRPr="005B2DBE" w:rsidP="005B2DBE">
            <w:pPr>
              <w:pStyle w:val="BodyText"/>
            </w:pPr>
            <w:r w:rsidRPr="005B2DBE">
              <w:t>4.1</w:t>
            </w:r>
            <w:r w:rsidRPr="005B2DBE">
              <w:tab/>
              <w:t>Identify potential program users and design and distribute appropriate information to achieve maximum response</w:t>
            </w:r>
          </w:p>
          <w:p w:rsidR="00000000" w:rsidRPr="005B2DBE" w:rsidP="005B2DBE">
            <w:pPr>
              <w:pStyle w:val="BodyText"/>
            </w:pPr>
            <w:r w:rsidRPr="005B2DBE">
              <w:t>4.2</w:t>
            </w:r>
            <w:r w:rsidRPr="005B2DBE">
              <w:tab/>
              <w:t>Evaluate effectiveness of promotional activities and make changes as indicated by response</w:t>
            </w:r>
          </w:p>
          <w:p w:rsidR="00000000" w:rsidRPr="005B2DBE" w:rsidP="005B2DBE">
            <w:pPr>
              <w:pStyle w:val="BodyText"/>
            </w:pPr>
            <w:r w:rsidRPr="005B2DBE">
              <w:t>4.3</w:t>
            </w:r>
            <w:r w:rsidRPr="005B2DBE">
              <w:tab/>
              <w:t>Develop motiva</w:t>
            </w:r>
            <w:r w:rsidRPr="005B2DBE">
              <w:t>tional strategies to maximise client participation</w:t>
            </w:r>
          </w:p>
          <w:p w:rsidR="00000000" w:rsidP="005B2DBE">
            <w:pPr>
              <w:pStyle w:val="BodyText"/>
              <w:rPr>
                <w:lang w:val="en-NZ"/>
              </w:rPr>
            </w:pPr>
            <w:r w:rsidRPr="005B2DBE">
              <w:t>4.4</w:t>
            </w:r>
            <w:r w:rsidRPr="005B2DBE">
              <w:tab/>
              <w:t>Evaluate effectiveness of motivational strategies and make amendments as indicated by the response</w:t>
            </w:r>
          </w:p>
        </w:tc>
      </w:tr>
      <w:tr w:rsidTr="004748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B2DBE">
            <w:pPr>
              <w:pStyle w:val="BodyText"/>
              <w:rPr>
                <w:lang w:val="en-NZ"/>
              </w:rPr>
            </w:pPr>
          </w:p>
        </w:tc>
      </w:tr>
      <w:tr w:rsidTr="004748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B2DBE">
            <w:pPr>
              <w:pStyle w:val="List"/>
              <w:rPr>
                <w:lang w:val="en-NZ"/>
              </w:rPr>
            </w:pPr>
            <w:r w:rsidRPr="005B2DBE">
              <w:t>5.</w:t>
            </w:r>
            <w:r w:rsidRPr="005B2DBE">
              <w:tab/>
              <w:t>Deliver activity/program</w:t>
            </w:r>
          </w:p>
        </w:tc>
        <w:tc>
          <w:tcPr>
            <w:tcW w:w="5702" w:type="dxa"/>
            <w:tcBorders>
              <w:top w:val="nil"/>
              <w:left w:val="nil"/>
              <w:bottom w:val="nil"/>
              <w:right w:val="nil"/>
            </w:tcBorders>
            <w:tcMar>
              <w:top w:w="0" w:type="dxa"/>
              <w:left w:w="62" w:type="dxa"/>
              <w:bottom w:w="0" w:type="dxa"/>
              <w:right w:w="62" w:type="dxa"/>
            </w:tcMar>
          </w:tcPr>
          <w:p w:rsidR="00000000" w:rsidRPr="005B2DBE" w:rsidP="005B2DBE">
            <w:pPr>
              <w:pStyle w:val="BodyText"/>
            </w:pPr>
            <w:r w:rsidRPr="005B2DBE">
              <w:t>5.1</w:t>
            </w:r>
            <w:r w:rsidRPr="005B2DBE">
              <w:tab/>
            </w:r>
            <w:r w:rsidRPr="005B2DBE">
              <w:t>Implement program in accordance with program plan, organisation guidelines and legal/statutory requirements</w:t>
            </w:r>
          </w:p>
          <w:p w:rsidR="00000000" w:rsidRPr="005B2DBE" w:rsidP="005B2DBE">
            <w:pPr>
              <w:pStyle w:val="BodyText"/>
            </w:pPr>
            <w:r w:rsidRPr="005B2DBE">
              <w:t>5.2</w:t>
            </w:r>
            <w:r w:rsidRPr="005B2DBE">
              <w:tab/>
              <w:t>Provide participants with access to a range of activities suited to their needs and interests</w:t>
            </w:r>
          </w:p>
          <w:p w:rsidR="00000000" w:rsidRPr="005B2DBE" w:rsidP="005B2DBE">
            <w:pPr>
              <w:pStyle w:val="BodyText"/>
            </w:pPr>
            <w:r w:rsidRPr="005B2DBE">
              <w:t>5.3</w:t>
            </w:r>
            <w:r w:rsidRPr="005B2DBE">
              <w:tab/>
              <w:t xml:space="preserve">Develop flexible implementation plans to suit </w:t>
            </w:r>
            <w:r w:rsidRPr="005B2DBE">
              <w:t>a variety of contexts and to cope with contingencies</w:t>
            </w:r>
          </w:p>
          <w:p w:rsidR="00000000" w:rsidRPr="005B2DBE" w:rsidP="005B2DBE">
            <w:pPr>
              <w:pStyle w:val="BodyText"/>
            </w:pPr>
            <w:r w:rsidRPr="005B2DBE">
              <w:t>5.4</w:t>
            </w:r>
            <w:r w:rsidRPr="005B2DBE">
              <w:tab/>
              <w:t>Adapt program to changing needs of participants as required</w:t>
            </w:r>
          </w:p>
          <w:p w:rsidR="00000000" w:rsidRPr="005B2DBE" w:rsidP="005B2DBE">
            <w:pPr>
              <w:pStyle w:val="BodyText"/>
            </w:pPr>
            <w:r w:rsidRPr="005B2DBE">
              <w:t>5.5</w:t>
            </w:r>
            <w:r w:rsidRPr="005B2DBE">
              <w:tab/>
              <w:t xml:space="preserve">Promptly address problems in program delivery </w:t>
            </w:r>
          </w:p>
          <w:p w:rsidR="00000000" w:rsidRPr="005B2DBE" w:rsidP="005B2DBE">
            <w:pPr>
              <w:pStyle w:val="BodyText"/>
            </w:pPr>
            <w:r w:rsidRPr="005B2DBE">
              <w:t>5.6</w:t>
            </w:r>
            <w:r w:rsidRPr="005B2DBE">
              <w:tab/>
              <w:t>Use effective facilitation techniques in the delivery of activities</w:t>
            </w:r>
          </w:p>
          <w:p w:rsidR="00000000" w:rsidRPr="005B2DBE" w:rsidP="005B2DBE">
            <w:pPr>
              <w:pStyle w:val="BodyText"/>
            </w:pPr>
            <w:r w:rsidRPr="005B2DBE">
              <w:t>5.7</w:t>
            </w:r>
            <w:r w:rsidRPr="005B2DBE">
              <w:tab/>
              <w:t>Develop stra</w:t>
            </w:r>
            <w:r w:rsidRPr="005B2DBE">
              <w:t>tegies to deal with challenging behaviour</w:t>
            </w:r>
          </w:p>
          <w:p w:rsidR="00000000" w:rsidRPr="005B2DBE" w:rsidP="005B2DBE">
            <w:pPr>
              <w:pStyle w:val="BodyText"/>
            </w:pPr>
            <w:r w:rsidRPr="005B2DBE">
              <w:t>5.8</w:t>
            </w:r>
            <w:r w:rsidRPr="005B2DBE">
              <w:tab/>
              <w:t>Implement strategies to deal with challenging behaviour</w:t>
            </w:r>
          </w:p>
          <w:p w:rsidR="00000000" w:rsidRPr="005B2DBE" w:rsidP="005B2DBE">
            <w:pPr>
              <w:pStyle w:val="BodyText"/>
            </w:pPr>
            <w:r w:rsidRPr="005B2DBE">
              <w:t>5.9</w:t>
            </w:r>
            <w:r w:rsidRPr="005B2DBE">
              <w:tab/>
              <w:t>Monitor levels of client participation</w:t>
            </w:r>
          </w:p>
          <w:p w:rsidR="00000000" w:rsidP="005B2DBE">
            <w:pPr>
              <w:pStyle w:val="BodyText"/>
              <w:rPr>
                <w:lang w:val="en-NZ"/>
              </w:rPr>
            </w:pPr>
            <w:r w:rsidRPr="005B2DBE">
              <w:t>5.10</w:t>
            </w:r>
            <w:r w:rsidRPr="005B2DBE">
              <w:tab/>
              <w:t>Amend activity to facilitate an appropriate level of client participation</w:t>
            </w:r>
          </w:p>
        </w:tc>
      </w:tr>
      <w:tr w:rsidTr="004748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B2DBE">
            <w:pPr>
              <w:pStyle w:val="BodyText"/>
              <w:rPr>
                <w:lang w:val="en-NZ"/>
              </w:rPr>
            </w:pPr>
          </w:p>
        </w:tc>
      </w:tr>
      <w:tr w:rsidTr="004748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B2DBE">
            <w:pPr>
              <w:pStyle w:val="List"/>
              <w:rPr>
                <w:lang w:val="en-NZ"/>
              </w:rPr>
            </w:pPr>
            <w:r w:rsidRPr="005B2DBE">
              <w:t>6.</w:t>
            </w:r>
            <w:r w:rsidRPr="005B2DBE">
              <w:tab/>
              <w:t>Evaluate activity/program</w:t>
            </w:r>
          </w:p>
        </w:tc>
        <w:tc>
          <w:tcPr>
            <w:tcW w:w="5702" w:type="dxa"/>
            <w:tcBorders>
              <w:top w:val="nil"/>
              <w:left w:val="nil"/>
              <w:bottom w:val="nil"/>
              <w:right w:val="nil"/>
            </w:tcBorders>
            <w:tcMar>
              <w:top w:w="0" w:type="dxa"/>
              <w:left w:w="62" w:type="dxa"/>
              <w:bottom w:w="0" w:type="dxa"/>
              <w:right w:w="62" w:type="dxa"/>
            </w:tcMar>
          </w:tcPr>
          <w:p w:rsidR="00000000" w:rsidRPr="005B2DBE" w:rsidP="005B2DBE">
            <w:pPr>
              <w:pStyle w:val="BodyText"/>
            </w:pPr>
            <w:r w:rsidRPr="005B2DBE">
              <w:t>6.1</w:t>
            </w:r>
            <w:r w:rsidRPr="005B2DBE">
              <w:tab/>
              <w:t>Define criteria to judge program effectiveness in consultation with clients and stakeholders</w:t>
            </w:r>
          </w:p>
          <w:p w:rsidR="00000000" w:rsidRPr="005B2DBE" w:rsidP="005B2DBE">
            <w:pPr>
              <w:pStyle w:val="BodyText"/>
            </w:pPr>
            <w:r w:rsidRPr="005B2DBE">
              <w:t>6.2</w:t>
            </w:r>
            <w:r w:rsidRPr="005B2DBE">
              <w:tab/>
              <w:t>Routinely use appropriate evaluation strategies during and after the program and for revision and development</w:t>
            </w:r>
          </w:p>
          <w:p w:rsidR="00000000" w:rsidRPr="005B2DBE" w:rsidP="005B2DBE">
            <w:pPr>
              <w:pStyle w:val="BodyText"/>
            </w:pPr>
            <w:r w:rsidRPr="005B2DBE">
              <w:t>6.3</w:t>
            </w:r>
            <w:r w:rsidRPr="005B2DBE">
              <w:tab/>
              <w:t xml:space="preserve">Collect, organise and report evaluation </w:t>
            </w:r>
            <w:r w:rsidRPr="005B2DBE">
              <w:t>information in a format that is accessible and meaningful to clients and stakeholders</w:t>
            </w:r>
          </w:p>
          <w:p w:rsidR="00000000" w:rsidP="005B2DBE">
            <w:pPr>
              <w:pStyle w:val="BodyText"/>
              <w:rPr>
                <w:lang w:val="en-NZ"/>
              </w:rPr>
            </w:pPr>
            <w:r w:rsidRPr="005B2DBE">
              <w:t>6.4</w:t>
            </w:r>
            <w:r w:rsidRPr="005B2DBE">
              <w:tab/>
              <w:t>Prepare and present reports as required</w:t>
            </w:r>
          </w:p>
        </w:tc>
      </w:tr>
      <w:tr w:rsidTr="004748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B2DBE">
            <w:pPr>
              <w:pStyle w:val="BodyText"/>
              <w:rPr>
                <w:lang w:val="en-NZ"/>
              </w:rPr>
            </w:pPr>
          </w:p>
        </w:tc>
      </w:tr>
      <w:tr w:rsidTr="004748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B2DBE">
            <w:pPr>
              <w:pStyle w:val="BodyText"/>
              <w:rPr>
                <w:lang w:val="en-NZ"/>
              </w:rPr>
            </w:pPr>
            <w:r w:rsidRPr="005B2DBE">
              <w:t>7.</w:t>
            </w:r>
            <w:r w:rsidRPr="005B2DBE">
              <w:tab/>
              <w:t>Document the activity/ program</w:t>
            </w:r>
          </w:p>
        </w:tc>
        <w:tc>
          <w:tcPr>
            <w:tcW w:w="5702" w:type="dxa"/>
            <w:tcBorders>
              <w:top w:val="nil"/>
              <w:left w:val="nil"/>
              <w:bottom w:val="nil"/>
              <w:right w:val="nil"/>
            </w:tcBorders>
            <w:tcMar>
              <w:top w:w="0" w:type="dxa"/>
              <w:left w:w="62" w:type="dxa"/>
              <w:bottom w:w="0" w:type="dxa"/>
              <w:right w:w="62" w:type="dxa"/>
            </w:tcMar>
          </w:tcPr>
          <w:p w:rsidR="00000000" w:rsidRPr="005B2DBE" w:rsidP="005B2DBE">
            <w:pPr>
              <w:pStyle w:val="BodyText"/>
            </w:pPr>
            <w:r w:rsidRPr="005B2DBE">
              <w:t>7.1</w:t>
            </w:r>
            <w:r w:rsidRPr="005B2DBE">
              <w:tab/>
            </w:r>
            <w:r w:rsidRPr="005B2DBE">
              <w:t>Determine documentation requirements that reflect accepted good practice in working with leisure and health profession</w:t>
            </w:r>
          </w:p>
          <w:p w:rsidR="00000000" w:rsidRPr="005B2DBE" w:rsidP="005B2DBE">
            <w:pPr>
              <w:pStyle w:val="BodyText"/>
            </w:pPr>
            <w:r w:rsidRPr="005B2DBE">
              <w:t>7.2</w:t>
            </w:r>
            <w:r w:rsidRPr="005B2DBE">
              <w:tab/>
              <w:t>Conduct documentation processes according to organisation guidelines and legal/statutory requirements</w:t>
            </w:r>
          </w:p>
          <w:p w:rsidR="00000000" w:rsidRPr="005B2DBE" w:rsidP="005B2DBE">
            <w:pPr>
              <w:pStyle w:val="BodyText"/>
            </w:pPr>
            <w:r w:rsidRPr="005B2DBE">
              <w:t>7.3</w:t>
            </w:r>
            <w:r w:rsidRPr="005B2DBE">
              <w:tab/>
              <w:t xml:space="preserve">Evaluate the effectiveness </w:t>
            </w:r>
            <w:r w:rsidRPr="005B2DBE">
              <w:t>of documentation</w:t>
            </w:r>
          </w:p>
        </w:tc>
      </w:tr>
    </w:tbl>
    <w:p w:rsidR="0047484B" w:rsidP="005B2DBE">
      <w:pPr>
        <w:pStyle w:val="BodyText"/>
      </w:pPr>
    </w:p>
    <w:p w:rsidR="0047484B" w:rsidP="005B2DBE">
      <w:pPr>
        <w:pStyle w:val="BodyText"/>
      </w:pPr>
    </w:p>
    <w:p w:rsidR="00000000" w:rsidRPr="005B2DBE" w:rsidP="005B2DBE">
      <w:pPr>
        <w:pStyle w:val="Heading1"/>
      </w:pPr>
      <w:bookmarkStart w:id="9" w:name="O_435771"/>
      <w:bookmarkEnd w:id="9"/>
      <w:r w:rsidRPr="005B2DBE">
        <w:t>Required Skills and Knowledge</w:t>
      </w:r>
    </w:p>
    <w:tbl>
      <w:tblPr>
        <w:tblW w:w="0" w:type="auto"/>
        <w:tblLayout w:type="fixed"/>
        <w:tblCellMar>
          <w:left w:w="62" w:type="dxa"/>
          <w:right w:w="62" w:type="dxa"/>
        </w:tblCellMar>
        <w:tblLook w:val="0000"/>
      </w:tblPr>
      <w:tblGrid>
        <w:gridCol w:w="9072"/>
      </w:tblGrid>
      <w:tr w:rsidTr="004748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B2DBE">
            <w:pPr>
              <w:pStyle w:val="BodyText"/>
              <w:rPr>
                <w:lang w:val="en-NZ"/>
              </w:rPr>
            </w:pPr>
            <w:r w:rsidRPr="005B2DBE">
              <w:t>This describes the essential skills and knowledge and their level required for this unit.</w:t>
            </w:r>
          </w:p>
        </w:tc>
      </w:tr>
      <w:tr w:rsidTr="004748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B2DBE">
            <w:pPr>
              <w:pStyle w:val="BodyText"/>
              <w:rPr>
                <w:lang w:val="en-NZ"/>
              </w:rPr>
            </w:pPr>
          </w:p>
        </w:tc>
      </w:tr>
      <w:tr w:rsidTr="004748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B2DBE" w:rsidP="005B2DBE">
            <w:pPr>
              <w:pStyle w:val="BodyText"/>
            </w:pPr>
            <w:r w:rsidRPr="005B2DBE">
              <w:rPr>
                <w:rStyle w:val="Emphasis"/>
              </w:rPr>
              <w:t>Essential knowledge</w:t>
            </w:r>
            <w:r w:rsidRPr="005B2DBE">
              <w:t>:</w:t>
            </w:r>
          </w:p>
          <w:p w:rsidR="00000000" w:rsidRPr="005B2DBE" w:rsidP="005B2DBE">
            <w:pPr>
              <w:pStyle w:val="BodyText"/>
            </w:pPr>
            <w:r w:rsidRPr="005B2DB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B2DBE" w:rsidP="005B2DBE">
            <w:pPr>
              <w:pStyle w:val="BodyText"/>
            </w:pPr>
            <w:r w:rsidRPr="005B2DBE">
              <w:t xml:space="preserve">These include </w:t>
            </w:r>
            <w:r w:rsidRPr="005B2DBE">
              <w:t>knowledge of:</w:t>
            </w:r>
          </w:p>
          <w:p w:rsidR="00000000" w:rsidRPr="005B2DBE" w:rsidP="005B2DBE">
            <w:pPr>
              <w:pStyle w:val="ListBullet"/>
            </w:pPr>
            <w:r w:rsidRPr="005B2DBE">
              <w:t>Current documentation requirements and expectations within the profession</w:t>
            </w:r>
          </w:p>
          <w:p w:rsidR="00000000" w:rsidRPr="005B2DBE" w:rsidP="005B2DBE">
            <w:pPr>
              <w:pStyle w:val="ListBullet"/>
            </w:pPr>
            <w:r w:rsidRPr="005B2DBE">
              <w:t>Relevant aspects of psychology and behaviour management</w:t>
            </w:r>
          </w:p>
          <w:p w:rsidR="00000000" w:rsidRPr="005B2DBE" w:rsidP="005B2DBE">
            <w:pPr>
              <w:pStyle w:val="ListBullet"/>
            </w:pPr>
            <w:r w:rsidRPr="005B2DBE">
              <w:t>Motivational theory and strategies</w:t>
            </w:r>
          </w:p>
          <w:p w:rsidR="00000000" w:rsidRPr="005B2DBE" w:rsidP="005B2DBE">
            <w:pPr>
              <w:pStyle w:val="ListBullet"/>
            </w:pPr>
            <w:r w:rsidRPr="005B2DBE">
              <w:t>Client choice</w:t>
            </w:r>
          </w:p>
          <w:p w:rsidR="00000000" w:rsidRPr="005B2DBE" w:rsidP="005B2DBE">
            <w:pPr>
              <w:pStyle w:val="ListBullet"/>
            </w:pPr>
            <w:r w:rsidRPr="005B2DBE">
              <w:t>Holistic health (emotional, social, physical, mental, spiritua</w:t>
            </w:r>
            <w:r w:rsidRPr="005B2DBE">
              <w:t>l)</w:t>
            </w:r>
          </w:p>
          <w:p w:rsidR="00000000" w:rsidRPr="005B2DBE" w:rsidP="005B2DBE">
            <w:pPr>
              <w:pStyle w:val="ListBullet"/>
            </w:pPr>
            <w:r w:rsidRPr="005B2DBE">
              <w:t>Levels of human needs (universal, developmental, special)</w:t>
            </w:r>
          </w:p>
          <w:p w:rsidR="00000000" w:rsidRPr="005B2DBE" w:rsidP="005B2DBE">
            <w:pPr>
              <w:pStyle w:val="ListBullet"/>
            </w:pPr>
            <w:r w:rsidRPr="005B2DBE">
              <w:t>A range of activities and programs</w:t>
            </w:r>
          </w:p>
          <w:p w:rsidR="00000000" w:rsidRPr="005B2DBE" w:rsidP="005B2DBE">
            <w:pPr>
              <w:pStyle w:val="ListBullet"/>
            </w:pPr>
            <w:r w:rsidRPr="005B2DBE">
              <w:t>Facilitation techniques</w:t>
            </w:r>
          </w:p>
          <w:p w:rsidR="00000000" w:rsidRPr="005B2DBE" w:rsidP="005B2DBE">
            <w:pPr>
              <w:pStyle w:val="ListBullet"/>
            </w:pPr>
            <w:r w:rsidRPr="005B2DBE">
              <w:t>Legal and safety requirements as they relate to activities and programs</w:t>
            </w:r>
          </w:p>
          <w:p w:rsidR="00000000" w:rsidRPr="005B2DBE" w:rsidP="005B2DBE">
            <w:pPr>
              <w:pStyle w:val="ListBullet"/>
            </w:pPr>
            <w:r w:rsidRPr="005B2DBE">
              <w:t>Risk assessment processes</w:t>
            </w:r>
          </w:p>
          <w:p w:rsidR="00000000" w:rsidRPr="005B2DBE" w:rsidP="005B2DBE">
            <w:pPr>
              <w:pStyle w:val="ListBullet"/>
            </w:pPr>
            <w:r w:rsidRPr="005B2DBE">
              <w:t>Outing assessment processes</w:t>
            </w:r>
          </w:p>
          <w:p w:rsidR="00000000" w:rsidRPr="005B2DBE" w:rsidP="005B2DBE">
            <w:pPr>
              <w:pStyle w:val="ListBullet"/>
            </w:pPr>
            <w:r w:rsidRPr="005B2DBE">
              <w:t>Relevant funding sources</w:t>
            </w:r>
          </w:p>
          <w:p w:rsidR="00000000" w:rsidRPr="005B2DBE" w:rsidP="005B2DBE">
            <w:pPr>
              <w:pStyle w:val="ListBullet"/>
            </w:pPr>
            <w:r w:rsidRPr="005B2DBE">
              <w:t>Research and consultation</w:t>
            </w:r>
          </w:p>
          <w:p w:rsidR="00000000" w:rsidRPr="005B2DBE" w:rsidP="005B2DBE">
            <w:pPr>
              <w:pStyle w:val="ListBullet"/>
            </w:pPr>
            <w:r w:rsidRPr="005B2DBE">
              <w:t>Coordination and management of programs</w:t>
            </w:r>
          </w:p>
          <w:p w:rsidR="00000000" w:rsidRPr="005B2DBE" w:rsidP="005B2DBE">
            <w:pPr>
              <w:pStyle w:val="ListBullet"/>
            </w:pPr>
            <w:r w:rsidRPr="005B2DBE">
              <w:t>Analysis of data, information and relationships</w:t>
            </w:r>
          </w:p>
          <w:p w:rsidR="00000000" w:rsidRPr="005B2DBE" w:rsidP="005B2DBE">
            <w:pPr>
              <w:pStyle w:val="ListBullet"/>
            </w:pPr>
            <w:r w:rsidRPr="005B2DBE">
              <w:t>Advocacy</w:t>
            </w:r>
          </w:p>
          <w:p w:rsidR="00000000" w:rsidRPr="005B2DBE" w:rsidP="005B2DBE">
            <w:pPr>
              <w:pStyle w:val="ListBullet"/>
            </w:pPr>
            <w:r w:rsidRPr="005B2DBE">
              <w:t>Provision of support to a diverse range of people/organisations</w:t>
            </w:r>
          </w:p>
          <w:p w:rsidR="00000000" w:rsidRPr="005B2DBE" w:rsidP="005B2DBE">
            <w:pPr>
              <w:pStyle w:val="ListBullet"/>
            </w:pPr>
            <w:r w:rsidRPr="005B2DBE">
              <w:t>Conflict resolution communication and negoti</w:t>
            </w:r>
            <w:r w:rsidRPr="005B2DBE">
              <w:t>ation</w:t>
            </w:r>
          </w:p>
          <w:p w:rsidR="00000000" w:rsidRPr="005B2DBE" w:rsidP="005B2DBE">
            <w:pPr>
              <w:pStyle w:val="ListBullet"/>
            </w:pPr>
            <w:r w:rsidRPr="005B2DBE">
              <w:t>Cross cultural communication and negotiation</w:t>
            </w:r>
          </w:p>
          <w:p w:rsidR="00000000" w:rsidRPr="005B2DBE" w:rsidP="005B2DBE">
            <w:pPr>
              <w:pStyle w:val="ListBullet"/>
            </w:pPr>
            <w:r w:rsidRPr="005B2DBE">
              <w:t>Literacy adequate to prepare a range of appropriate resource material</w:t>
            </w:r>
          </w:p>
          <w:p w:rsidR="00000000" w:rsidRPr="005B2DBE" w:rsidP="005B2DBE">
            <w:pPr>
              <w:pStyle w:val="ListBullet"/>
            </w:pPr>
            <w:r w:rsidRPr="005B2DBE">
              <w:t>Working with and through community leaders</w:t>
            </w:r>
          </w:p>
          <w:p w:rsidR="00000000" w:rsidRPr="005B2DBE" w:rsidP="005B2DBE">
            <w:pPr>
              <w:pStyle w:val="ListBullet"/>
            </w:pPr>
            <w:r w:rsidRPr="005B2DBE">
              <w:t>Volunteers</w:t>
            </w:r>
          </w:p>
          <w:p w:rsidR="00000000" w:rsidP="005B2DBE">
            <w:pPr>
              <w:pStyle w:val="ListBullet"/>
              <w:rPr>
                <w:lang w:val="en-NZ"/>
              </w:rPr>
            </w:pPr>
            <w:r w:rsidRPr="005B2DBE">
              <w:t>Work health and safety (WHS) principles and practices</w:t>
            </w:r>
          </w:p>
        </w:tc>
      </w:tr>
      <w:tr w:rsidTr="004748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B2DBE">
            <w:pPr>
              <w:pStyle w:val="BodyText"/>
              <w:rPr>
                <w:lang w:val="en-NZ"/>
              </w:rPr>
            </w:pPr>
          </w:p>
        </w:tc>
      </w:tr>
      <w:tr w:rsidTr="004748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B2DBE" w:rsidP="005B2DBE">
            <w:pPr>
              <w:pStyle w:val="BodyText"/>
            </w:pPr>
            <w:r w:rsidRPr="005B2DBE">
              <w:rPr>
                <w:rStyle w:val="Emphasis"/>
              </w:rPr>
              <w:t>Essential skills</w:t>
            </w:r>
            <w:r w:rsidRPr="005B2DBE">
              <w:t>:</w:t>
            </w:r>
          </w:p>
          <w:p w:rsidR="00000000" w:rsidRPr="005B2DBE" w:rsidP="005B2DBE">
            <w:pPr>
              <w:pStyle w:val="BodyText"/>
            </w:pPr>
            <w:r w:rsidRPr="005B2DBE">
              <w:t>It is critical that the candidate demonstrate the ability to:</w:t>
            </w:r>
          </w:p>
          <w:p w:rsidR="00000000" w:rsidRPr="005B2DBE" w:rsidP="005B2DBE">
            <w:pPr>
              <w:pStyle w:val="ListBullet"/>
            </w:pPr>
            <w:r w:rsidRPr="005B2DBE">
              <w:t>Document steps within the programming process</w:t>
            </w:r>
          </w:p>
          <w:p w:rsidR="00000000" w:rsidRPr="005B2DBE" w:rsidP="005B2DBE">
            <w:pPr>
              <w:pStyle w:val="ListBullet"/>
            </w:pPr>
            <w:r w:rsidRPr="005B2DBE">
              <w:t>Identify the leisure and health needs of the client or group</w:t>
            </w:r>
          </w:p>
          <w:p w:rsidR="00000000" w:rsidRPr="005B2DBE" w:rsidP="005B2DBE">
            <w:pPr>
              <w:pStyle w:val="ListBullet"/>
            </w:pPr>
            <w:r w:rsidRPr="005B2DBE">
              <w:t>Prepare activity/program plan</w:t>
            </w:r>
          </w:p>
          <w:p w:rsidR="00000000" w:rsidRPr="005B2DBE" w:rsidP="005B2DBE">
            <w:pPr>
              <w:pStyle w:val="ListBullet"/>
            </w:pPr>
            <w:r w:rsidRPr="005B2DBE">
              <w:t>Identify and obtain required resources</w:t>
            </w:r>
          </w:p>
          <w:p w:rsidR="00000000" w:rsidRPr="005B2DBE" w:rsidP="005B2DBE">
            <w:pPr>
              <w:pStyle w:val="ListBullet"/>
            </w:pPr>
            <w:r w:rsidRPr="005B2DBE">
              <w:t xml:space="preserve">Promote, deliver </w:t>
            </w:r>
            <w:r w:rsidRPr="005B2DBE">
              <w:t>and evaluate activity/program</w:t>
            </w:r>
          </w:p>
          <w:p w:rsidR="00000000" w:rsidRPr="005B2DBE" w:rsidP="005B2DBE">
            <w:pPr>
              <w:pStyle w:val="BodyText"/>
            </w:pPr>
            <w:r w:rsidRPr="005B2DBE">
              <w:t>In addition, the candidate must be able to effectively do the task outlined in elements and performance criteria of this unit, manage the task and manage contingencies in the context of the identified work role</w:t>
            </w:r>
          </w:p>
          <w:p w:rsidR="00000000" w:rsidRPr="005B2DBE" w:rsidP="005B2DBE">
            <w:pPr>
              <w:pStyle w:val="BodyText"/>
            </w:pPr>
            <w:r w:rsidRPr="005B2DBE">
              <w:t>These include t</w:t>
            </w:r>
            <w:r w:rsidRPr="005B2DBE">
              <w:t>he ability to:</w:t>
            </w:r>
          </w:p>
          <w:p w:rsidR="00000000" w:rsidRPr="005B2DBE" w:rsidP="005B2DBE">
            <w:pPr>
              <w:pStyle w:val="ListBullet"/>
            </w:pPr>
            <w:r w:rsidRPr="005B2DBE">
              <w:t>Demonstrate application of skills in:</w:t>
            </w:r>
          </w:p>
          <w:p w:rsidR="00000000" w:rsidRPr="005B2DBE" w:rsidP="005B2DBE">
            <w:pPr>
              <w:pStyle w:val="ListBullet2"/>
            </w:pPr>
            <w:r w:rsidRPr="005B2DBE">
              <w:t>a range of activities and programs</w:t>
            </w:r>
          </w:p>
          <w:p w:rsidR="00000000" w:rsidRPr="005B2DBE" w:rsidP="005B2DBE">
            <w:pPr>
              <w:pStyle w:val="ListBullet2"/>
            </w:pPr>
            <w:r w:rsidRPr="005B2DBE">
              <w:t>motivating clients</w:t>
            </w:r>
          </w:p>
          <w:p w:rsidR="00000000" w:rsidRPr="005B2DBE" w:rsidP="005B2DBE">
            <w:pPr>
              <w:pStyle w:val="ListBullet2"/>
            </w:pPr>
            <w:r w:rsidRPr="005B2DBE">
              <w:t>promoting activities and programs</w:t>
            </w:r>
          </w:p>
          <w:p w:rsidR="00000000" w:rsidRPr="005B2DBE" w:rsidP="005B2DBE">
            <w:pPr>
              <w:pStyle w:val="ListBullet2"/>
            </w:pPr>
            <w:r w:rsidRPr="005B2DBE">
              <w:t>research and consultation</w:t>
            </w:r>
          </w:p>
          <w:p w:rsidR="00000000" w:rsidRPr="005B2DBE" w:rsidP="005B2DBE">
            <w:pPr>
              <w:pStyle w:val="ListBullet2"/>
            </w:pPr>
            <w:r w:rsidRPr="005B2DBE">
              <w:t>coordination and management of programs</w:t>
            </w:r>
          </w:p>
          <w:p w:rsidR="00000000" w:rsidRPr="005B2DBE" w:rsidP="005B2DBE">
            <w:pPr>
              <w:pStyle w:val="ListBullet2"/>
            </w:pPr>
            <w:r w:rsidRPr="005B2DBE">
              <w:t>analysis of data, information and relationships</w:t>
            </w:r>
          </w:p>
          <w:p w:rsidR="00000000" w:rsidRPr="005B2DBE" w:rsidP="005B2DBE">
            <w:pPr>
              <w:pStyle w:val="ListBullet2"/>
            </w:pPr>
            <w:r w:rsidRPr="005B2DBE">
              <w:t>advocacy</w:t>
            </w:r>
          </w:p>
          <w:p w:rsidR="00000000" w:rsidRPr="005B2DBE" w:rsidP="005B2DBE">
            <w:pPr>
              <w:pStyle w:val="ListBullet2"/>
            </w:pPr>
            <w:r w:rsidRPr="005B2DBE">
              <w:t>provision of support to a diverse range of people/organisations</w:t>
            </w:r>
          </w:p>
          <w:p w:rsidR="00000000" w:rsidRPr="005B2DBE" w:rsidP="005B2DBE">
            <w:pPr>
              <w:pStyle w:val="ListBullet2"/>
            </w:pPr>
            <w:r w:rsidRPr="005B2DBE">
              <w:t>conflict resolution communication and negotiation</w:t>
            </w:r>
          </w:p>
          <w:p w:rsidR="00000000" w:rsidRPr="005B2DBE" w:rsidP="005B2DBE">
            <w:pPr>
              <w:pStyle w:val="ListBullet2"/>
            </w:pPr>
            <w:r w:rsidRPr="005B2DBE">
              <w:t>cross cultural communication and negotiation</w:t>
            </w:r>
          </w:p>
          <w:p w:rsidR="00000000" w:rsidRPr="005B2DBE" w:rsidP="005B2DBE">
            <w:pPr>
              <w:pStyle w:val="ListBullet2"/>
            </w:pPr>
            <w:r w:rsidRPr="005B2DBE">
              <w:t>literacy adequate to prepare a range of appropriate resource material</w:t>
            </w:r>
          </w:p>
          <w:p w:rsidR="00000000" w:rsidRPr="005B2DBE" w:rsidP="005B2DBE">
            <w:pPr>
              <w:pStyle w:val="ListBullet2"/>
            </w:pPr>
            <w:r w:rsidRPr="005B2DBE">
              <w:t xml:space="preserve">working with and </w:t>
            </w:r>
            <w:r w:rsidRPr="005B2DBE">
              <w:t>through community leaders</w:t>
            </w:r>
          </w:p>
          <w:p w:rsidR="00000000" w:rsidRPr="005B2DBE" w:rsidP="005B2DBE">
            <w:pPr>
              <w:pStyle w:val="ListBullet2"/>
            </w:pPr>
            <w:r w:rsidRPr="005B2DBE">
              <w:t>WHS principles and practices</w:t>
            </w:r>
          </w:p>
          <w:p w:rsidR="00000000" w:rsidRPr="005B2DBE" w:rsidP="005B2DBE">
            <w:pPr>
              <w:pStyle w:val="ListBullet2"/>
            </w:pPr>
            <w:r w:rsidRPr="005B2DBE">
              <w:t>effective use of relevant information technology in line with WHS guidelines</w:t>
            </w:r>
          </w:p>
        </w:tc>
      </w:tr>
    </w:tbl>
    <w:p w:rsidR="0047484B" w:rsidP="005B2DBE">
      <w:pPr>
        <w:pStyle w:val="BodyText"/>
      </w:pPr>
    </w:p>
    <w:p w:rsidR="0047484B" w:rsidP="005B2DBE">
      <w:pPr>
        <w:pStyle w:val="BodyText"/>
      </w:pPr>
    </w:p>
    <w:p w:rsidR="00000000" w:rsidRPr="005B2DBE" w:rsidP="005B2DBE">
      <w:pPr>
        <w:pStyle w:val="Heading1"/>
      </w:pPr>
      <w:bookmarkStart w:id="10" w:name="O_435766"/>
      <w:bookmarkEnd w:id="10"/>
      <w:r w:rsidRPr="005B2DBE">
        <w:t>Evidence Guide</w:t>
      </w:r>
    </w:p>
    <w:tbl>
      <w:tblPr>
        <w:tblW w:w="0" w:type="auto"/>
        <w:tblLayout w:type="fixed"/>
        <w:tblCellMar>
          <w:left w:w="62" w:type="dxa"/>
          <w:right w:w="62" w:type="dxa"/>
        </w:tblCellMar>
        <w:tblLook w:val="0000"/>
      </w:tblPr>
      <w:tblGrid>
        <w:gridCol w:w="3402"/>
        <w:gridCol w:w="5670"/>
      </w:tblGrid>
      <w:tr w:rsidTr="004748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B2DBE">
            <w:pPr>
              <w:pStyle w:val="BodyText"/>
              <w:rPr>
                <w:lang w:val="en-NZ"/>
              </w:rPr>
            </w:pPr>
            <w:r w:rsidRPr="005B2DBE">
              <w:t>The evidence guide provides advice on assessment and must be read in conjunction with the Performance Criteria, Required Skills and Knowledge, the Range Statement and the Assessment Guidelines for this Training Package.</w:t>
            </w:r>
          </w:p>
        </w:tc>
      </w:tr>
      <w:tr w:rsidTr="004748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B2DBE">
            <w:pPr>
              <w:pStyle w:val="BodyText"/>
              <w:rPr>
                <w:lang w:val="en-NZ"/>
              </w:rPr>
            </w:pPr>
          </w:p>
        </w:tc>
      </w:tr>
      <w:tr w:rsidTr="004748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2DBE">
            <w:pPr>
              <w:pStyle w:val="BodyText"/>
              <w:rPr>
                <w:lang w:val="en-NZ"/>
              </w:rPr>
            </w:pPr>
            <w:r w:rsidRPr="005B2DBE">
              <w:rPr>
                <w:rStyle w:val="Emphasis"/>
              </w:rPr>
              <w:t>Critical aspects for assessment</w:t>
            </w:r>
            <w:r w:rsidRPr="005B2DBE">
              <w:rPr>
                <w:rStyle w:val="Emphasis"/>
              </w:rPr>
              <w:t xml:space="preserve"> and evidence required to demonstrate this unit of competency</w:t>
            </w:r>
            <w:r w:rsidRPr="005B2DBE">
              <w:t xml:space="preserve">: </w:t>
            </w:r>
          </w:p>
        </w:tc>
        <w:tc>
          <w:tcPr>
            <w:tcW w:w="5670" w:type="dxa"/>
            <w:tcBorders>
              <w:top w:val="nil"/>
              <w:left w:val="nil"/>
              <w:bottom w:val="nil"/>
              <w:right w:val="nil"/>
            </w:tcBorders>
            <w:tcMar>
              <w:top w:w="0" w:type="dxa"/>
              <w:left w:w="62" w:type="dxa"/>
              <w:bottom w:w="0" w:type="dxa"/>
              <w:right w:w="62" w:type="dxa"/>
            </w:tcMar>
          </w:tcPr>
          <w:p w:rsidR="00000000" w:rsidRPr="005B2DBE" w:rsidP="005B2DBE">
            <w:pPr>
              <w:pStyle w:val="ListBullet"/>
            </w:pPr>
            <w:r w:rsidRPr="005B2DBE">
              <w:t>The individual being assessed must provide evidence of specified essential knowledge as well as skills</w:t>
            </w:r>
          </w:p>
          <w:p w:rsidR="00000000" w:rsidRPr="005B2DBE" w:rsidP="005B2DBE">
            <w:pPr>
              <w:pStyle w:val="ListBullet"/>
            </w:pPr>
            <w:r w:rsidRPr="005B2DBE">
              <w:t>This unit may be assessed on the job or through simulation and should reflect the divers</w:t>
            </w:r>
            <w:r w:rsidRPr="005B2DBE">
              <w:t>ity of settings within which leisure and health work takes place</w:t>
            </w:r>
          </w:p>
          <w:p w:rsidR="00000000" w:rsidP="005B2DBE">
            <w:pPr>
              <w:pStyle w:val="ListBullet"/>
              <w:rPr>
                <w:lang w:val="en-NZ"/>
              </w:rPr>
            </w:pPr>
            <w:r w:rsidRPr="005B2DBE">
              <w:t>Consistency of performance should be demonstrated over the required range of workplace situations and should occur on more than one occasion and be assessed by a qualified leisure and health professional</w:t>
            </w:r>
          </w:p>
        </w:tc>
      </w:tr>
      <w:tr w:rsidTr="004748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2DBE">
            <w:pPr>
              <w:pStyle w:val="BodyText"/>
              <w:rPr>
                <w:lang w:val="en-NZ"/>
              </w:rPr>
            </w:pPr>
          </w:p>
        </w:tc>
      </w:tr>
      <w:tr w:rsidTr="004748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2DBE">
            <w:pPr>
              <w:pStyle w:val="BodyText"/>
              <w:rPr>
                <w:lang w:val="en-NZ"/>
              </w:rPr>
            </w:pPr>
            <w:r w:rsidRPr="005B2DBE">
              <w:rPr>
                <w:rStyle w:val="Emphasis"/>
              </w:rPr>
              <w:t>Access and equity considerations</w:t>
            </w:r>
            <w:r w:rsidRPr="005B2DBE">
              <w:t>:</w:t>
            </w:r>
          </w:p>
        </w:tc>
        <w:tc>
          <w:tcPr>
            <w:tcW w:w="5670" w:type="dxa"/>
            <w:tcBorders>
              <w:top w:val="nil"/>
              <w:left w:val="nil"/>
              <w:bottom w:val="nil"/>
              <w:right w:val="nil"/>
            </w:tcBorders>
            <w:tcMar>
              <w:top w:w="0" w:type="dxa"/>
              <w:left w:w="62" w:type="dxa"/>
              <w:bottom w:w="0" w:type="dxa"/>
              <w:right w:w="62" w:type="dxa"/>
            </w:tcMar>
          </w:tcPr>
          <w:p w:rsidR="00000000" w:rsidRPr="005B2DBE" w:rsidP="005B2DBE">
            <w:pPr>
              <w:pStyle w:val="ListBullet"/>
            </w:pPr>
            <w:r w:rsidRPr="005B2DBE">
              <w:t>All workers i</w:t>
            </w:r>
            <w:r w:rsidRPr="005B2DBE">
              <w:t>n community services should be aware of access, equity and human rights issues in relation to their own area of work</w:t>
            </w:r>
          </w:p>
          <w:p w:rsidR="00000000" w:rsidRPr="005B2DBE" w:rsidP="005B2DBE">
            <w:pPr>
              <w:pStyle w:val="ListBullet"/>
            </w:pPr>
            <w:r w:rsidRPr="005B2DBE">
              <w:t xml:space="preserve">All workers should develop their ability to work in a culturally diverse environment </w:t>
            </w:r>
          </w:p>
          <w:p w:rsidR="00000000" w:rsidRPr="005B2DBE" w:rsidP="005B2DBE">
            <w:pPr>
              <w:pStyle w:val="ListBullet"/>
            </w:pPr>
            <w:r w:rsidRPr="005B2DBE">
              <w:t>In recognition of particular issues facing Aboriginal</w:t>
            </w:r>
            <w:r w:rsidRPr="005B2DBE">
              <w:t xml:space="preserve"> and Torres Strait Islander communities, workers should be aware of cultural, historical and current issues impacting on Aboriginal and Torres Strait Islander people</w:t>
            </w:r>
          </w:p>
          <w:p w:rsidR="00000000" w:rsidP="005B2DBE">
            <w:pPr>
              <w:pStyle w:val="ListBullet"/>
              <w:rPr>
                <w:lang w:val="en-NZ"/>
              </w:rPr>
            </w:pPr>
            <w:r w:rsidRPr="005B2DBE">
              <w:t>Assessors and trainers must take into account relevant access and equity issues, in partic</w:t>
            </w:r>
            <w:r w:rsidRPr="005B2DBE">
              <w:t>ular relating to factors impacting on Aboriginal and/or Torres Strait Islander clients and communities</w:t>
            </w:r>
          </w:p>
        </w:tc>
      </w:tr>
      <w:tr w:rsidTr="004748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2DBE">
            <w:pPr>
              <w:pStyle w:val="BodyText"/>
              <w:rPr>
                <w:lang w:val="en-NZ"/>
              </w:rPr>
            </w:pPr>
          </w:p>
        </w:tc>
      </w:tr>
      <w:tr w:rsidTr="004748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2DBE">
            <w:pPr>
              <w:pStyle w:val="BodyText"/>
              <w:rPr>
                <w:lang w:val="en-NZ"/>
              </w:rPr>
            </w:pPr>
            <w:r w:rsidRPr="005B2DBE">
              <w:rPr>
                <w:rStyle w:val="Emphasis"/>
              </w:rPr>
              <w:t>Context of and specific resources for assessment</w:t>
            </w:r>
            <w:r w:rsidRPr="005B2DBE">
              <w:t xml:space="preserve">: </w:t>
            </w:r>
          </w:p>
        </w:tc>
        <w:tc>
          <w:tcPr>
            <w:tcW w:w="5670" w:type="dxa"/>
            <w:tcBorders>
              <w:top w:val="nil"/>
              <w:left w:val="nil"/>
              <w:bottom w:val="nil"/>
              <w:right w:val="nil"/>
            </w:tcBorders>
            <w:tcMar>
              <w:top w:w="0" w:type="dxa"/>
              <w:left w:w="62" w:type="dxa"/>
              <w:bottom w:w="0" w:type="dxa"/>
              <w:right w:w="62" w:type="dxa"/>
            </w:tcMar>
          </w:tcPr>
          <w:p w:rsidR="00000000" w:rsidRPr="005B2DBE" w:rsidP="005B2DBE">
            <w:pPr>
              <w:pStyle w:val="ListBullet"/>
            </w:pPr>
            <w:r w:rsidRPr="005B2DBE">
              <w:t xml:space="preserve">This unit can be assessed independently, however holistic assessment practice </w:t>
            </w:r>
            <w:r w:rsidRPr="005B2DBE">
              <w:t>with other community services units of competency is encouraged</w:t>
            </w:r>
          </w:p>
          <w:p w:rsidR="00000000" w:rsidRPr="005B2DBE" w:rsidP="005B2DBE">
            <w:pPr>
              <w:pStyle w:val="ListBullet"/>
            </w:pPr>
            <w:r w:rsidRPr="005B2DBE">
              <w:t>This unit is most appropriately assessed in the workplace or in a simulated work environment and under the normal range of environment conditions prior to assessment in the workplace</w:t>
            </w:r>
          </w:p>
          <w:p w:rsidR="00000000" w:rsidRPr="005B2DBE" w:rsidP="005B2DBE">
            <w:pPr>
              <w:pStyle w:val="ListBullet"/>
            </w:pPr>
            <w:r w:rsidRPr="005B2DBE">
              <w:t>Where, fo</w:t>
            </w:r>
            <w:r w:rsidRPr="005B2DBE">
              <w:t>r reasons of safety, access to equipment and resources and space, assessment takes place away from the workplace, simulations should be used to represent workplace conditions as closely as possible</w:t>
            </w:r>
          </w:p>
          <w:p w:rsidR="00000000" w:rsidRPr="005B2DBE" w:rsidP="005B2DBE">
            <w:pPr>
              <w:pStyle w:val="ListBullet"/>
            </w:pPr>
            <w:r w:rsidRPr="005B2DBE">
              <w:t>Competency should be assessed in the context of:</w:t>
            </w:r>
          </w:p>
          <w:p w:rsidR="00000000" w:rsidRPr="005B2DBE" w:rsidP="005B2DBE">
            <w:pPr>
              <w:pStyle w:val="ListBullet2"/>
            </w:pPr>
            <w:r w:rsidRPr="005B2DBE">
              <w:t xml:space="preserve">working </w:t>
            </w:r>
            <w:r w:rsidRPr="005B2DBE">
              <w:t>with individuals and groups</w:t>
            </w:r>
          </w:p>
          <w:p w:rsidR="00000000" w:rsidRPr="005B2DBE" w:rsidP="005B2DBE">
            <w:pPr>
              <w:pStyle w:val="ListBullet2"/>
            </w:pPr>
            <w:r w:rsidRPr="005B2DBE">
              <w:t>target groups relevant to the worker and the activity or program</w:t>
            </w:r>
          </w:p>
          <w:p w:rsidR="00000000" w:rsidRPr="005B2DBE" w:rsidP="005B2DBE">
            <w:pPr>
              <w:pStyle w:val="ListBullet2"/>
            </w:pPr>
            <w:r w:rsidRPr="005B2DBE">
              <w:t>consulting with relevant stakeholders</w:t>
            </w:r>
          </w:p>
          <w:p w:rsidR="00000000" w:rsidRPr="005B2DBE" w:rsidP="005B2DBE">
            <w:pPr>
              <w:pStyle w:val="ListBullet2"/>
            </w:pPr>
            <w:r w:rsidRPr="005B2DBE">
              <w:t>for at least two of the types of activities and programs identified in the Range Statement</w:t>
            </w:r>
          </w:p>
          <w:p w:rsidR="00000000" w:rsidRPr="005B2DBE" w:rsidP="005B2DBE">
            <w:pPr>
              <w:pStyle w:val="ListBullet2"/>
            </w:pPr>
            <w:r w:rsidRPr="005B2DBE">
              <w:t>for at least two of the purposes i</w:t>
            </w:r>
            <w:r w:rsidRPr="005B2DBE">
              <w:t>dentified in the Range Statement</w:t>
            </w:r>
          </w:p>
          <w:p w:rsidR="00000000" w:rsidP="005B2DBE">
            <w:pPr>
              <w:pStyle w:val="ListBullet2"/>
              <w:rPr>
                <w:lang w:val="en-NZ"/>
              </w:rPr>
            </w:pPr>
            <w:r w:rsidRPr="005B2DBE">
              <w:t>individually or as part of a team</w:t>
            </w:r>
          </w:p>
        </w:tc>
      </w:tr>
      <w:tr w:rsidTr="004748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2DBE">
            <w:pPr>
              <w:pStyle w:val="BodyText"/>
              <w:rPr>
                <w:lang w:val="en-NZ"/>
              </w:rPr>
            </w:pPr>
          </w:p>
        </w:tc>
      </w:tr>
      <w:tr w:rsidTr="004748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2DBE">
            <w:pPr>
              <w:pStyle w:val="BodyText"/>
              <w:rPr>
                <w:lang w:val="en-NZ"/>
              </w:rPr>
            </w:pPr>
            <w:r w:rsidRPr="005B2DBE">
              <w:rPr>
                <w:rStyle w:val="Emphasis"/>
              </w:rPr>
              <w:t>Method of assessment</w:t>
            </w:r>
            <w:r w:rsidRPr="005B2DBE">
              <w:t>:</w:t>
            </w:r>
          </w:p>
        </w:tc>
        <w:tc>
          <w:tcPr>
            <w:tcW w:w="5670" w:type="dxa"/>
            <w:tcBorders>
              <w:top w:val="nil"/>
              <w:left w:val="nil"/>
              <w:bottom w:val="nil"/>
              <w:right w:val="nil"/>
            </w:tcBorders>
            <w:tcMar>
              <w:top w:w="0" w:type="dxa"/>
              <w:left w:w="62" w:type="dxa"/>
              <w:bottom w:w="0" w:type="dxa"/>
              <w:right w:w="62" w:type="dxa"/>
            </w:tcMar>
          </w:tcPr>
          <w:p w:rsidR="00000000" w:rsidRPr="005B2DBE" w:rsidP="005B2DBE">
            <w:pPr>
              <w:pStyle w:val="ListBullet"/>
            </w:pPr>
            <w:r w:rsidRPr="005B2DBE">
              <w:t xml:space="preserve">In cases where the learner does not have the opportunity to cover all relevant </w:t>
            </w:r>
            <w:r w:rsidRPr="005B2DBE">
              <w:t>aspects in the work environment, the remainder should be assessed through realistic simulations, projects, previous relevant experience or oral questioning on 'What if?' scenarios</w:t>
            </w:r>
          </w:p>
          <w:p w:rsidR="00000000" w:rsidRPr="005B2DBE" w:rsidP="005B2DBE">
            <w:pPr>
              <w:pStyle w:val="ListBullet"/>
            </w:pPr>
            <w:r w:rsidRPr="005B2DBE">
              <w:t>Assessment of this unit of competence will usually include observation of pr</w:t>
            </w:r>
            <w:r w:rsidRPr="005B2DBE">
              <w:t>ocesses and procedures, oral and/or written questioning on Essential knowledge and skills and consideration of required attitudes</w:t>
            </w:r>
          </w:p>
          <w:p w:rsidR="00000000" w:rsidRPr="005B2DBE" w:rsidP="005B2DBE">
            <w:pPr>
              <w:pStyle w:val="ListBullet"/>
            </w:pPr>
            <w:r w:rsidRPr="005B2DBE">
              <w:t>Where performance is not directly observed and/or is required to be demonstrated over a 'period of time' and/or in a 'number o</w:t>
            </w:r>
            <w:r w:rsidRPr="005B2DBE">
              <w:t>f locations', any evidence should be authenticated by colleagues, supervisors, clients or other appropriate persons</w:t>
            </w:r>
          </w:p>
        </w:tc>
      </w:tr>
    </w:tbl>
    <w:p w:rsidR="0047484B" w:rsidP="005B2DBE">
      <w:pPr>
        <w:pStyle w:val="BodyText"/>
      </w:pPr>
    </w:p>
    <w:p w:rsidR="0047484B" w:rsidP="005B2DBE">
      <w:pPr>
        <w:pStyle w:val="BodyText"/>
      </w:pPr>
    </w:p>
    <w:p w:rsidR="00000000" w:rsidRPr="005B2DBE" w:rsidP="005B2DBE">
      <w:pPr>
        <w:pStyle w:val="Heading1"/>
      </w:pPr>
      <w:bookmarkStart w:id="11" w:name="O_435770"/>
      <w:bookmarkEnd w:id="11"/>
      <w:r w:rsidRPr="005B2DBE">
        <w:t>Range Statement</w:t>
      </w:r>
    </w:p>
    <w:tbl>
      <w:tblPr>
        <w:tblW w:w="0" w:type="auto"/>
        <w:tblLayout w:type="fixed"/>
        <w:tblCellMar>
          <w:left w:w="62" w:type="dxa"/>
          <w:right w:w="62" w:type="dxa"/>
        </w:tblCellMar>
        <w:tblLook w:val="0000"/>
      </w:tblPr>
      <w:tblGrid>
        <w:gridCol w:w="3402"/>
        <w:gridCol w:w="5670"/>
      </w:tblGrid>
      <w:tr w:rsidTr="004748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B2DBE">
            <w:pPr>
              <w:pStyle w:val="BodyText"/>
              <w:rPr>
                <w:lang w:val="en-NZ"/>
              </w:rPr>
            </w:pPr>
            <w:r w:rsidRPr="005B2DBE">
              <w:t>The Range Statement relates to the unit of competency as a whole. It allows for different work environments and situations that may affect performance. Add any essential operating conditions that may be present with training and assessment depending on the</w:t>
            </w:r>
            <w:r w:rsidRPr="005B2DBE">
              <w:t xml:space="preserve"> work situation, needs of the candidate, accessibility of the item, and local industry and regional contexts.</w:t>
            </w:r>
          </w:p>
        </w:tc>
      </w:tr>
      <w:tr w:rsidTr="004748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2DBE">
            <w:pPr>
              <w:pStyle w:val="BodyText"/>
              <w:rPr>
                <w:lang w:val="en-NZ"/>
              </w:rPr>
            </w:pPr>
          </w:p>
        </w:tc>
      </w:tr>
      <w:tr w:rsidTr="004748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2DBE">
            <w:pPr>
              <w:pStyle w:val="BodyText"/>
              <w:rPr>
                <w:lang w:val="en-NZ"/>
              </w:rPr>
            </w:pPr>
            <w:r w:rsidRPr="005B2DBE">
              <w:rPr>
                <w:rStyle w:val="Emphasis"/>
              </w:rPr>
              <w:t>Relevant information may include</w:t>
            </w:r>
            <w:r w:rsidRPr="005B2DBE">
              <w:t>:</w:t>
            </w:r>
          </w:p>
        </w:tc>
        <w:tc>
          <w:tcPr>
            <w:tcW w:w="5670" w:type="dxa"/>
            <w:tcBorders>
              <w:top w:val="nil"/>
              <w:left w:val="nil"/>
              <w:bottom w:val="nil"/>
              <w:right w:val="nil"/>
            </w:tcBorders>
            <w:tcMar>
              <w:top w:w="0" w:type="dxa"/>
              <w:left w:w="62" w:type="dxa"/>
              <w:bottom w:w="0" w:type="dxa"/>
              <w:right w:w="62" w:type="dxa"/>
            </w:tcMar>
          </w:tcPr>
          <w:p w:rsidR="00000000" w:rsidRPr="005B2DBE" w:rsidP="005B2DBE">
            <w:pPr>
              <w:pStyle w:val="ListBullet"/>
            </w:pPr>
            <w:r w:rsidRPr="005B2DBE">
              <w:t>Interviews with clients</w:t>
            </w:r>
          </w:p>
          <w:p w:rsidR="00000000" w:rsidRPr="005B2DBE" w:rsidP="005B2DBE">
            <w:pPr>
              <w:pStyle w:val="ListBullet"/>
            </w:pPr>
            <w:r w:rsidRPr="005B2DBE">
              <w:t>Social history</w:t>
            </w:r>
          </w:p>
          <w:p w:rsidR="00000000" w:rsidRPr="005B2DBE" w:rsidP="005B2DBE">
            <w:pPr>
              <w:pStyle w:val="ListBullet"/>
            </w:pPr>
            <w:r w:rsidRPr="005B2DBE">
              <w:t>Care plans/case notes</w:t>
            </w:r>
          </w:p>
          <w:p w:rsidR="00000000" w:rsidRPr="005B2DBE" w:rsidP="005B2DBE">
            <w:pPr>
              <w:pStyle w:val="ListBullet"/>
            </w:pPr>
            <w:r w:rsidRPr="005B2DBE">
              <w:t>Research past lifestyles and interests</w:t>
            </w:r>
          </w:p>
          <w:p w:rsidR="00000000" w:rsidP="005B2DBE">
            <w:pPr>
              <w:pStyle w:val="ListBullet"/>
              <w:rPr>
                <w:lang w:val="en-NZ"/>
              </w:rPr>
            </w:pPr>
            <w:r w:rsidRPr="005B2DBE">
              <w:t>Holistic assessment of client</w:t>
            </w:r>
          </w:p>
        </w:tc>
      </w:tr>
      <w:tr w:rsidTr="004748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2DBE">
            <w:pPr>
              <w:pStyle w:val="BodyText"/>
              <w:rPr>
                <w:lang w:val="en-NZ"/>
              </w:rPr>
            </w:pPr>
          </w:p>
        </w:tc>
      </w:tr>
      <w:tr w:rsidTr="004748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2DBE">
            <w:pPr>
              <w:pStyle w:val="BodyText"/>
              <w:rPr>
                <w:lang w:val="en-NZ"/>
              </w:rPr>
            </w:pPr>
            <w:r w:rsidRPr="005B2DBE">
              <w:rPr>
                <w:rStyle w:val="Emphasis"/>
              </w:rPr>
              <w:t>Programs include</w:t>
            </w:r>
            <w:r w:rsidRPr="005B2DBE">
              <w:t>:</w:t>
            </w:r>
          </w:p>
        </w:tc>
        <w:tc>
          <w:tcPr>
            <w:tcW w:w="5670" w:type="dxa"/>
            <w:tcBorders>
              <w:top w:val="nil"/>
              <w:left w:val="nil"/>
              <w:bottom w:val="nil"/>
              <w:right w:val="nil"/>
            </w:tcBorders>
            <w:tcMar>
              <w:top w:w="0" w:type="dxa"/>
              <w:left w:w="62" w:type="dxa"/>
              <w:bottom w:w="0" w:type="dxa"/>
              <w:right w:w="62" w:type="dxa"/>
            </w:tcMar>
          </w:tcPr>
          <w:p w:rsidR="00000000" w:rsidRPr="005B2DBE" w:rsidP="005B2DBE">
            <w:pPr>
              <w:pStyle w:val="ListBullet"/>
            </w:pPr>
            <w:r w:rsidRPr="005B2DBE">
              <w:t>Activities designed to address needs of target groups or individuals</w:t>
            </w:r>
          </w:p>
          <w:p w:rsidR="00000000" w:rsidRPr="005B2DBE" w:rsidP="005B2DBE">
            <w:pPr>
              <w:pStyle w:val="ListBullet"/>
            </w:pPr>
            <w:r w:rsidRPr="005B2DBE">
              <w:t>Activities designed to meet needs identified in research</w:t>
            </w:r>
          </w:p>
          <w:p w:rsidR="00000000" w:rsidRPr="005B2DBE" w:rsidP="005B2DBE">
            <w:pPr>
              <w:pStyle w:val="ListBullet"/>
            </w:pPr>
            <w:r w:rsidRPr="005B2DBE">
              <w:t>Activities to extend the participation numbers in existing programs</w:t>
            </w:r>
          </w:p>
          <w:p w:rsidR="00000000" w:rsidRPr="005B2DBE" w:rsidP="005B2DBE">
            <w:pPr>
              <w:pStyle w:val="ListBullet"/>
            </w:pPr>
            <w:r w:rsidRPr="005B2DBE">
              <w:t>Passive a</w:t>
            </w:r>
            <w:r w:rsidRPr="005B2DBE">
              <w:t>nd/or active activities</w:t>
            </w:r>
          </w:p>
          <w:p w:rsidR="00000000" w:rsidRPr="005B2DBE" w:rsidP="005B2DBE">
            <w:pPr>
              <w:pStyle w:val="ListBullet"/>
            </w:pPr>
            <w:r w:rsidRPr="005B2DBE">
              <w:t>Physical, mental, emotional, social and/or spiritual activities</w:t>
            </w:r>
          </w:p>
          <w:p w:rsidR="00000000" w:rsidRPr="005B2DBE" w:rsidP="005B2DBE">
            <w:pPr>
              <w:pStyle w:val="ListBullet"/>
            </w:pPr>
            <w:r w:rsidRPr="005B2DBE">
              <w:t>Strategies to address barriers to participation</w:t>
            </w:r>
          </w:p>
          <w:p w:rsidR="00000000" w:rsidRPr="005B2DBE" w:rsidP="005B2DBE">
            <w:pPr>
              <w:pStyle w:val="ListBullet"/>
            </w:pPr>
            <w:r w:rsidRPr="005B2DBE">
              <w:t>Those directed at individual people and their needs</w:t>
            </w:r>
          </w:p>
          <w:p w:rsidR="00000000" w:rsidRPr="005B2DBE" w:rsidP="005B2DBE">
            <w:pPr>
              <w:pStyle w:val="ListBullet"/>
            </w:pPr>
            <w:r w:rsidRPr="005B2DBE">
              <w:t>Those directed at the general community</w:t>
            </w:r>
          </w:p>
          <w:p w:rsidR="00000000" w:rsidRPr="005B2DBE" w:rsidP="005B2DBE">
            <w:pPr>
              <w:pStyle w:val="ListBullet"/>
            </w:pPr>
            <w:r w:rsidRPr="005B2DBE">
              <w:t>Those initiated by the organisation, by community groups, by other organisations, or by community leaders and decision-makers</w:t>
            </w:r>
          </w:p>
          <w:p w:rsidR="00000000" w:rsidP="005B2DBE">
            <w:pPr>
              <w:pStyle w:val="ListBullet"/>
              <w:rPr>
                <w:lang w:val="en-NZ"/>
              </w:rPr>
            </w:pPr>
            <w:r w:rsidRPr="005B2DBE">
              <w:t>Those designed to respond to social, economic and demographic changes</w:t>
            </w:r>
          </w:p>
        </w:tc>
      </w:tr>
      <w:tr w:rsidTr="004748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2DBE">
            <w:pPr>
              <w:pStyle w:val="BodyText"/>
              <w:rPr>
                <w:lang w:val="en-NZ"/>
              </w:rPr>
            </w:pPr>
          </w:p>
        </w:tc>
      </w:tr>
      <w:tr w:rsidTr="004748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2DBE">
            <w:pPr>
              <w:pStyle w:val="BodyText"/>
              <w:rPr>
                <w:lang w:val="en-NZ"/>
              </w:rPr>
            </w:pPr>
            <w:r w:rsidRPr="005B2DBE">
              <w:rPr>
                <w:rStyle w:val="Emphasis"/>
              </w:rPr>
              <w:t>Program focus may include</w:t>
            </w:r>
            <w:r w:rsidRPr="005B2DBE">
              <w:t>:</w:t>
            </w:r>
          </w:p>
        </w:tc>
        <w:tc>
          <w:tcPr>
            <w:tcW w:w="5670" w:type="dxa"/>
            <w:tcBorders>
              <w:top w:val="nil"/>
              <w:left w:val="nil"/>
              <w:bottom w:val="nil"/>
              <w:right w:val="nil"/>
            </w:tcBorders>
            <w:tcMar>
              <w:top w:w="0" w:type="dxa"/>
              <w:left w:w="62" w:type="dxa"/>
              <w:bottom w:w="0" w:type="dxa"/>
              <w:right w:w="62" w:type="dxa"/>
            </w:tcMar>
          </w:tcPr>
          <w:p w:rsidR="00000000" w:rsidRPr="005B2DBE" w:rsidP="005B2DBE">
            <w:pPr>
              <w:pStyle w:val="ListBullet"/>
            </w:pPr>
            <w:r w:rsidRPr="005B2DBE">
              <w:t>Leisure</w:t>
            </w:r>
          </w:p>
          <w:p w:rsidR="00000000" w:rsidRPr="005B2DBE" w:rsidP="005B2DBE">
            <w:pPr>
              <w:pStyle w:val="ListBullet"/>
            </w:pPr>
            <w:r w:rsidRPr="005B2DBE">
              <w:t>Education/learning/t</w:t>
            </w:r>
            <w:r w:rsidRPr="005B2DBE">
              <w:t>raining</w:t>
            </w:r>
          </w:p>
          <w:p w:rsidR="00000000" w:rsidRPr="005B2DBE" w:rsidP="005B2DBE">
            <w:pPr>
              <w:pStyle w:val="ListBullet"/>
            </w:pPr>
            <w:r w:rsidRPr="005B2DBE">
              <w:t>Personal development and support (e.g. coping skills)</w:t>
            </w:r>
          </w:p>
          <w:p w:rsidR="00000000" w:rsidRPr="005B2DBE" w:rsidP="005B2DBE">
            <w:pPr>
              <w:pStyle w:val="ListBullet"/>
            </w:pPr>
            <w:r w:rsidRPr="005B2DBE">
              <w:t>Therapeutic</w:t>
            </w:r>
          </w:p>
          <w:p w:rsidR="00000000" w:rsidRPr="005B2DBE" w:rsidP="005B2DBE">
            <w:pPr>
              <w:pStyle w:val="ListBullet"/>
            </w:pPr>
            <w:r w:rsidRPr="005B2DBE">
              <w:t>Music and performing arts (e.g. theatres, band, video production team)</w:t>
            </w:r>
          </w:p>
          <w:p w:rsidR="00000000" w:rsidRPr="005B2DBE" w:rsidP="005B2DBE">
            <w:pPr>
              <w:pStyle w:val="ListBullet"/>
            </w:pPr>
            <w:r w:rsidRPr="005B2DBE">
              <w:t>Language and art based</w:t>
            </w:r>
          </w:p>
          <w:p w:rsidR="00000000" w:rsidRPr="005B2DBE" w:rsidP="005B2DBE">
            <w:pPr>
              <w:pStyle w:val="ListBullet"/>
            </w:pPr>
            <w:r w:rsidRPr="005B2DBE">
              <w:t>Spiritual and religious</w:t>
            </w:r>
          </w:p>
          <w:p w:rsidR="00000000" w:rsidRPr="005B2DBE" w:rsidP="005B2DBE">
            <w:pPr>
              <w:pStyle w:val="ListBullet"/>
            </w:pPr>
            <w:r w:rsidRPr="005B2DBE">
              <w:t>Research, planning and management (e.g. excursions, travel)</w:t>
            </w:r>
          </w:p>
          <w:p w:rsidR="00000000" w:rsidRPr="005B2DBE" w:rsidP="005B2DBE">
            <w:pPr>
              <w:pStyle w:val="ListBullet"/>
            </w:pPr>
            <w:r w:rsidRPr="005B2DBE">
              <w:t>Community action and development</w:t>
            </w:r>
          </w:p>
          <w:p w:rsidR="00000000" w:rsidRPr="005B2DBE" w:rsidP="005B2DBE">
            <w:pPr>
              <w:pStyle w:val="ListBullet"/>
            </w:pPr>
            <w:r w:rsidRPr="005B2DBE">
              <w:t>Special interest causes (e.g. environmental issues)</w:t>
            </w:r>
          </w:p>
          <w:p w:rsidR="00000000" w:rsidRPr="005B2DBE" w:rsidP="005B2DBE">
            <w:pPr>
              <w:pStyle w:val="ListBullet"/>
            </w:pPr>
            <w:r w:rsidRPr="005B2DBE">
              <w:t>Enterprise development activities</w:t>
            </w:r>
          </w:p>
          <w:p w:rsidR="00000000" w:rsidP="005B2DBE">
            <w:pPr>
              <w:pStyle w:val="ListBullet"/>
              <w:rPr>
                <w:lang w:val="en-NZ"/>
              </w:rPr>
            </w:pPr>
            <w:r w:rsidRPr="005B2DBE">
              <w:t>Employment, fund raising, small business</w:t>
            </w:r>
          </w:p>
        </w:tc>
      </w:tr>
      <w:tr w:rsidTr="004748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2DBE">
            <w:pPr>
              <w:pStyle w:val="BodyText"/>
              <w:rPr>
                <w:lang w:val="en-NZ"/>
              </w:rPr>
            </w:pPr>
          </w:p>
        </w:tc>
      </w:tr>
      <w:tr w:rsidTr="004748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2DBE">
            <w:pPr>
              <w:pStyle w:val="BodyText"/>
              <w:rPr>
                <w:lang w:val="en-NZ"/>
              </w:rPr>
            </w:pPr>
            <w:r w:rsidRPr="005B2DBE">
              <w:rPr>
                <w:rStyle w:val="Emphasis"/>
              </w:rPr>
              <w:t>Program activities may include</w:t>
            </w:r>
            <w:r w:rsidRPr="005B2DBE">
              <w:t>:</w:t>
            </w:r>
          </w:p>
        </w:tc>
        <w:tc>
          <w:tcPr>
            <w:tcW w:w="5670" w:type="dxa"/>
            <w:tcBorders>
              <w:top w:val="nil"/>
              <w:left w:val="nil"/>
              <w:bottom w:val="nil"/>
              <w:right w:val="nil"/>
            </w:tcBorders>
            <w:tcMar>
              <w:top w:w="0" w:type="dxa"/>
              <w:left w:w="62" w:type="dxa"/>
              <w:bottom w:w="0" w:type="dxa"/>
              <w:right w:w="62" w:type="dxa"/>
            </w:tcMar>
          </w:tcPr>
          <w:p w:rsidR="00000000" w:rsidRPr="005B2DBE" w:rsidP="005B2DBE">
            <w:pPr>
              <w:pStyle w:val="ListBullet"/>
            </w:pPr>
            <w:r w:rsidRPr="005B2DBE">
              <w:t>Discussion groups</w:t>
            </w:r>
          </w:p>
          <w:p w:rsidR="00000000" w:rsidRPr="005B2DBE" w:rsidP="005B2DBE">
            <w:pPr>
              <w:pStyle w:val="ListBullet"/>
            </w:pPr>
            <w:r w:rsidRPr="005B2DBE">
              <w:t>Games</w:t>
            </w:r>
          </w:p>
          <w:p w:rsidR="00000000" w:rsidRPr="005B2DBE" w:rsidP="005B2DBE">
            <w:pPr>
              <w:pStyle w:val="ListBullet"/>
            </w:pPr>
            <w:r w:rsidRPr="005B2DBE">
              <w:t>Outings</w:t>
            </w:r>
          </w:p>
          <w:p w:rsidR="00000000" w:rsidRPr="005B2DBE" w:rsidP="005B2DBE">
            <w:pPr>
              <w:pStyle w:val="ListBullet"/>
            </w:pPr>
            <w:r w:rsidRPr="005B2DBE">
              <w:t>Reminiscence</w:t>
            </w:r>
          </w:p>
          <w:p w:rsidR="00000000" w:rsidRPr="005B2DBE" w:rsidP="005B2DBE">
            <w:pPr>
              <w:pStyle w:val="ListBullet"/>
            </w:pPr>
            <w:r w:rsidRPr="005B2DBE">
              <w:t>Poetry and dra</w:t>
            </w:r>
            <w:r w:rsidRPr="005B2DBE">
              <w:t>ma</w:t>
            </w:r>
          </w:p>
          <w:p w:rsidR="00000000" w:rsidRPr="005B2DBE" w:rsidP="005B2DBE">
            <w:pPr>
              <w:pStyle w:val="ListBullet"/>
            </w:pPr>
            <w:r w:rsidRPr="005B2DBE">
              <w:t>Storytelling and reading</w:t>
            </w:r>
          </w:p>
          <w:p w:rsidR="00000000" w:rsidRPr="005B2DBE" w:rsidP="005B2DBE">
            <w:pPr>
              <w:pStyle w:val="ListBullet"/>
            </w:pPr>
            <w:r w:rsidRPr="005B2DBE">
              <w:t>Art and craft</w:t>
            </w:r>
          </w:p>
          <w:p w:rsidR="00000000" w:rsidRPr="005B2DBE" w:rsidP="005B2DBE">
            <w:pPr>
              <w:pStyle w:val="ListBullet"/>
            </w:pPr>
            <w:r w:rsidRPr="005B2DBE">
              <w:t>Cognitive stimulation</w:t>
            </w:r>
          </w:p>
          <w:p w:rsidR="00000000" w:rsidRPr="005B2DBE" w:rsidP="005B2DBE">
            <w:pPr>
              <w:pStyle w:val="ListBullet"/>
            </w:pPr>
            <w:r w:rsidRPr="005B2DBE">
              <w:t>Sporting and recreational activities</w:t>
            </w:r>
          </w:p>
          <w:p w:rsidR="00000000" w:rsidRPr="005B2DBE" w:rsidP="005B2DBE">
            <w:pPr>
              <w:pStyle w:val="ListBullet"/>
            </w:pPr>
            <w:r w:rsidRPr="005B2DBE">
              <w:t>Structured and unstructured social activities</w:t>
            </w:r>
          </w:p>
          <w:p w:rsidR="00000000" w:rsidRPr="005B2DBE" w:rsidP="005B2DBE">
            <w:pPr>
              <w:pStyle w:val="ListBullet"/>
            </w:pPr>
            <w:r w:rsidRPr="005B2DBE">
              <w:t>Leisure activities</w:t>
            </w:r>
          </w:p>
          <w:p w:rsidR="00000000" w:rsidRPr="005B2DBE" w:rsidP="005B2DBE">
            <w:pPr>
              <w:pStyle w:val="ListBullet"/>
            </w:pPr>
            <w:r w:rsidRPr="005B2DBE">
              <w:t>Play</w:t>
            </w:r>
          </w:p>
          <w:p w:rsidR="00000000" w:rsidP="005B2DBE">
            <w:pPr>
              <w:pStyle w:val="ListBullet"/>
              <w:rPr>
                <w:lang w:val="en-NZ"/>
              </w:rPr>
            </w:pPr>
            <w:r w:rsidRPr="005B2DBE">
              <w:t>Work-related tasks</w:t>
            </w:r>
          </w:p>
        </w:tc>
      </w:tr>
      <w:tr w:rsidTr="004748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2DBE">
            <w:pPr>
              <w:pStyle w:val="BodyText"/>
              <w:rPr>
                <w:lang w:val="en-NZ"/>
              </w:rPr>
            </w:pPr>
          </w:p>
        </w:tc>
      </w:tr>
      <w:tr w:rsidTr="004748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2DBE">
            <w:pPr>
              <w:pStyle w:val="BodyText"/>
              <w:rPr>
                <w:lang w:val="en-NZ"/>
              </w:rPr>
            </w:pPr>
            <w:r w:rsidRPr="005B2DBE">
              <w:rPr>
                <w:rStyle w:val="Emphasis"/>
              </w:rPr>
              <w:t>Appropriate planning and implementation of programs is undertaken for the purpose of</w:t>
            </w:r>
            <w:r w:rsidRPr="005B2DBE">
              <w:t>:</w:t>
            </w:r>
          </w:p>
        </w:tc>
        <w:tc>
          <w:tcPr>
            <w:tcW w:w="5670" w:type="dxa"/>
            <w:tcBorders>
              <w:top w:val="nil"/>
              <w:left w:val="nil"/>
              <w:bottom w:val="nil"/>
              <w:right w:val="nil"/>
            </w:tcBorders>
            <w:tcMar>
              <w:top w:w="0" w:type="dxa"/>
              <w:left w:w="62" w:type="dxa"/>
              <w:bottom w:w="0" w:type="dxa"/>
              <w:right w:w="62" w:type="dxa"/>
            </w:tcMar>
          </w:tcPr>
          <w:p w:rsidR="00000000" w:rsidRPr="005B2DBE" w:rsidP="005B2DBE">
            <w:pPr>
              <w:pStyle w:val="ListBullet"/>
            </w:pPr>
            <w:r w:rsidRPr="005B2DBE">
              <w:t>Providing immediate and ongoing support</w:t>
            </w:r>
          </w:p>
          <w:p w:rsidR="00000000" w:rsidRPr="005B2DBE" w:rsidP="005B2DBE">
            <w:pPr>
              <w:pStyle w:val="ListBullet"/>
            </w:pPr>
            <w:r w:rsidRPr="005B2DBE">
              <w:t>Promoting participation and personal development</w:t>
            </w:r>
          </w:p>
          <w:p w:rsidR="00000000" w:rsidRPr="005B2DBE" w:rsidP="005B2DBE">
            <w:pPr>
              <w:pStyle w:val="ListBullet"/>
            </w:pPr>
            <w:r w:rsidRPr="005B2DBE">
              <w:t>Enabling people to use their time con</w:t>
            </w:r>
            <w:r w:rsidRPr="005B2DBE">
              <w:t>structively, have fun and maintain independence</w:t>
            </w:r>
          </w:p>
          <w:p w:rsidR="00000000" w:rsidRPr="005B2DBE" w:rsidP="005B2DBE">
            <w:pPr>
              <w:pStyle w:val="ListBullet"/>
            </w:pPr>
            <w:r w:rsidRPr="005B2DBE">
              <w:t>Enabling people to learn and explore skills, knowledge and attitudes</w:t>
            </w:r>
          </w:p>
          <w:p w:rsidR="00000000" w:rsidRPr="005B2DBE" w:rsidP="005B2DBE">
            <w:pPr>
              <w:pStyle w:val="ListBullet"/>
            </w:pPr>
            <w:r w:rsidRPr="005B2DBE">
              <w:t>Enhancing well being</w:t>
            </w:r>
          </w:p>
          <w:p w:rsidR="00000000" w:rsidRPr="005B2DBE" w:rsidP="005B2DBE">
            <w:pPr>
              <w:pStyle w:val="ListBullet"/>
            </w:pPr>
            <w:r w:rsidRPr="005B2DBE">
              <w:t>Maintaining and improving cognitive functioning</w:t>
            </w:r>
          </w:p>
          <w:p w:rsidR="00000000" w:rsidRPr="005B2DBE" w:rsidP="005B2DBE">
            <w:pPr>
              <w:pStyle w:val="ListBullet"/>
            </w:pPr>
            <w:r w:rsidRPr="005B2DBE">
              <w:t>Maintaining and improving physical abilities</w:t>
            </w:r>
          </w:p>
          <w:p w:rsidR="00000000" w:rsidRPr="005B2DBE" w:rsidP="005B2DBE">
            <w:pPr>
              <w:pStyle w:val="ListBullet"/>
            </w:pPr>
            <w:r w:rsidRPr="005B2DBE">
              <w:t>Promoting social interact</w:t>
            </w:r>
            <w:r w:rsidRPr="005B2DBE">
              <w:t>ion and friendship development</w:t>
            </w:r>
          </w:p>
          <w:p w:rsidR="00000000" w:rsidRPr="005B2DBE" w:rsidP="005B2DBE">
            <w:pPr>
              <w:pStyle w:val="ListBullet"/>
            </w:pPr>
            <w:r w:rsidRPr="005B2DBE">
              <w:t>Provide an avenue for emotional and psychological support</w:t>
            </w:r>
          </w:p>
          <w:p w:rsidR="00000000" w:rsidRPr="005B2DBE" w:rsidP="005B2DBE">
            <w:pPr>
              <w:pStyle w:val="ListBullet"/>
            </w:pPr>
            <w:r w:rsidRPr="005B2DBE">
              <w:t>Enable participants to meet their spiritual and religious needs</w:t>
            </w:r>
          </w:p>
        </w:tc>
      </w:tr>
    </w:tbl>
    <w:p w:rsidR="0047484B" w:rsidP="005B2DBE">
      <w:pPr>
        <w:pStyle w:val="BodyText"/>
      </w:pPr>
    </w:p>
    <w:p w:rsidR="0047484B" w:rsidP="005B2DBE">
      <w:pPr>
        <w:pStyle w:val="BodyText"/>
      </w:pPr>
    </w:p>
    <w:p w:rsidR="00000000" w:rsidRPr="005B2DBE" w:rsidP="005B2DBE">
      <w:pPr>
        <w:pStyle w:val="Heading1"/>
      </w:pPr>
      <w:bookmarkStart w:id="12" w:name="O_435773"/>
      <w:bookmarkEnd w:id="12"/>
      <w:r w:rsidRPr="005B2DBE">
        <w:t>Unit Sector(s)</w:t>
      </w:r>
    </w:p>
    <w:p w:rsidR="00000000" w:rsidRPr="005B2DBE" w:rsidP="005B2DBE">
      <w:pPr>
        <w:pStyle w:val="BodyText"/>
      </w:pPr>
      <w:r w:rsidRPr="005B2DBE">
        <w:t>Not Applicable</w:t>
      </w:r>
    </w:p>
    <w:p w:rsidR="00000000" w:rsidRPr="005B2DBE" w:rsidP="005B2DBE"/>
    <w:sectPr w:rsidSect="005B2D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D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484B" w:rsidP="004748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D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84B" w:rsidP="005B2D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7484B" w:rsidP="005B2D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7484B" w:rsidP="005B2D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D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484B" w:rsidP="004748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D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84B" w:rsidP="005B2DBE">
    <w:pPr>
      <w:pStyle w:val="Header"/>
      <w:framePr w:wrap="around"/>
    </w:pPr>
    <w:r>
      <w:fldChar w:fldCharType="begin"/>
    </w:r>
    <w:r>
      <w:instrText xml:space="preserve"> TITLE   \* MERGEFORMAT </w:instrText>
    </w:r>
    <w:r>
      <w:fldChar w:fldCharType="separate"/>
    </w:r>
    <w:r>
      <w:t>CHCRH402B Undertake leisure and health programming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484B" w:rsidP="005B2D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B2CE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C2A7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C288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D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2DBE"/>
    <w:pPr>
      <w:spacing w:before="360" w:after="60"/>
      <w:outlineLvl w:val="0"/>
    </w:pPr>
    <w:rPr>
      <w:sz w:val="32"/>
    </w:rPr>
  </w:style>
  <w:style w:type="paragraph" w:styleId="Heading2">
    <w:name w:val="heading 2"/>
    <w:basedOn w:val="HeadingBase"/>
    <w:next w:val="BodyText"/>
    <w:link w:val="Heading2Char"/>
    <w:qFormat/>
    <w:rsid w:val="005B2DBE"/>
    <w:pPr>
      <w:keepLines/>
      <w:spacing w:before="240" w:after="120"/>
      <w:outlineLvl w:val="1"/>
    </w:pPr>
    <w:rPr>
      <w:sz w:val="28"/>
      <w:szCs w:val="40"/>
    </w:rPr>
  </w:style>
  <w:style w:type="paragraph" w:styleId="Heading3">
    <w:name w:val="heading 3"/>
    <w:basedOn w:val="HeadingBase"/>
    <w:next w:val="BodyText"/>
    <w:link w:val="Heading3Char"/>
    <w:qFormat/>
    <w:rsid w:val="005B2DBE"/>
    <w:pPr>
      <w:spacing w:before="180" w:after="120"/>
      <w:outlineLvl w:val="2"/>
    </w:pPr>
    <w:rPr>
      <w:spacing w:val="-10"/>
      <w:kern w:val="32"/>
    </w:rPr>
  </w:style>
  <w:style w:type="paragraph" w:styleId="Heading4">
    <w:name w:val="heading 4"/>
    <w:basedOn w:val="HeadingBase"/>
    <w:next w:val="BodyText"/>
    <w:link w:val="Heading4Char"/>
    <w:qFormat/>
    <w:rsid w:val="005B2DBE"/>
    <w:pPr>
      <w:spacing w:before="160" w:after="120"/>
      <w:outlineLvl w:val="3"/>
    </w:pPr>
    <w:rPr>
      <w:sz w:val="22"/>
    </w:rPr>
  </w:style>
  <w:style w:type="paragraph" w:styleId="Heading5">
    <w:name w:val="heading 5"/>
    <w:basedOn w:val="HeadingBase"/>
    <w:next w:val="Normal"/>
    <w:link w:val="Heading5Char"/>
    <w:qFormat/>
    <w:rsid w:val="005B2DBE"/>
    <w:pPr>
      <w:spacing w:before="80"/>
      <w:outlineLvl w:val="4"/>
    </w:pPr>
    <w:rPr>
      <w:color w:val="918585"/>
      <w:sz w:val="20"/>
    </w:rPr>
  </w:style>
  <w:style w:type="paragraph" w:styleId="Heading6">
    <w:name w:val="heading 6"/>
    <w:basedOn w:val="HeadingBase"/>
    <w:next w:val="Normal"/>
    <w:link w:val="Heading6Char"/>
    <w:qFormat/>
    <w:rsid w:val="005B2DBE"/>
    <w:pPr>
      <w:spacing w:before="60"/>
      <w:outlineLvl w:val="5"/>
    </w:pPr>
    <w:rPr>
      <w:color w:val="918585"/>
      <w:sz w:val="20"/>
    </w:rPr>
  </w:style>
  <w:style w:type="paragraph" w:styleId="Heading7">
    <w:name w:val="heading 7"/>
    <w:basedOn w:val="Normal"/>
    <w:next w:val="Normal"/>
    <w:link w:val="Heading7Char"/>
    <w:qFormat/>
    <w:rsid w:val="005B2DBE"/>
    <w:pPr>
      <w:ind w:left="720"/>
      <w:outlineLvl w:val="6"/>
    </w:pPr>
    <w:rPr>
      <w:i/>
    </w:rPr>
  </w:style>
  <w:style w:type="paragraph" w:styleId="Heading8">
    <w:name w:val="heading 8"/>
    <w:basedOn w:val="Normal"/>
    <w:next w:val="Normal"/>
    <w:link w:val="Heading8Char"/>
    <w:qFormat/>
    <w:rsid w:val="005B2DBE"/>
    <w:pPr>
      <w:ind w:left="720"/>
      <w:outlineLvl w:val="7"/>
    </w:pPr>
    <w:rPr>
      <w:i/>
    </w:rPr>
  </w:style>
  <w:style w:type="paragraph" w:styleId="Heading9">
    <w:name w:val="heading 9"/>
    <w:basedOn w:val="Normal"/>
    <w:next w:val="Normal"/>
    <w:link w:val="Heading9Char"/>
    <w:qFormat/>
    <w:rsid w:val="005B2DBE"/>
    <w:pPr>
      <w:ind w:left="720"/>
      <w:outlineLvl w:val="8"/>
    </w:pPr>
    <w:rPr>
      <w:i/>
    </w:rPr>
  </w:style>
  <w:style w:type="character" w:default="1" w:styleId="DefaultParagraphFont">
    <w:name w:val="Default Paragraph Font"/>
    <w:uiPriority w:val="1"/>
    <w:unhideWhenUsed/>
    <w:rsid w:val="005B2D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2DBE"/>
  </w:style>
  <w:style w:type="character" w:customStyle="1" w:styleId="Heading1Char">
    <w:name w:val="Heading 1 Char"/>
    <w:basedOn w:val="DefaultParagraphFont"/>
    <w:link w:val="Heading1"/>
    <w:rsid w:val="005B2DBE"/>
    <w:rPr>
      <w:rFonts w:ascii="Times New Roman" w:eastAsia="Times New Roman" w:hAnsi="Times New Roman" w:cs="Times New Roman"/>
      <w:b/>
      <w:sz w:val="32"/>
      <w:szCs w:val="20"/>
      <w:lang w:eastAsia="en-US"/>
    </w:rPr>
  </w:style>
  <w:style w:type="paragraph" w:styleId="BodyText">
    <w:name w:val="Body Text"/>
    <w:basedOn w:val="Normal"/>
    <w:link w:val="BodyTextChar"/>
    <w:rsid w:val="005B2D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2DBE"/>
    <w:rPr>
      <w:rFonts w:ascii="Times New Roman" w:eastAsia="Times New Roman" w:hAnsi="Times New Roman" w:cs="Times New Roman"/>
      <w:sz w:val="24"/>
      <w:lang w:val="en-US" w:eastAsia="en-US"/>
    </w:rPr>
  </w:style>
  <w:style w:type="paragraph" w:styleId="Footer">
    <w:name w:val="footer"/>
    <w:basedOn w:val="Normal"/>
    <w:link w:val="FooterChar"/>
    <w:rsid w:val="005B2D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2DBE"/>
    <w:rPr>
      <w:rFonts w:ascii="Times New Roman" w:eastAsia="Times New Roman" w:hAnsi="Times New Roman" w:cs="Times New Roman"/>
      <w:sz w:val="16"/>
      <w:lang w:val="en-US" w:eastAsia="en-US"/>
    </w:rPr>
  </w:style>
  <w:style w:type="paragraph" w:styleId="List">
    <w:name w:val="List"/>
    <w:basedOn w:val="BodyText"/>
    <w:next w:val="BodyText"/>
    <w:rsid w:val="005B2DBE"/>
    <w:pPr>
      <w:tabs>
        <w:tab w:val="left" w:pos="340"/>
      </w:tabs>
      <w:spacing w:before="60" w:after="60"/>
      <w:ind w:left="340" w:hanging="340"/>
    </w:pPr>
  </w:style>
  <w:style w:type="paragraph" w:styleId="ListBullet">
    <w:name w:val="List Bullet"/>
    <w:basedOn w:val="List"/>
    <w:rsid w:val="005B2DBE"/>
    <w:pPr>
      <w:numPr>
        <w:numId w:val="13"/>
      </w:numPr>
      <w:tabs>
        <w:tab w:val="clear" w:pos="340"/>
      </w:tabs>
      <w:spacing w:before="40" w:after="40"/>
    </w:pPr>
  </w:style>
  <w:style w:type="character" w:customStyle="1" w:styleId="SpecialBold">
    <w:name w:val="Special Bold"/>
    <w:basedOn w:val="DefaultParagraphFont"/>
    <w:rsid w:val="005B2DBE"/>
    <w:rPr>
      <w:b/>
      <w:spacing w:val="0"/>
    </w:rPr>
  </w:style>
  <w:style w:type="paragraph" w:styleId="ListBullet2">
    <w:name w:val="List Bullet 2"/>
    <w:basedOn w:val="List2"/>
    <w:rsid w:val="005B2DBE"/>
    <w:pPr>
      <w:numPr>
        <w:numId w:val="14"/>
      </w:numPr>
      <w:tabs>
        <w:tab w:val="clear" w:pos="680"/>
      </w:tabs>
    </w:pPr>
  </w:style>
  <w:style w:type="paragraph" w:styleId="Header">
    <w:name w:val="header"/>
    <w:basedOn w:val="Normal"/>
    <w:link w:val="HeaderChar"/>
    <w:rsid w:val="005B2D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2DB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B2DBE"/>
    <w:rPr>
      <w:i/>
    </w:rPr>
  </w:style>
  <w:style w:type="paragraph" w:customStyle="1" w:styleId="SuperHeading">
    <w:name w:val="SuperHeading"/>
    <w:basedOn w:val="Normal"/>
    <w:rsid w:val="005B2DBE"/>
    <w:pPr>
      <w:spacing w:before="240" w:after="120"/>
      <w:outlineLvl w:val="0"/>
    </w:pPr>
    <w:rPr>
      <w:rFonts w:ascii="Times New Roman" w:hAnsi="Times New Roman"/>
      <w:b/>
      <w:sz w:val="28"/>
    </w:rPr>
  </w:style>
  <w:style w:type="paragraph" w:customStyle="1" w:styleId="AllowPageBreak">
    <w:name w:val="AllowPageBreak"/>
    <w:rsid w:val="005B2D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2D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2D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2D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2D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2D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2D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2D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2DBE"/>
    <w:rPr>
      <w:rFonts w:ascii="Courier New" w:eastAsia="Times New Roman" w:hAnsi="Courier New" w:cs="Times New Roman"/>
      <w:i/>
      <w:szCs w:val="20"/>
      <w:lang w:val="en-US" w:eastAsia="en-US"/>
    </w:rPr>
  </w:style>
  <w:style w:type="paragraph" w:customStyle="1" w:styleId="HeadingBase">
    <w:name w:val="Heading Base"/>
    <w:rsid w:val="005B2D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2DBE"/>
    <w:pPr>
      <w:tabs>
        <w:tab w:val="right" w:leader="dot" w:pos="9072"/>
      </w:tabs>
      <w:ind w:left="567"/>
    </w:pPr>
    <w:rPr>
      <w:szCs w:val="22"/>
    </w:rPr>
  </w:style>
  <w:style w:type="paragraph" w:customStyle="1" w:styleId="TOCBase">
    <w:name w:val="TOC Base"/>
    <w:rsid w:val="005B2D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2DBE"/>
    <w:pPr>
      <w:tabs>
        <w:tab w:val="right" w:leader="dot" w:pos="9072"/>
      </w:tabs>
      <w:spacing w:before="40" w:after="40"/>
      <w:ind w:left="284"/>
    </w:pPr>
    <w:rPr>
      <w:rFonts w:ascii="Times New Roman" w:hAnsi="Times New Roman"/>
    </w:rPr>
  </w:style>
  <w:style w:type="paragraph" w:styleId="TOC1">
    <w:name w:val="toc 1"/>
    <w:basedOn w:val="TOCBase"/>
    <w:next w:val="Normal"/>
    <w:rsid w:val="005B2D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2DBE"/>
    <w:pPr>
      <w:spacing w:before="5040"/>
      <w:jc w:val="center"/>
    </w:pPr>
    <w:rPr>
      <w:sz w:val="48"/>
      <w:szCs w:val="72"/>
      <w:lang w:val="en-US"/>
    </w:rPr>
  </w:style>
  <w:style w:type="character" w:customStyle="1" w:styleId="TitleChar">
    <w:name w:val="Title Char"/>
    <w:basedOn w:val="DefaultParagraphFont"/>
    <w:link w:val="Title"/>
    <w:rsid w:val="005B2D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2DBE"/>
    <w:pPr>
      <w:tabs>
        <w:tab w:val="left" w:pos="3600"/>
        <w:tab w:val="left" w:pos="3958"/>
      </w:tabs>
    </w:pPr>
  </w:style>
  <w:style w:type="paragraph" w:customStyle="1" w:styleId="Note">
    <w:name w:val="Note"/>
    <w:basedOn w:val="BodyText"/>
    <w:rsid w:val="005B2D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2DBE"/>
    <w:pPr>
      <w:framePr w:wrap="auto" w:hAnchor="text" w:y="6049"/>
    </w:pPr>
    <w:rPr>
      <w:color w:val="000000"/>
      <w:sz w:val="40"/>
    </w:rPr>
  </w:style>
  <w:style w:type="paragraph" w:customStyle="1" w:styleId="TOCTitle">
    <w:name w:val="TOCTitle"/>
    <w:basedOn w:val="Heading1"/>
    <w:rsid w:val="005B2DBE"/>
    <w:pPr>
      <w:spacing w:after="240"/>
      <w:jc w:val="center"/>
      <w:outlineLvl w:val="9"/>
    </w:pPr>
    <w:rPr>
      <w:caps/>
    </w:rPr>
  </w:style>
  <w:style w:type="paragraph" w:customStyle="1" w:styleId="Version">
    <w:name w:val="Version"/>
    <w:rsid w:val="005B2D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2DBE"/>
    <w:pPr>
      <w:keepNext w:val="0"/>
      <w:tabs>
        <w:tab w:val="right" w:pos="4176"/>
      </w:tabs>
      <w:ind w:left="198" w:hanging="198"/>
    </w:pPr>
    <w:rPr>
      <w:rFonts w:ascii="Garamond" w:hAnsi="Garamond"/>
    </w:rPr>
  </w:style>
  <w:style w:type="paragraph" w:styleId="IndexHeading">
    <w:name w:val="index heading"/>
    <w:basedOn w:val="Normal"/>
    <w:next w:val="Index1"/>
    <w:semiHidden/>
    <w:rsid w:val="005B2DBE"/>
    <w:pPr>
      <w:spacing w:before="120" w:after="120"/>
    </w:pPr>
    <w:rPr>
      <w:rFonts w:ascii="Arial" w:hAnsi="Arial"/>
      <w:b/>
      <w:color w:val="918585"/>
      <w:sz w:val="24"/>
    </w:rPr>
  </w:style>
  <w:style w:type="paragraph" w:customStyle="1" w:styleId="Chapter">
    <w:name w:val="Chapter"/>
    <w:basedOn w:val="Normal"/>
    <w:rsid w:val="005B2DBE"/>
    <w:pPr>
      <w:spacing w:before="240"/>
    </w:pPr>
    <w:rPr>
      <w:rFonts w:ascii="Times New Roman" w:hAnsi="Times New Roman"/>
      <w:smallCaps/>
      <w:spacing w:val="80"/>
      <w:sz w:val="28"/>
    </w:rPr>
  </w:style>
  <w:style w:type="paragraph" w:customStyle="1" w:styleId="InChapter">
    <w:name w:val="InChapter"/>
    <w:basedOn w:val="Heading3"/>
    <w:rsid w:val="005B2DBE"/>
    <w:pPr>
      <w:spacing w:after="240"/>
      <w:outlineLvl w:val="9"/>
    </w:pPr>
    <w:rPr>
      <w:noProof/>
    </w:rPr>
  </w:style>
  <w:style w:type="paragraph" w:styleId="Index2">
    <w:name w:val="index 2"/>
    <w:basedOn w:val="Normal"/>
    <w:next w:val="Normal"/>
    <w:semiHidden/>
    <w:rsid w:val="005B2DBE"/>
    <w:pPr>
      <w:tabs>
        <w:tab w:val="right" w:pos="4176"/>
      </w:tabs>
      <w:ind w:left="568" w:hanging="284"/>
    </w:pPr>
    <w:rPr>
      <w:rFonts w:ascii="Garamond" w:hAnsi="Garamond"/>
    </w:rPr>
  </w:style>
  <w:style w:type="paragraph" w:customStyle="1" w:styleId="Byline">
    <w:name w:val="Byline"/>
    <w:rsid w:val="005B2D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2DBE"/>
    <w:pPr>
      <w:tabs>
        <w:tab w:val="clear" w:pos="3600"/>
        <w:tab w:val="clear" w:pos="3958"/>
      </w:tabs>
      <w:jc w:val="right"/>
    </w:pPr>
  </w:style>
  <w:style w:type="paragraph" w:styleId="Caption">
    <w:name w:val="caption"/>
    <w:basedOn w:val="BodyText"/>
    <w:next w:val="Normal"/>
    <w:qFormat/>
    <w:rsid w:val="005B2DBE"/>
    <w:pPr>
      <w:framePr w:w="2268" w:hSpace="181" w:vSpace="181" w:wrap="around" w:vAnchor="text" w:hAnchor="page" w:x="1135" w:y="285" w:anchorLock="1"/>
    </w:pPr>
    <w:rPr>
      <w:i/>
    </w:rPr>
  </w:style>
  <w:style w:type="paragraph" w:customStyle="1" w:styleId="MiniTOCTitle">
    <w:name w:val="MiniTOCTitle"/>
    <w:basedOn w:val="Heading4"/>
    <w:rsid w:val="005B2DBE"/>
    <w:pPr>
      <w:spacing w:before="240"/>
      <w:outlineLvl w:val="9"/>
    </w:pPr>
    <w:rPr>
      <w:noProof/>
      <w:sz w:val="24"/>
    </w:rPr>
  </w:style>
  <w:style w:type="paragraph" w:customStyle="1" w:styleId="MiniTOCItem">
    <w:name w:val="MiniTOCItem"/>
    <w:basedOn w:val="ListBullet"/>
    <w:rsid w:val="005B2DBE"/>
    <w:pPr>
      <w:numPr>
        <w:numId w:val="0"/>
      </w:numPr>
      <w:tabs>
        <w:tab w:val="right" w:leader="dot" w:pos="6521"/>
      </w:tabs>
      <w:spacing w:before="0" w:after="0"/>
    </w:pPr>
  </w:style>
  <w:style w:type="paragraph" w:customStyle="1" w:styleId="TOFTitle">
    <w:name w:val="TOFTitle"/>
    <w:basedOn w:val="TOCTitle"/>
    <w:rsid w:val="005B2DBE"/>
  </w:style>
  <w:style w:type="paragraph" w:styleId="TableofFigures">
    <w:name w:val="table of figures"/>
    <w:basedOn w:val="Normal"/>
    <w:next w:val="Normal"/>
    <w:semiHidden/>
    <w:rsid w:val="005B2DBE"/>
    <w:pPr>
      <w:tabs>
        <w:tab w:val="right" w:leader="dot" w:pos="9072"/>
      </w:tabs>
      <w:ind w:left="970" w:hanging="403"/>
    </w:pPr>
    <w:rPr>
      <w:rFonts w:ascii="Times New Roman" w:hAnsi="Times New Roman"/>
      <w:b/>
    </w:rPr>
  </w:style>
  <w:style w:type="paragraph" w:styleId="ListNumber">
    <w:name w:val="List Number"/>
    <w:basedOn w:val="List"/>
    <w:rsid w:val="005B2DBE"/>
    <w:pPr>
      <w:numPr>
        <w:numId w:val="11"/>
      </w:numPr>
    </w:pPr>
  </w:style>
  <w:style w:type="character" w:customStyle="1" w:styleId="WingdingSymbols">
    <w:name w:val="Wingding Symbols"/>
    <w:rsid w:val="005B2DBE"/>
    <w:rPr>
      <w:rFonts w:ascii="Wingdings" w:hAnsi="Wingdings"/>
    </w:rPr>
  </w:style>
  <w:style w:type="paragraph" w:customStyle="1" w:styleId="TableHeading">
    <w:name w:val="Table Heading"/>
    <w:basedOn w:val="HeadingBase"/>
    <w:rsid w:val="005B2DBE"/>
    <w:pPr>
      <w:keepLines/>
      <w:pBdr>
        <w:bottom w:val="single" w:sz="6" w:space="1" w:color="918585"/>
      </w:pBdr>
      <w:spacing w:before="240"/>
    </w:pPr>
  </w:style>
  <w:style w:type="character" w:customStyle="1" w:styleId="HotSpot">
    <w:name w:val="HotSpot"/>
    <w:rsid w:val="005B2DBE"/>
    <w:rPr>
      <w:color w:val="0033CC"/>
      <w:u w:val="none"/>
    </w:rPr>
  </w:style>
  <w:style w:type="paragraph" w:customStyle="1" w:styleId="BodyTextRight">
    <w:name w:val="Body Text Right"/>
    <w:basedOn w:val="BodyText"/>
    <w:rsid w:val="005B2DBE"/>
    <w:pPr>
      <w:spacing w:before="0" w:after="0"/>
      <w:jc w:val="right"/>
    </w:pPr>
  </w:style>
  <w:style w:type="paragraph" w:styleId="Index3">
    <w:name w:val="index 3"/>
    <w:basedOn w:val="ListNumber2"/>
    <w:next w:val="Normal"/>
    <w:semiHidden/>
    <w:rsid w:val="005B2DBE"/>
    <w:pPr>
      <w:numPr>
        <w:numId w:val="0"/>
      </w:numPr>
      <w:tabs>
        <w:tab w:val="right" w:leader="dot" w:pos="4176"/>
      </w:tabs>
    </w:pPr>
  </w:style>
  <w:style w:type="paragraph" w:styleId="ListNumber2">
    <w:name w:val="List Number 2"/>
    <w:basedOn w:val="List2"/>
    <w:rsid w:val="005B2DBE"/>
    <w:pPr>
      <w:numPr>
        <w:numId w:val="10"/>
      </w:numPr>
      <w:tabs>
        <w:tab w:val="clear" w:pos="1060"/>
      </w:tabs>
    </w:pPr>
  </w:style>
  <w:style w:type="paragraph" w:customStyle="1" w:styleId="MarginNote">
    <w:name w:val="Margin Note"/>
    <w:basedOn w:val="BodyText"/>
    <w:rsid w:val="005B2D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2D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2D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2DBE"/>
    <w:rPr>
      <w:sz w:val="32"/>
    </w:rPr>
  </w:style>
  <w:style w:type="paragraph" w:customStyle="1" w:styleId="HeadingProcedure">
    <w:name w:val="Heading Procedure"/>
    <w:basedOn w:val="HeadingBase"/>
    <w:next w:val="Normal"/>
    <w:rsid w:val="005B2DBE"/>
    <w:pPr>
      <w:tabs>
        <w:tab w:val="left" w:pos="0"/>
      </w:tabs>
      <w:spacing w:before="120" w:after="60"/>
    </w:pPr>
    <w:rPr>
      <w:i/>
      <w:color w:val="918585"/>
      <w:sz w:val="22"/>
    </w:rPr>
  </w:style>
  <w:style w:type="paragraph" w:customStyle="1" w:styleId="TableBodyText">
    <w:name w:val="Table Body Text"/>
    <w:basedOn w:val="BodyText"/>
    <w:rsid w:val="005B2DBE"/>
    <w:pPr>
      <w:spacing w:before="60" w:after="60"/>
    </w:pPr>
  </w:style>
  <w:style w:type="paragraph" w:styleId="ListContinue">
    <w:name w:val="List Continue"/>
    <w:basedOn w:val="List"/>
    <w:rsid w:val="005B2DBE"/>
    <w:pPr>
      <w:ind w:firstLine="0"/>
    </w:pPr>
  </w:style>
  <w:style w:type="paragraph" w:customStyle="1" w:styleId="ListNote">
    <w:name w:val="List Note"/>
    <w:basedOn w:val="List"/>
    <w:rsid w:val="005B2DBE"/>
    <w:pPr>
      <w:pBdr>
        <w:top w:val="single" w:sz="6" w:space="2" w:color="918585"/>
        <w:bottom w:val="single" w:sz="6" w:space="2" w:color="918585"/>
      </w:pBdr>
      <w:tabs>
        <w:tab w:val="left" w:pos="1021"/>
      </w:tabs>
      <w:ind w:firstLine="0"/>
    </w:pPr>
  </w:style>
  <w:style w:type="paragraph" w:customStyle="1" w:styleId="Warning">
    <w:name w:val="Warning"/>
    <w:basedOn w:val="BodyText"/>
    <w:rsid w:val="005B2DBE"/>
    <w:pPr>
      <w:shd w:val="clear" w:color="auto" w:fill="D9D9D9"/>
      <w:tabs>
        <w:tab w:val="left" w:pos="992"/>
      </w:tabs>
      <w:ind w:left="119" w:right="119"/>
    </w:pPr>
    <w:rPr>
      <w:sz w:val="20"/>
    </w:rPr>
  </w:style>
  <w:style w:type="paragraph" w:customStyle="1" w:styleId="MarginIcons">
    <w:name w:val="Margin Icons"/>
    <w:basedOn w:val="BodyText"/>
    <w:rsid w:val="005B2D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2DBE"/>
    <w:rPr>
      <w:rFonts w:ascii="Courier New" w:hAnsi="Courier New"/>
    </w:rPr>
  </w:style>
  <w:style w:type="paragraph" w:customStyle="1" w:styleId="NoteBullet">
    <w:name w:val="Note Bullet"/>
    <w:basedOn w:val="Note"/>
    <w:rsid w:val="005B2DBE"/>
    <w:pPr>
      <w:tabs>
        <w:tab w:val="clear" w:pos="680"/>
      </w:tabs>
      <w:spacing w:before="60" w:after="60"/>
    </w:pPr>
  </w:style>
  <w:style w:type="paragraph" w:customStyle="1" w:styleId="SubHeading2">
    <w:name w:val="SubHeading2"/>
    <w:basedOn w:val="HeadingBase"/>
    <w:rsid w:val="005B2DBE"/>
    <w:pPr>
      <w:spacing w:before="240" w:after="60"/>
    </w:pPr>
    <w:rPr>
      <w:sz w:val="20"/>
    </w:rPr>
  </w:style>
  <w:style w:type="paragraph" w:customStyle="1" w:styleId="SubHeading1">
    <w:name w:val="SubHeading1"/>
    <w:basedOn w:val="HeadingBase"/>
    <w:rsid w:val="005B2DBE"/>
    <w:pPr>
      <w:spacing w:before="240" w:after="60"/>
    </w:pPr>
    <w:rPr>
      <w:color w:val="918585"/>
      <w:sz w:val="22"/>
    </w:rPr>
  </w:style>
  <w:style w:type="paragraph" w:customStyle="1" w:styleId="SideHeading">
    <w:name w:val="Side Heading"/>
    <w:basedOn w:val="HeadingBase"/>
    <w:rsid w:val="005B2D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2DBE"/>
    <w:pPr>
      <w:numPr>
        <w:numId w:val="12"/>
      </w:numPr>
    </w:pPr>
  </w:style>
  <w:style w:type="paragraph" w:styleId="PlainText">
    <w:name w:val="Plain Text"/>
    <w:basedOn w:val="Normal"/>
    <w:link w:val="PlainTextChar"/>
    <w:rsid w:val="005B2DBE"/>
    <w:rPr>
      <w:sz w:val="20"/>
    </w:rPr>
  </w:style>
  <w:style w:type="character" w:customStyle="1" w:styleId="PlainTextChar">
    <w:name w:val="Plain Text Char"/>
    <w:basedOn w:val="DefaultParagraphFont"/>
    <w:link w:val="PlainText"/>
    <w:rsid w:val="005B2D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2DBE"/>
    <w:rPr>
      <w:b/>
      <w:smallCaps/>
    </w:rPr>
  </w:style>
  <w:style w:type="paragraph" w:customStyle="1" w:styleId="TableListNumber">
    <w:name w:val="Table List Number"/>
    <w:basedOn w:val="ListNumber"/>
    <w:rsid w:val="005B2DBE"/>
    <w:pPr>
      <w:numPr>
        <w:numId w:val="0"/>
      </w:numPr>
    </w:pPr>
  </w:style>
  <w:style w:type="paragraph" w:styleId="TOC4">
    <w:name w:val="toc 4"/>
    <w:basedOn w:val="TOCBase"/>
    <w:next w:val="Normal"/>
    <w:semiHidden/>
    <w:rsid w:val="005B2DBE"/>
    <w:pPr>
      <w:tabs>
        <w:tab w:val="right" w:leader="dot" w:pos="9071"/>
      </w:tabs>
      <w:ind w:left="1701"/>
    </w:pPr>
  </w:style>
  <w:style w:type="paragraph" w:customStyle="1" w:styleId="ListAlpha">
    <w:name w:val="List Alpha"/>
    <w:basedOn w:val="List"/>
    <w:rsid w:val="005B2DBE"/>
    <w:pPr>
      <w:numPr>
        <w:numId w:val="9"/>
      </w:numPr>
    </w:pPr>
  </w:style>
  <w:style w:type="paragraph" w:customStyle="1" w:styleId="ListAlpha2">
    <w:name w:val="List Alpha 2"/>
    <w:basedOn w:val="List2"/>
    <w:rsid w:val="005B2DBE"/>
    <w:pPr>
      <w:numPr>
        <w:numId w:val="8"/>
      </w:numPr>
    </w:pPr>
  </w:style>
  <w:style w:type="paragraph" w:styleId="List2">
    <w:name w:val="List 2"/>
    <w:basedOn w:val="BodyText"/>
    <w:rsid w:val="005B2DBE"/>
    <w:pPr>
      <w:tabs>
        <w:tab w:val="left" w:pos="680"/>
      </w:tabs>
      <w:spacing w:before="60" w:after="60"/>
      <w:ind w:left="680" w:hanging="340"/>
    </w:pPr>
  </w:style>
  <w:style w:type="paragraph" w:styleId="List3">
    <w:name w:val="List 3"/>
    <w:basedOn w:val="BodyText"/>
    <w:rsid w:val="005B2DBE"/>
    <w:pPr>
      <w:tabs>
        <w:tab w:val="left" w:pos="1021"/>
      </w:tabs>
      <w:spacing w:before="60" w:after="60"/>
      <w:ind w:left="1020" w:hanging="340"/>
    </w:pPr>
  </w:style>
  <w:style w:type="paragraph" w:styleId="List4">
    <w:name w:val="List 4"/>
    <w:basedOn w:val="BodyText"/>
    <w:rsid w:val="005B2DBE"/>
    <w:pPr>
      <w:tabs>
        <w:tab w:val="left" w:pos="1361"/>
      </w:tabs>
      <w:spacing w:before="60" w:after="60"/>
      <w:ind w:left="1361" w:hanging="340"/>
    </w:pPr>
  </w:style>
  <w:style w:type="paragraph" w:styleId="List5">
    <w:name w:val="List 5"/>
    <w:basedOn w:val="BodyText"/>
    <w:rsid w:val="005B2DBE"/>
    <w:pPr>
      <w:tabs>
        <w:tab w:val="left" w:pos="1701"/>
      </w:tabs>
      <w:spacing w:before="60" w:after="60"/>
      <w:ind w:left="1701" w:hanging="340"/>
    </w:pPr>
  </w:style>
  <w:style w:type="paragraph" w:styleId="ListBullet3">
    <w:name w:val="List Bullet 3"/>
    <w:basedOn w:val="List3"/>
    <w:rsid w:val="005B2DBE"/>
    <w:pPr>
      <w:numPr>
        <w:numId w:val="15"/>
      </w:numPr>
      <w:tabs>
        <w:tab w:val="clear" w:pos="1021"/>
      </w:tabs>
      <w:ind w:left="1037" w:hanging="357"/>
    </w:pPr>
  </w:style>
  <w:style w:type="paragraph" w:styleId="ListBullet4">
    <w:name w:val="List Bullet 4"/>
    <w:basedOn w:val="List4"/>
    <w:rsid w:val="005B2DBE"/>
    <w:pPr>
      <w:numPr>
        <w:numId w:val="3"/>
      </w:numPr>
    </w:pPr>
  </w:style>
  <w:style w:type="paragraph" w:styleId="ListBullet5">
    <w:name w:val="List Bullet 5"/>
    <w:basedOn w:val="List5"/>
    <w:rsid w:val="005B2DBE"/>
    <w:pPr>
      <w:numPr>
        <w:numId w:val="4"/>
      </w:numPr>
    </w:pPr>
  </w:style>
  <w:style w:type="paragraph" w:styleId="ListContinue2">
    <w:name w:val="List Continue 2"/>
    <w:basedOn w:val="List2"/>
    <w:rsid w:val="005B2DBE"/>
    <w:pPr>
      <w:ind w:firstLine="0"/>
    </w:pPr>
  </w:style>
  <w:style w:type="paragraph" w:styleId="ListContinue3">
    <w:name w:val="List Continue 3"/>
    <w:basedOn w:val="List3"/>
    <w:rsid w:val="005B2DBE"/>
    <w:pPr>
      <w:ind w:left="1021" w:firstLine="0"/>
    </w:pPr>
  </w:style>
  <w:style w:type="paragraph" w:styleId="ListContinue4">
    <w:name w:val="List Continue 4"/>
    <w:basedOn w:val="List4"/>
    <w:rsid w:val="005B2DBE"/>
    <w:pPr>
      <w:ind w:firstLine="0"/>
    </w:pPr>
  </w:style>
  <w:style w:type="paragraph" w:styleId="ListContinue5">
    <w:name w:val="List Continue 5"/>
    <w:basedOn w:val="List5"/>
    <w:rsid w:val="005B2DBE"/>
    <w:pPr>
      <w:ind w:firstLine="0"/>
    </w:pPr>
  </w:style>
  <w:style w:type="paragraph" w:styleId="ListNumber3">
    <w:name w:val="List Number 3"/>
    <w:basedOn w:val="List3"/>
    <w:rsid w:val="005B2DBE"/>
    <w:pPr>
      <w:numPr>
        <w:numId w:val="5"/>
      </w:numPr>
    </w:pPr>
  </w:style>
  <w:style w:type="paragraph" w:styleId="ListNumber4">
    <w:name w:val="List Number 4"/>
    <w:basedOn w:val="List4"/>
    <w:rsid w:val="005B2DBE"/>
    <w:pPr>
      <w:numPr>
        <w:numId w:val="6"/>
      </w:numPr>
    </w:pPr>
  </w:style>
  <w:style w:type="paragraph" w:styleId="ListNumber5">
    <w:name w:val="List Number 5"/>
    <w:basedOn w:val="List5"/>
    <w:rsid w:val="005B2DBE"/>
    <w:pPr>
      <w:numPr>
        <w:numId w:val="7"/>
      </w:numPr>
    </w:pPr>
  </w:style>
  <w:style w:type="paragraph" w:styleId="BlockText">
    <w:name w:val="Block Text"/>
    <w:basedOn w:val="Normal"/>
    <w:rsid w:val="005B2DBE"/>
    <w:pPr>
      <w:spacing w:after="120"/>
      <w:ind w:left="1440" w:right="1440"/>
    </w:pPr>
  </w:style>
  <w:style w:type="character" w:customStyle="1" w:styleId="Subscript">
    <w:name w:val="Subscript"/>
    <w:basedOn w:val="DefaultParagraphFont"/>
    <w:rsid w:val="005B2DBE"/>
    <w:rPr>
      <w:sz w:val="16"/>
      <w:vertAlign w:val="subscript"/>
    </w:rPr>
  </w:style>
  <w:style w:type="character" w:customStyle="1" w:styleId="Superscript">
    <w:name w:val="Superscript"/>
    <w:basedOn w:val="DefaultParagraphFont"/>
    <w:rsid w:val="005B2DBE"/>
    <w:rPr>
      <w:sz w:val="16"/>
      <w:vertAlign w:val="superscript"/>
    </w:rPr>
  </w:style>
  <w:style w:type="character" w:customStyle="1" w:styleId="Symbols">
    <w:name w:val="Symbols"/>
    <w:basedOn w:val="DefaultParagraphFont"/>
    <w:rsid w:val="005B2DBE"/>
    <w:rPr>
      <w:rFonts w:ascii="Symbol" w:hAnsi="Symbol"/>
    </w:rPr>
  </w:style>
  <w:style w:type="character" w:customStyle="1" w:styleId="MenuOptions">
    <w:name w:val="Menu Options"/>
    <w:basedOn w:val="DefaultParagraphFont"/>
    <w:rsid w:val="005B2DBE"/>
    <w:rPr>
      <w:rFonts w:ascii="Arial Narrow" w:hAnsi="Arial Narrow"/>
      <w:smallCaps/>
    </w:rPr>
  </w:style>
  <w:style w:type="character" w:customStyle="1" w:styleId="Buttons">
    <w:name w:val="Buttons"/>
    <w:basedOn w:val="DefaultParagraphFont"/>
    <w:rsid w:val="005B2DBE"/>
    <w:rPr>
      <w:b/>
    </w:rPr>
  </w:style>
  <w:style w:type="character" w:customStyle="1" w:styleId="Underlined">
    <w:name w:val="Underlined"/>
    <w:basedOn w:val="DefaultParagraphFont"/>
    <w:rsid w:val="005B2DBE"/>
    <w:rPr>
      <w:u w:val="single"/>
    </w:rPr>
  </w:style>
  <w:style w:type="paragraph" w:customStyle="1" w:styleId="TableBodyTextRight">
    <w:name w:val="Table Body Text Right"/>
    <w:basedOn w:val="TableBodyText"/>
    <w:rsid w:val="005B2DBE"/>
    <w:pPr>
      <w:widowControl w:val="0"/>
      <w:autoSpaceDE w:val="0"/>
      <w:autoSpaceDN w:val="0"/>
      <w:adjustRightInd w:val="0"/>
      <w:jc w:val="right"/>
    </w:pPr>
    <w:rPr>
      <w:rFonts w:cs="Arial"/>
      <w:szCs w:val="18"/>
    </w:rPr>
  </w:style>
  <w:style w:type="paragraph" w:customStyle="1" w:styleId="CopyrightText">
    <w:name w:val="Copyright Text"/>
    <w:basedOn w:val="BodyText"/>
    <w:rsid w:val="005B2DBE"/>
    <w:rPr>
      <w:sz w:val="18"/>
    </w:rPr>
  </w:style>
  <w:style w:type="paragraph" w:customStyle="1" w:styleId="BodySmallRight">
    <w:name w:val="Body Small Right"/>
    <w:basedOn w:val="BodyTextRight"/>
    <w:rsid w:val="005B2DBE"/>
    <w:rPr>
      <w:sz w:val="18"/>
      <w:szCs w:val="18"/>
    </w:rPr>
  </w:style>
  <w:style w:type="paragraph" w:customStyle="1" w:styleId="MarginEdition">
    <w:name w:val="Margin Edition"/>
    <w:basedOn w:val="MarginNote"/>
    <w:rsid w:val="005B2DBE"/>
    <w:pPr>
      <w:spacing w:before="0" w:after="0"/>
    </w:pPr>
    <w:rPr>
      <w:rFonts w:ascii="Times New Roman" w:hAnsi="Times New Roman"/>
      <w:color w:val="999999"/>
    </w:rPr>
  </w:style>
  <w:style w:type="paragraph" w:customStyle="1" w:styleId="Spacer">
    <w:name w:val="Spacer"/>
    <w:basedOn w:val="Normal"/>
    <w:rsid w:val="005B2DBE"/>
    <w:rPr>
      <w:sz w:val="2"/>
      <w:szCs w:val="2"/>
    </w:rPr>
  </w:style>
  <w:style w:type="character" w:customStyle="1" w:styleId="Small">
    <w:name w:val="Small"/>
    <w:basedOn w:val="DefaultParagraphFont"/>
    <w:rsid w:val="005B2DBE"/>
    <w:rPr>
      <w:sz w:val="16"/>
    </w:rPr>
  </w:style>
  <w:style w:type="paragraph" w:customStyle="1" w:styleId="WideTable">
    <w:name w:val="Wide Table"/>
    <w:basedOn w:val="Normal"/>
    <w:rsid w:val="005B2DBE"/>
    <w:pPr>
      <w:ind w:left="-1418"/>
    </w:pPr>
    <w:rPr>
      <w:sz w:val="2"/>
      <w:szCs w:val="2"/>
    </w:rPr>
  </w:style>
  <w:style w:type="character" w:styleId="PageNumber">
    <w:name w:val="page number"/>
    <w:basedOn w:val="DefaultParagraphFont"/>
    <w:rsid w:val="005B2DBE"/>
  </w:style>
  <w:style w:type="paragraph" w:styleId="Quote">
    <w:name w:val="Quote"/>
    <w:basedOn w:val="Heading1"/>
    <w:link w:val="QuoteChar"/>
    <w:qFormat/>
    <w:rsid w:val="005B2DBE"/>
    <w:rPr>
      <w:b w:val="0"/>
      <w:sz w:val="72"/>
      <w:szCs w:val="72"/>
      <w:lang w:val="en-NZ"/>
    </w:rPr>
  </w:style>
  <w:style w:type="character" w:customStyle="1" w:styleId="QuoteChar">
    <w:name w:val="Quote Char"/>
    <w:basedOn w:val="DefaultParagraphFont"/>
    <w:link w:val="Quote"/>
    <w:rsid w:val="005B2D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2DBE"/>
    <w:pPr>
      <w:pageBreakBefore/>
    </w:pPr>
  </w:style>
  <w:style w:type="paragraph" w:customStyle="1" w:styleId="Border">
    <w:name w:val="Border"/>
    <w:basedOn w:val="Normal"/>
    <w:qFormat/>
    <w:rsid w:val="005B2D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2DBE"/>
    <w:rPr>
      <w:b/>
      <w:bCs/>
      <w:i/>
      <w:iCs/>
      <w:color w:val="auto"/>
    </w:rPr>
  </w:style>
  <w:style w:type="paragraph" w:styleId="IntenseQuote">
    <w:name w:val="Intense Quote"/>
    <w:basedOn w:val="Normal"/>
    <w:next w:val="Normal"/>
    <w:link w:val="IntenseQuoteChar"/>
    <w:uiPriority w:val="30"/>
    <w:qFormat/>
    <w:rsid w:val="005B2D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2D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2DBE"/>
    <w:rPr>
      <w:smallCaps/>
      <w:color w:val="auto"/>
      <w:u w:val="single"/>
    </w:rPr>
  </w:style>
  <w:style w:type="character" w:styleId="IntenseReference">
    <w:name w:val="Intense Reference"/>
    <w:basedOn w:val="DefaultParagraphFont"/>
    <w:uiPriority w:val="32"/>
    <w:qFormat/>
    <w:rsid w:val="005B2DBE"/>
    <w:rPr>
      <w:b/>
      <w:bCs/>
      <w:smallCaps/>
      <w:color w:val="auto"/>
      <w:spacing w:val="5"/>
      <w:u w:val="single"/>
    </w:rPr>
  </w:style>
  <w:style w:type="paragraph" w:customStyle="1" w:styleId="2ColumnHeading">
    <w:name w:val="2Column Heading"/>
    <w:basedOn w:val="BodyText"/>
    <w:qFormat/>
    <w:rsid w:val="005B2DBE"/>
    <w:pPr>
      <w:spacing w:after="60"/>
      <w:ind w:left="-2268"/>
    </w:pPr>
    <w:rPr>
      <w:b/>
    </w:rPr>
  </w:style>
  <w:style w:type="paragraph" w:customStyle="1" w:styleId="Heading1TOC">
    <w:name w:val="Heading1 TOC"/>
    <w:basedOn w:val="Normal"/>
    <w:qFormat/>
    <w:rsid w:val="005B2DBE"/>
    <w:pPr>
      <w:spacing w:before="240" w:after="120"/>
    </w:pPr>
    <w:rPr>
      <w:rFonts w:ascii="Times New Roman" w:hAnsi="Times New Roman"/>
      <w:b/>
      <w:sz w:val="32"/>
    </w:rPr>
  </w:style>
  <w:style w:type="paragraph" w:customStyle="1" w:styleId="Heading2TOC">
    <w:name w:val="Heading2 TOC"/>
    <w:basedOn w:val="Normal"/>
    <w:qFormat/>
    <w:rsid w:val="005B2DBE"/>
    <w:pPr>
      <w:spacing w:before="240" w:after="60"/>
    </w:pPr>
    <w:rPr>
      <w:rFonts w:ascii="Times New Roman" w:hAnsi="Times New Roman"/>
      <w:b/>
      <w:sz w:val="28"/>
    </w:rPr>
  </w:style>
  <w:style w:type="character" w:customStyle="1" w:styleId="Underline">
    <w:name w:val="Underline"/>
    <w:basedOn w:val="DefaultParagraphFont"/>
    <w:qFormat/>
    <w:rsid w:val="005B2DBE"/>
    <w:rPr>
      <w:u w:val="single"/>
    </w:rPr>
  </w:style>
  <w:style w:type="character" w:customStyle="1" w:styleId="BoldandItalics">
    <w:name w:val="Bold and Italics"/>
    <w:qFormat/>
    <w:rsid w:val="005B2DBE"/>
    <w:rPr>
      <w:b/>
      <w:i/>
      <w:u w:val="none"/>
    </w:rPr>
  </w:style>
  <w:style w:type="paragraph" w:styleId="BalloonText">
    <w:name w:val="Balloon Text"/>
    <w:basedOn w:val="Normal"/>
    <w:link w:val="BalloonTextChar"/>
    <w:rsid w:val="005B2DBE"/>
    <w:rPr>
      <w:rFonts w:ascii="Tahoma" w:hAnsi="Tahoma" w:cs="Tahoma"/>
      <w:sz w:val="16"/>
      <w:szCs w:val="16"/>
    </w:rPr>
  </w:style>
  <w:style w:type="character" w:customStyle="1" w:styleId="BalloonTextChar">
    <w:name w:val="Balloon Text Char"/>
    <w:basedOn w:val="DefaultParagraphFont"/>
    <w:link w:val="BalloonText"/>
    <w:rsid w:val="005B2D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2D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2D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1913</Words>
  <Characters>11997</Characters>
  <Application>Microsoft Office Word</Application>
  <DocSecurity>0</DocSecurity>
  <Lines>408</Lines>
  <Paragraphs>218</Paragraphs>
  <ScaleCrop>false</ScaleCrop>
  <Company>Author-it Software Corporation Ltd.</Company>
  <LinksUpToDate>false</LinksUpToDate>
  <CharactersWithSpaces>13812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CHCRH402B Undertake leisure and health programming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2012-05-26T23:07:00Z</dcterms:created>
  <dcterms:modified xsi:type="dcterms:W3CDTF">2012-05-26T23:07:00Z</dcterms:modified>
</cp:coreProperties>
</file>