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4E0" w:rsidP="006914E0">
      <w:pPr>
        <w:pStyle w:val="Title"/>
      </w:pPr>
      <w:r>
        <w:fldChar w:fldCharType="begin"/>
      </w:r>
      <w:r>
        <w:instrText xml:space="preserve"> TITLE   \* MERGEFORMAT </w:instrText>
      </w:r>
      <w:r>
        <w:fldChar w:fldCharType="separate"/>
      </w:r>
      <w:r>
        <w:t>CHCRF624C Support parents in their parenting role</w:t>
      </w:r>
      <w:r>
        <w:fldChar w:fldCharType="end"/>
      </w:r>
    </w:p>
    <w:p w:rsidR="006914E0" w:rsidP="006914E0">
      <w:pPr>
        <w:pStyle w:val="Version"/>
        <w:sectPr w:rsidSect="00971E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ED4" w:rsidP="00971ED4">
      <w:pPr>
        <w:pStyle w:val="SuperHeading"/>
      </w:pPr>
      <w:r w:rsidRPr="00971ED4">
        <w:t>CHCRF624C Support parents in their parenting role</w:t>
      </w:r>
    </w:p>
    <w:p w:rsidR="00000000" w:rsidRPr="00971ED4" w:rsidP="00971ED4">
      <w:pPr>
        <w:pStyle w:val="Heading1"/>
      </w:pPr>
      <w:bookmarkStart w:id="1" w:name="O_269358"/>
      <w:bookmarkEnd w:id="1"/>
      <w:r w:rsidRPr="00971ED4">
        <w:t>Modification History</w:t>
      </w:r>
    </w:p>
    <w:p w:rsidR="00000000" w:rsidRPr="00971ED4" w:rsidP="00971ED4">
      <w:pPr>
        <w:pStyle w:val="BodyText"/>
      </w:pPr>
      <w:r w:rsidRPr="00971ED4">
        <w:t>Not Applicable</w:t>
      </w:r>
    </w:p>
    <w:p w:rsidR="00000000" w:rsidRPr="00971ED4" w:rsidP="00971ED4">
      <w:pPr>
        <w:pStyle w:val="AllowPageBreak"/>
      </w:pPr>
    </w:p>
    <w:p w:rsidR="00000000" w:rsidRPr="00971ED4" w:rsidP="00971ED4">
      <w:pPr>
        <w:pStyle w:val="Heading1"/>
      </w:pPr>
      <w:bookmarkStart w:id="2" w:name="O_196524"/>
      <w:bookmarkEnd w:id="2"/>
      <w:r w:rsidRPr="00971ED4">
        <w:t>Unit Descriptor</w:t>
      </w:r>
    </w:p>
    <w:tbl>
      <w:tblPr>
        <w:tblW w:w="0" w:type="auto"/>
        <w:tblLayout w:type="fixed"/>
        <w:tblCellMar>
          <w:left w:w="62" w:type="dxa"/>
          <w:right w:w="62" w:type="dxa"/>
        </w:tblCellMar>
        <w:tblLook w:val="0000"/>
      </w:tblPr>
      <w:tblGrid>
        <w:gridCol w:w="3339"/>
        <w:gridCol w:w="5217"/>
      </w:tblGrid>
      <w:tr w:rsidTr="006914E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71ED4" w:rsidP="00971ED4">
            <w:pPr>
              <w:pStyle w:val="BodyText"/>
            </w:pPr>
            <w:r w:rsidRPr="00971ED4">
              <w:t>This unit describes the knowledge and skills required to provide children's services that are specifically</w:t>
            </w:r>
            <w:r w:rsidRPr="00971ED4">
              <w:t xml:space="preserve"> targeted to families who are isolated or experiencing specific stresses</w:t>
            </w:r>
          </w:p>
        </w:tc>
      </w:tr>
    </w:tbl>
    <w:p w:rsidR="006914E0" w:rsidP="00971ED4">
      <w:pPr>
        <w:pStyle w:val="BodyText"/>
      </w:pPr>
    </w:p>
    <w:p w:rsidR="006914E0" w:rsidP="00971ED4">
      <w:pPr>
        <w:pStyle w:val="BodyText"/>
      </w:pPr>
    </w:p>
    <w:p w:rsidR="00000000" w:rsidRPr="00971ED4" w:rsidP="00971ED4">
      <w:pPr>
        <w:pStyle w:val="Heading1"/>
      </w:pPr>
      <w:bookmarkStart w:id="3" w:name="O_196527"/>
      <w:bookmarkEnd w:id="3"/>
      <w:r w:rsidRPr="00971ED4">
        <w:t>Application of the Unit</w:t>
      </w:r>
    </w:p>
    <w:tbl>
      <w:tblPr>
        <w:tblW w:w="0" w:type="auto"/>
        <w:tblLayout w:type="fixed"/>
        <w:tblCellMar>
          <w:left w:w="62" w:type="dxa"/>
          <w:right w:w="62" w:type="dxa"/>
        </w:tblCellMar>
        <w:tblLook w:val="0000"/>
      </w:tblPr>
      <w:tblGrid>
        <w:gridCol w:w="3349"/>
        <w:gridCol w:w="5207"/>
      </w:tblGrid>
      <w:tr w:rsidTr="006914E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71ED4" w:rsidP="00971ED4">
            <w:pPr>
              <w:pStyle w:val="BodyText"/>
            </w:pPr>
            <w:r w:rsidRPr="00971ED4">
              <w:t>This unit may apply to community services work in a range of contexts</w:t>
            </w:r>
          </w:p>
        </w:tc>
      </w:tr>
    </w:tbl>
    <w:p w:rsidR="006914E0" w:rsidP="00971ED4">
      <w:pPr>
        <w:pStyle w:val="BodyText"/>
      </w:pPr>
    </w:p>
    <w:p w:rsidR="006914E0" w:rsidP="00971ED4">
      <w:pPr>
        <w:pStyle w:val="BodyText"/>
      </w:pPr>
    </w:p>
    <w:p w:rsidR="00000000" w:rsidRPr="00971ED4" w:rsidP="00971ED4">
      <w:pPr>
        <w:pStyle w:val="Heading1"/>
      </w:pPr>
      <w:bookmarkStart w:id="4" w:name="O_277618"/>
      <w:bookmarkEnd w:id="4"/>
      <w:r w:rsidRPr="00971ED4">
        <w:t>Licensing/Regulatory Information</w:t>
      </w:r>
    </w:p>
    <w:p w:rsidR="00000000" w:rsidRPr="00971ED4" w:rsidP="00971ED4">
      <w:pPr>
        <w:pStyle w:val="BodyText"/>
      </w:pPr>
      <w:r w:rsidRPr="00971ED4">
        <w:t>Not Applicable</w:t>
      </w:r>
    </w:p>
    <w:p w:rsidR="00000000" w:rsidRPr="00971ED4" w:rsidP="00971ED4">
      <w:pPr>
        <w:pStyle w:val="AllowPageBreak"/>
      </w:pPr>
    </w:p>
    <w:p w:rsidR="00000000" w:rsidRPr="00971ED4" w:rsidP="00971ED4">
      <w:pPr>
        <w:pStyle w:val="Heading1"/>
      </w:pPr>
      <w:bookmarkStart w:id="5" w:name="O_196526"/>
      <w:bookmarkEnd w:id="5"/>
      <w:r w:rsidRPr="00971ED4">
        <w:t>Pre-Requisites</w:t>
      </w:r>
    </w:p>
    <w:tbl>
      <w:tblPr>
        <w:tblW w:w="0" w:type="auto"/>
        <w:tblLayout w:type="fixed"/>
        <w:tblCellMar>
          <w:left w:w="62" w:type="dxa"/>
          <w:right w:w="62" w:type="dxa"/>
        </w:tblCellMar>
        <w:tblLook w:val="0000"/>
      </w:tblPr>
      <w:tblGrid>
        <w:gridCol w:w="3221"/>
        <w:gridCol w:w="5335"/>
      </w:tblGrid>
      <w:tr w:rsidTr="006914E0">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SpecialBold"/>
              </w:rPr>
              <w:t>Pre-requisite</w:t>
            </w:r>
          </w:p>
        </w:tc>
        <w:tc>
          <w:tcPr>
            <w:tcW w:w="5335" w:type="dxa"/>
            <w:tcBorders>
              <w:top w:val="nil"/>
              <w:left w:val="nil"/>
              <w:bottom w:val="nil"/>
              <w:right w:val="nil"/>
            </w:tcBorders>
            <w:tcMar>
              <w:top w:w="0" w:type="dxa"/>
              <w:left w:w="62" w:type="dxa"/>
              <w:bottom w:w="0" w:type="dxa"/>
              <w:right w:w="62" w:type="dxa"/>
            </w:tcMar>
          </w:tcPr>
          <w:p w:rsidR="00000000" w:rsidRPr="00971ED4" w:rsidP="00971ED4">
            <w:pPr>
              <w:pStyle w:val="BodyText"/>
            </w:pPr>
            <w:r w:rsidRPr="00971ED4">
              <w:t>This unit must be assessed after successful achievement of pre-requisite unit:</w:t>
            </w:r>
          </w:p>
          <w:p w:rsidR="00000000" w:rsidRPr="00971ED4" w:rsidP="00971ED4">
            <w:pPr>
              <w:pStyle w:val="ListBullet"/>
            </w:pPr>
            <w:r w:rsidRPr="00971ED4">
              <w:t>CHCRF511A Work in partnership with families to provide appropriate care for children</w:t>
            </w:r>
          </w:p>
        </w:tc>
      </w:tr>
    </w:tbl>
    <w:p w:rsidR="006914E0" w:rsidP="00971ED4">
      <w:pPr>
        <w:pStyle w:val="BodyText"/>
      </w:pPr>
    </w:p>
    <w:p w:rsidR="006914E0" w:rsidP="00971ED4">
      <w:pPr>
        <w:pStyle w:val="BodyText"/>
      </w:pPr>
    </w:p>
    <w:p w:rsidR="00000000" w:rsidRPr="00971ED4" w:rsidP="00971ED4">
      <w:pPr>
        <w:pStyle w:val="Heading1"/>
      </w:pPr>
      <w:bookmarkStart w:id="6" w:name="O_196525"/>
      <w:bookmarkEnd w:id="6"/>
      <w:r w:rsidRPr="00971ED4">
        <w:t>Employability Skills Information</w:t>
      </w:r>
    </w:p>
    <w:tbl>
      <w:tblPr>
        <w:tblW w:w="0" w:type="auto"/>
        <w:tblLayout w:type="fixed"/>
        <w:tblCellMar>
          <w:left w:w="62" w:type="dxa"/>
          <w:right w:w="62" w:type="dxa"/>
        </w:tblCellMar>
        <w:tblLook w:val="0000"/>
      </w:tblPr>
      <w:tblGrid>
        <w:gridCol w:w="3320"/>
        <w:gridCol w:w="5236"/>
      </w:tblGrid>
      <w:tr w:rsidTr="006914E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71ED4" w:rsidP="00971ED4">
            <w:pPr>
              <w:pStyle w:val="BodyText"/>
            </w:pPr>
            <w:r w:rsidRPr="00971ED4">
              <w:t>This unit contains Employability Skills</w:t>
            </w:r>
          </w:p>
        </w:tc>
      </w:tr>
    </w:tbl>
    <w:p w:rsidR="006914E0" w:rsidP="00971ED4">
      <w:pPr>
        <w:pStyle w:val="BodyText"/>
      </w:pPr>
    </w:p>
    <w:p w:rsidR="006914E0" w:rsidP="00971ED4">
      <w:pPr>
        <w:pStyle w:val="BodyText"/>
      </w:pPr>
    </w:p>
    <w:p w:rsidR="00000000" w:rsidRPr="00971ED4" w:rsidP="00971ED4">
      <w:pPr>
        <w:pStyle w:val="Heading1"/>
      </w:pPr>
      <w:bookmarkStart w:id="7" w:name="O_287404"/>
      <w:bookmarkEnd w:id="7"/>
      <w:r w:rsidRPr="00971ED4">
        <w:t>Elements and Performance Criteria Pre-Content</w:t>
      </w:r>
    </w:p>
    <w:tbl>
      <w:tblPr>
        <w:tblW w:w="0" w:type="auto"/>
        <w:tblLayout w:type="fixed"/>
        <w:tblCellMar>
          <w:left w:w="62" w:type="dxa"/>
          <w:right w:w="62" w:type="dxa"/>
        </w:tblCellMar>
        <w:tblLook w:val="0000"/>
      </w:tblPr>
      <w:tblGrid>
        <w:gridCol w:w="3369"/>
        <w:gridCol w:w="5702"/>
      </w:tblGrid>
      <w:tr w:rsidTr="006914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71ED4" w:rsidP="00971ED4">
            <w:pPr>
              <w:pStyle w:val="BodyText"/>
            </w:pPr>
            <w:r w:rsidRPr="00971ED4">
              <w:t xml:space="preserve">The Performance Criteria specify the level of performance required to demonstrate achievement of the Element. Terms in italics are elaborated in the Range Statement. </w:t>
            </w:r>
          </w:p>
        </w:tc>
      </w:tr>
    </w:tbl>
    <w:p w:rsidR="00000000" w:rsidRPr="00971ED4" w:rsidP="00971ED4">
      <w:pPr>
        <w:pStyle w:val="BodyText"/>
      </w:pPr>
    </w:p>
    <w:p w:rsidR="00000000" w:rsidRPr="00971ED4" w:rsidP="00971ED4">
      <w:pPr>
        <w:pStyle w:val="AllowPageBreak"/>
      </w:pPr>
    </w:p>
    <w:p w:rsidR="00000000" w:rsidRPr="00971ED4" w:rsidP="00971ED4">
      <w:pPr>
        <w:pStyle w:val="Heading1"/>
      </w:pPr>
      <w:bookmarkStart w:id="8" w:name="O_234071"/>
      <w:bookmarkEnd w:id="8"/>
      <w:r w:rsidRPr="00971ED4">
        <w:t>Elements and Performance Criteria</w:t>
      </w:r>
    </w:p>
    <w:tbl>
      <w:tblPr>
        <w:tblW w:w="0" w:type="auto"/>
        <w:tblLayout w:type="fixed"/>
        <w:tblCellMar>
          <w:left w:w="62" w:type="dxa"/>
          <w:right w:w="62" w:type="dxa"/>
        </w:tblCellMar>
        <w:tblLook w:val="0000"/>
      </w:tblPr>
      <w:tblGrid>
        <w:gridCol w:w="3369"/>
        <w:gridCol w:w="5702"/>
      </w:tblGrid>
      <w:tr w:rsidTr="006914E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71ED4" w:rsidP="00971ED4">
            <w:pPr>
              <w:pStyle w:val="BodyText"/>
            </w:pPr>
            <w:r w:rsidRPr="00971ED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SpecialBold"/>
              </w:rPr>
              <w:t>PERFORMANCE CRITERIA</w:t>
            </w:r>
          </w:p>
        </w:tc>
      </w:tr>
      <w:tr w:rsidTr="006914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ED4">
            <w:pPr>
              <w:pStyle w:val="List"/>
              <w:rPr>
                <w:lang w:val="en-NZ"/>
              </w:rPr>
            </w:pPr>
            <w:r w:rsidRPr="00971ED4">
              <w:t>1.</w:t>
            </w:r>
            <w:r w:rsidRPr="00971ED4">
              <w:tab/>
            </w:r>
            <w:r w:rsidRPr="00971ED4">
              <w:t>Develop a collaborative relationship with the parent/s</w:t>
            </w:r>
          </w:p>
        </w:tc>
        <w:tc>
          <w:tcPr>
            <w:tcW w:w="5702" w:type="dxa"/>
            <w:tcBorders>
              <w:top w:val="nil"/>
              <w:left w:val="nil"/>
              <w:bottom w:val="nil"/>
              <w:right w:val="nil"/>
            </w:tcBorders>
            <w:tcMar>
              <w:top w:w="0" w:type="dxa"/>
              <w:left w:w="62" w:type="dxa"/>
              <w:bottom w:w="0" w:type="dxa"/>
              <w:right w:w="62" w:type="dxa"/>
            </w:tcMar>
          </w:tcPr>
          <w:p w:rsidR="00000000" w:rsidRPr="00971ED4" w:rsidP="00971ED4">
            <w:pPr>
              <w:pStyle w:val="BodyText"/>
            </w:pPr>
            <w:r w:rsidRPr="00971ED4">
              <w:t>1.1</w:t>
            </w:r>
            <w:r w:rsidRPr="00971ED4">
              <w:tab/>
              <w:t>Spend time with parent/s to develop understanding of their perspectives and experiences</w:t>
            </w:r>
          </w:p>
          <w:p w:rsidR="00000000" w:rsidRPr="00971ED4" w:rsidP="00971ED4">
            <w:pPr>
              <w:pStyle w:val="BodyText"/>
            </w:pPr>
            <w:r w:rsidRPr="00971ED4">
              <w:t>1.2</w:t>
            </w:r>
            <w:r w:rsidRPr="00971ED4">
              <w:tab/>
              <w:t xml:space="preserve">Use </w:t>
            </w:r>
            <w:r w:rsidRPr="00971ED4">
              <w:rPr>
                <w:rStyle w:val="Emphasis"/>
              </w:rPr>
              <w:t>language and communication that suits the family's needs</w:t>
            </w:r>
          </w:p>
          <w:p w:rsidR="00000000" w:rsidRPr="00971ED4" w:rsidP="00971ED4">
            <w:pPr>
              <w:pStyle w:val="BodyText"/>
            </w:pPr>
            <w:r w:rsidRPr="00971ED4">
              <w:t>1.3</w:t>
            </w:r>
            <w:r w:rsidRPr="00971ED4">
              <w:tab/>
              <w:t xml:space="preserve">Use </w:t>
            </w:r>
            <w:r w:rsidRPr="00971ED4">
              <w:rPr>
                <w:rStyle w:val="Emphasis"/>
              </w:rPr>
              <w:t>strategies to develop trust in the s</w:t>
            </w:r>
            <w:r w:rsidRPr="00971ED4">
              <w:rPr>
                <w:rStyle w:val="Emphasis"/>
              </w:rPr>
              <w:t>ervice</w:t>
            </w:r>
            <w:r w:rsidRPr="00971ED4">
              <w:t xml:space="preserve"> and the worker as required</w:t>
            </w:r>
          </w:p>
          <w:p w:rsidR="00000000" w:rsidRPr="00971ED4" w:rsidP="00971ED4">
            <w:pPr>
              <w:pStyle w:val="BodyText"/>
            </w:pPr>
            <w:r w:rsidRPr="00971ED4">
              <w:t>1.4</w:t>
            </w:r>
            <w:r w:rsidRPr="00971ED4">
              <w:tab/>
              <w:t>Take care to ensure privacy is maintained within the community</w:t>
            </w:r>
          </w:p>
          <w:p w:rsidR="00000000" w:rsidRPr="00971ED4" w:rsidP="00971ED4">
            <w:pPr>
              <w:pStyle w:val="BodyText"/>
            </w:pPr>
            <w:r w:rsidRPr="00971ED4">
              <w:t>1.5</w:t>
            </w:r>
            <w:r w:rsidRPr="00971ED4">
              <w:tab/>
              <w:t>Record information about contact to enable accurate and relevant communication next time</w:t>
            </w:r>
          </w:p>
          <w:p w:rsidR="00000000" w:rsidP="00971ED4">
            <w:pPr>
              <w:pStyle w:val="BodyText"/>
              <w:rPr>
                <w:lang w:val="en-NZ"/>
              </w:rPr>
            </w:pPr>
            <w:r w:rsidRPr="00971ED4">
              <w:t>1.6</w:t>
            </w:r>
            <w:r w:rsidRPr="00971ED4">
              <w:tab/>
              <w:t>Initiate conversations with parent/s relevant to their liv</w:t>
            </w:r>
            <w:r w:rsidRPr="00971ED4">
              <w:t>es and perspectives</w:t>
            </w:r>
          </w:p>
        </w:tc>
      </w:tr>
      <w:tr w:rsidTr="006914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ED4">
            <w:pPr>
              <w:pStyle w:val="List"/>
              <w:rPr>
                <w:lang w:val="en-NZ"/>
              </w:rPr>
            </w:pPr>
            <w:r w:rsidRPr="00971ED4">
              <w:t>2.</w:t>
            </w:r>
            <w:r w:rsidRPr="00971ED4">
              <w:tab/>
            </w:r>
            <w:r w:rsidRPr="00971ED4">
              <w:rPr>
                <w:rStyle w:val="Emphasis"/>
              </w:rPr>
              <w:t>Provide information to parent</w:t>
            </w:r>
            <w:r w:rsidRPr="00971ED4">
              <w:t>/</w:t>
            </w:r>
            <w:r w:rsidRPr="00971ED4">
              <w:rPr>
                <w:rStyle w:val="Emphasis"/>
              </w:rPr>
              <w:t>s</w:t>
            </w:r>
          </w:p>
        </w:tc>
        <w:tc>
          <w:tcPr>
            <w:tcW w:w="5702" w:type="dxa"/>
            <w:tcBorders>
              <w:top w:val="nil"/>
              <w:left w:val="nil"/>
              <w:bottom w:val="nil"/>
              <w:right w:val="nil"/>
            </w:tcBorders>
            <w:tcMar>
              <w:top w:w="0" w:type="dxa"/>
              <w:left w:w="62" w:type="dxa"/>
              <w:bottom w:w="0" w:type="dxa"/>
              <w:right w:w="62" w:type="dxa"/>
            </w:tcMar>
          </w:tcPr>
          <w:p w:rsidR="00000000" w:rsidRPr="00971ED4" w:rsidP="00971ED4">
            <w:pPr>
              <w:pStyle w:val="BodyText"/>
            </w:pPr>
            <w:r w:rsidRPr="00971ED4">
              <w:t>2.1</w:t>
            </w:r>
            <w:r w:rsidRPr="00971ED4">
              <w:tab/>
              <w:t xml:space="preserve">Provide relevant and timely information </w:t>
            </w:r>
          </w:p>
          <w:p w:rsidR="00000000" w:rsidRPr="00971ED4" w:rsidP="00971ED4">
            <w:pPr>
              <w:pStyle w:val="BodyText"/>
            </w:pPr>
            <w:r w:rsidRPr="00971ED4">
              <w:t>2.2</w:t>
            </w:r>
            <w:r w:rsidRPr="00971ED4">
              <w:tab/>
              <w:t>Answer questions and concerns or seek out relevant information for parent/s</w:t>
            </w:r>
          </w:p>
          <w:p w:rsidR="00000000" w:rsidRPr="00971ED4" w:rsidP="00971ED4">
            <w:pPr>
              <w:pStyle w:val="BodyText"/>
            </w:pPr>
            <w:r w:rsidRPr="00971ED4">
              <w:t>2.3</w:t>
            </w:r>
            <w:r w:rsidRPr="00971ED4">
              <w:tab/>
              <w:t>Give advice within limitations of worker's expertise</w:t>
            </w:r>
          </w:p>
          <w:p w:rsidR="00000000" w:rsidRPr="00971ED4" w:rsidP="00971ED4">
            <w:pPr>
              <w:pStyle w:val="BodyText"/>
            </w:pPr>
            <w:r w:rsidRPr="00971ED4">
              <w:t>2.4</w:t>
            </w:r>
            <w:r w:rsidRPr="00971ED4">
              <w:tab/>
            </w:r>
            <w:r w:rsidRPr="00971ED4">
              <w:t>Provide information about the child based on specific observations</w:t>
            </w:r>
          </w:p>
          <w:p w:rsidR="00000000" w:rsidRPr="00971ED4" w:rsidP="00971ED4">
            <w:pPr>
              <w:pStyle w:val="BodyText"/>
            </w:pPr>
            <w:r w:rsidRPr="00971ED4">
              <w:t>2.5</w:t>
            </w:r>
            <w:r w:rsidRPr="00971ED4">
              <w:tab/>
              <w:t>Suggest resources for the child</w:t>
            </w:r>
          </w:p>
          <w:p w:rsidR="00000000" w:rsidP="00971ED4">
            <w:pPr>
              <w:pStyle w:val="BodyText"/>
              <w:rPr>
                <w:lang w:val="en-NZ"/>
              </w:rPr>
            </w:pPr>
            <w:r w:rsidRPr="00971ED4">
              <w:t>2.6</w:t>
            </w:r>
            <w:r w:rsidRPr="00971ED4">
              <w:tab/>
              <w:t>Arrange referral to relevant services after consultation with parent/s, as required</w:t>
            </w:r>
          </w:p>
        </w:tc>
      </w:tr>
      <w:tr w:rsidTr="006914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ED4">
            <w:pPr>
              <w:pStyle w:val="List"/>
              <w:rPr>
                <w:lang w:val="en-NZ"/>
              </w:rPr>
            </w:pPr>
            <w:r w:rsidRPr="00971ED4">
              <w:t>3.</w:t>
            </w:r>
            <w:r w:rsidRPr="00971ED4">
              <w:tab/>
              <w:t>Listen to parent/s concerns or problems</w:t>
            </w:r>
          </w:p>
        </w:tc>
        <w:tc>
          <w:tcPr>
            <w:tcW w:w="5702" w:type="dxa"/>
            <w:tcBorders>
              <w:top w:val="nil"/>
              <w:left w:val="nil"/>
              <w:bottom w:val="nil"/>
              <w:right w:val="nil"/>
            </w:tcBorders>
            <w:tcMar>
              <w:top w:w="0" w:type="dxa"/>
              <w:left w:w="62" w:type="dxa"/>
              <w:bottom w:w="0" w:type="dxa"/>
              <w:right w:w="62" w:type="dxa"/>
            </w:tcMar>
          </w:tcPr>
          <w:p w:rsidR="00000000" w:rsidRPr="00971ED4" w:rsidP="00971ED4">
            <w:pPr>
              <w:pStyle w:val="BodyText"/>
            </w:pPr>
            <w:r w:rsidRPr="00971ED4">
              <w:t>3.1</w:t>
            </w:r>
            <w:r w:rsidRPr="00971ED4">
              <w:tab/>
              <w:t>Give sufficien</w:t>
            </w:r>
            <w:r w:rsidRPr="00971ED4">
              <w:t>t time according to the seriousness of the concern and level of parent's distress</w:t>
            </w:r>
          </w:p>
          <w:p w:rsidR="00000000" w:rsidRPr="00971ED4" w:rsidP="00971ED4">
            <w:pPr>
              <w:pStyle w:val="BodyText"/>
            </w:pPr>
            <w:r w:rsidRPr="00971ED4">
              <w:t>3.2</w:t>
            </w:r>
            <w:r w:rsidRPr="00971ED4">
              <w:tab/>
              <w:t>Arrange referral to appropriate service as relevant</w:t>
            </w:r>
          </w:p>
          <w:p w:rsidR="00000000" w:rsidRPr="00971ED4" w:rsidP="00971ED4">
            <w:pPr>
              <w:pStyle w:val="BodyText"/>
            </w:pPr>
            <w:r w:rsidRPr="00971ED4">
              <w:t>3.3</w:t>
            </w:r>
            <w:r w:rsidRPr="00971ED4">
              <w:tab/>
              <w:t>Ensure ideas/suggestions given to the parent are relevant to the parent's feelings</w:t>
            </w:r>
          </w:p>
          <w:p w:rsidR="00000000" w:rsidRPr="00971ED4" w:rsidP="00971ED4">
            <w:pPr>
              <w:pStyle w:val="BodyText"/>
            </w:pPr>
            <w:r w:rsidRPr="00971ED4">
              <w:t>3.4</w:t>
            </w:r>
            <w:r w:rsidRPr="00971ED4">
              <w:tab/>
              <w:t>Listen to concerns in a res</w:t>
            </w:r>
            <w:r w:rsidRPr="00971ED4">
              <w:t>pectful manner</w:t>
            </w:r>
          </w:p>
          <w:p w:rsidR="00000000" w:rsidRPr="00971ED4" w:rsidP="00971ED4">
            <w:pPr>
              <w:pStyle w:val="BodyText"/>
            </w:pPr>
            <w:r w:rsidRPr="00971ED4">
              <w:t>3.5</w:t>
            </w:r>
            <w:r w:rsidRPr="00971ED4">
              <w:tab/>
              <w:t>Discuss child's progress and needs with the parent, with sensitivity to the parent's feelings</w:t>
            </w:r>
          </w:p>
          <w:p w:rsidR="00000000" w:rsidP="00971ED4">
            <w:pPr>
              <w:pStyle w:val="BodyText"/>
              <w:rPr>
                <w:lang w:val="en-NZ"/>
              </w:rPr>
            </w:pPr>
            <w:r w:rsidRPr="00971ED4">
              <w:t>3.6</w:t>
            </w:r>
            <w:r w:rsidRPr="00971ED4">
              <w:tab/>
              <w:t xml:space="preserve">Use strategies to debrief after emotionally demanding communication with parent/s </w:t>
            </w:r>
          </w:p>
        </w:tc>
      </w:tr>
      <w:tr w:rsidTr="006914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1ED4">
            <w:pPr>
              <w:pStyle w:val="List"/>
              <w:rPr>
                <w:lang w:val="en-NZ"/>
              </w:rPr>
            </w:pPr>
            <w:r w:rsidRPr="00971ED4">
              <w:t>4.</w:t>
            </w:r>
            <w:r w:rsidRPr="00971ED4">
              <w:tab/>
              <w:t>Develop parent's capabilities in caring for their</w:t>
            </w:r>
            <w:r w:rsidRPr="00971ED4">
              <w:t xml:space="preserve"> children</w:t>
            </w:r>
          </w:p>
        </w:tc>
        <w:tc>
          <w:tcPr>
            <w:tcW w:w="5702" w:type="dxa"/>
            <w:tcBorders>
              <w:top w:val="nil"/>
              <w:left w:val="nil"/>
              <w:bottom w:val="nil"/>
              <w:right w:val="nil"/>
            </w:tcBorders>
            <w:tcMar>
              <w:top w:w="0" w:type="dxa"/>
              <w:left w:w="62" w:type="dxa"/>
              <w:bottom w:w="0" w:type="dxa"/>
              <w:right w:w="62" w:type="dxa"/>
            </w:tcMar>
          </w:tcPr>
          <w:p w:rsidR="00000000" w:rsidRPr="00971ED4" w:rsidP="00971ED4">
            <w:pPr>
              <w:pStyle w:val="BodyText"/>
            </w:pPr>
            <w:r w:rsidRPr="00971ED4">
              <w:t>4.1</w:t>
            </w:r>
            <w:r w:rsidRPr="00971ED4">
              <w:tab/>
              <w:t>Reinforce effective strategies parent is already using</w:t>
            </w:r>
          </w:p>
          <w:p w:rsidR="00000000" w:rsidRPr="00971ED4" w:rsidP="00971ED4">
            <w:pPr>
              <w:pStyle w:val="BodyText"/>
            </w:pPr>
            <w:r w:rsidRPr="00971ED4">
              <w:t>4.2</w:t>
            </w:r>
            <w:r w:rsidRPr="00971ED4">
              <w:tab/>
              <w:t>Demonstrate care strategies to parent/s</w:t>
            </w:r>
          </w:p>
          <w:p w:rsidR="00000000" w:rsidRPr="00971ED4" w:rsidP="00971ED4">
            <w:pPr>
              <w:pStyle w:val="BodyText"/>
            </w:pPr>
            <w:r w:rsidRPr="00971ED4">
              <w:t>4.3</w:t>
            </w:r>
            <w:r w:rsidRPr="00971ED4">
              <w:tab/>
              <w:t>Suggest strategies for parents to foster child's development, according to parent's energy and focus of interest</w:t>
            </w:r>
          </w:p>
          <w:p w:rsidR="00000000" w:rsidP="00971ED4">
            <w:pPr>
              <w:pStyle w:val="BodyText"/>
              <w:rPr>
                <w:lang w:val="en-NZ"/>
              </w:rPr>
            </w:pPr>
            <w:r w:rsidRPr="00971ED4">
              <w:t>4.4</w:t>
            </w:r>
            <w:r w:rsidRPr="00971ED4">
              <w:tab/>
            </w:r>
            <w:r w:rsidRPr="00971ED4">
              <w:t xml:space="preserve">Promote to parents the significance of play for children </w:t>
            </w:r>
          </w:p>
        </w:tc>
      </w:tr>
      <w:tr w:rsidTr="006914E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71ED4" w:rsidP="00971ED4">
            <w:pPr>
              <w:pStyle w:val="BodyText"/>
            </w:pPr>
          </w:p>
        </w:tc>
      </w:tr>
    </w:tbl>
    <w:p w:rsidR="006914E0" w:rsidP="00971ED4">
      <w:pPr>
        <w:pStyle w:val="BodyText"/>
      </w:pPr>
    </w:p>
    <w:p w:rsidR="006914E0" w:rsidP="00971ED4">
      <w:pPr>
        <w:pStyle w:val="BodyText"/>
      </w:pPr>
    </w:p>
    <w:p w:rsidR="00000000" w:rsidRPr="00971ED4" w:rsidP="00971ED4">
      <w:pPr>
        <w:pStyle w:val="Heading1"/>
      </w:pPr>
      <w:bookmarkStart w:id="9" w:name="O_258021"/>
      <w:bookmarkEnd w:id="9"/>
      <w:r w:rsidRPr="00971ED4">
        <w:t>Required Skills and Knowledge</w:t>
      </w:r>
    </w:p>
    <w:tbl>
      <w:tblPr>
        <w:tblW w:w="0" w:type="auto"/>
        <w:tblLayout w:type="fixed"/>
        <w:tblCellMar>
          <w:left w:w="62" w:type="dxa"/>
          <w:right w:w="62" w:type="dxa"/>
        </w:tblCellMar>
        <w:tblLook w:val="0000"/>
      </w:tblPr>
      <w:tblGrid>
        <w:gridCol w:w="9072"/>
      </w:tblGrid>
      <w:tr w:rsidTr="006914E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SpecialBold"/>
              </w:rPr>
              <w:t>REQUIRED SKILLS AND KNOWLEDGE</w:t>
            </w:r>
          </w:p>
        </w:tc>
      </w:tr>
      <w:tr w:rsidTr="006914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t>This describes the essential skills and knowledge and their level required for this unit.</w:t>
            </w:r>
          </w:p>
        </w:tc>
      </w:tr>
      <w:tr w:rsidTr="006914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ED4" w:rsidP="00971ED4">
            <w:pPr>
              <w:pStyle w:val="BodyText"/>
            </w:pPr>
            <w:r w:rsidRPr="00971ED4">
              <w:rPr>
                <w:rStyle w:val="Emphasis"/>
              </w:rPr>
              <w:t>Essential knowledge</w:t>
            </w:r>
            <w:r w:rsidRPr="00971ED4">
              <w:t>:</w:t>
            </w:r>
          </w:p>
          <w:p w:rsidR="00000000" w:rsidRPr="00971ED4" w:rsidP="00971ED4">
            <w:pPr>
              <w:pStyle w:val="BodyText"/>
            </w:pPr>
            <w:r w:rsidRPr="00971ED4">
              <w:t>The candidate must be able to demonstrate essential knowledge required to effectively do the task outlined in elements and performance criteria of this unit, manage the task and manage contingencies in the context of the identified wor</w:t>
            </w:r>
            <w:r w:rsidRPr="00971ED4">
              <w:t>k role</w:t>
            </w:r>
          </w:p>
          <w:p w:rsidR="00000000" w:rsidRPr="00971ED4" w:rsidP="00971ED4">
            <w:pPr>
              <w:pStyle w:val="BodyText"/>
            </w:pPr>
            <w:r w:rsidRPr="00971ED4">
              <w:t>These include knowledge of:</w:t>
            </w:r>
          </w:p>
          <w:p w:rsidR="00000000" w:rsidRPr="00971ED4" w:rsidP="00971ED4">
            <w:pPr>
              <w:pStyle w:val="ListBullet"/>
            </w:pPr>
            <w:r w:rsidRPr="00971ED4">
              <w:t>Parent's experiences of parenting - anxieties, guilt</w:t>
            </w:r>
          </w:p>
          <w:p w:rsidR="00000000" w:rsidRPr="00971ED4" w:rsidP="00971ED4">
            <w:pPr>
              <w:pStyle w:val="ListBullet"/>
            </w:pPr>
            <w:r w:rsidRPr="00971ED4">
              <w:t>Impact of isolation on families and children - geographic, social, economic, cultural isolation</w:t>
            </w:r>
          </w:p>
          <w:p w:rsidR="00000000" w:rsidRPr="00971ED4" w:rsidP="00971ED4">
            <w:pPr>
              <w:pStyle w:val="ListBullet"/>
            </w:pPr>
            <w:r w:rsidRPr="00971ED4">
              <w:t>Community networking</w:t>
            </w:r>
          </w:p>
          <w:p w:rsidR="00000000" w:rsidRPr="00971ED4" w:rsidP="00971ED4">
            <w:pPr>
              <w:pStyle w:val="ListBullet"/>
            </w:pPr>
            <w:r w:rsidRPr="00971ED4">
              <w:t>Community resources</w:t>
            </w:r>
          </w:p>
          <w:p w:rsidR="00000000" w:rsidRPr="00971ED4" w:rsidP="00971ED4">
            <w:pPr>
              <w:pStyle w:val="ListBullet"/>
            </w:pPr>
            <w:r w:rsidRPr="00971ED4">
              <w:t>Stress management and debriefing strategies</w:t>
            </w:r>
          </w:p>
          <w:p w:rsidR="00000000" w:rsidRPr="00971ED4" w:rsidP="00971ED4">
            <w:pPr>
              <w:pStyle w:val="ListBullet"/>
            </w:pPr>
            <w:r w:rsidRPr="00971ED4">
              <w:t>Problem solving</w:t>
            </w:r>
          </w:p>
          <w:p w:rsidR="00000000" w:rsidP="00971ED4">
            <w:pPr>
              <w:pStyle w:val="ListBullet"/>
              <w:rPr>
                <w:lang w:val="en-NZ"/>
              </w:rPr>
            </w:pPr>
            <w:r w:rsidRPr="00971ED4">
              <w:t>Organisation standards, policies and procedures</w:t>
            </w:r>
          </w:p>
        </w:tc>
      </w:tr>
      <w:tr w:rsidTr="006914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ED4" w:rsidP="00971ED4">
            <w:pPr>
              <w:pStyle w:val="BodyText"/>
            </w:pPr>
            <w:r w:rsidRPr="00971ED4">
              <w:rPr>
                <w:rStyle w:val="Emphasis"/>
              </w:rPr>
              <w:t>Essential skills</w:t>
            </w:r>
            <w:r w:rsidRPr="00971ED4">
              <w:t>:</w:t>
            </w:r>
          </w:p>
          <w:p w:rsidR="00000000" w:rsidRPr="00971ED4" w:rsidP="00971ED4">
            <w:pPr>
              <w:pStyle w:val="BodyText"/>
            </w:pPr>
            <w:r w:rsidRPr="00971ED4">
              <w:t>It is critical that the candidate demonstrate the ability to:</w:t>
            </w:r>
          </w:p>
          <w:p w:rsidR="00000000" w:rsidRPr="00971ED4" w:rsidP="00971ED4">
            <w:pPr>
              <w:pStyle w:val="ListBullet"/>
            </w:pPr>
            <w:r w:rsidRPr="00971ED4">
              <w:t>Develop a collaborative working relationship with parents to enh</w:t>
            </w:r>
            <w:r w:rsidRPr="00971ED4">
              <w:t>ance parents' caring abilities</w:t>
            </w:r>
          </w:p>
          <w:p w:rsidR="00000000" w:rsidRPr="00971ED4" w:rsidP="00971ED4">
            <w:pPr>
              <w:pStyle w:val="BodyText"/>
            </w:pPr>
          </w:p>
          <w:p w:rsidR="00000000" w:rsidRPr="00971ED4" w:rsidP="00971ED4">
            <w:pPr>
              <w:pStyle w:val="BodyText"/>
            </w:pPr>
            <w:r w:rsidRPr="00971ED4">
              <w:t>In addition, the candidate must be able to effectively do the task outlined in elements and performance criteria of this unit, manage the task and manage contingencies in the context of the identified work role</w:t>
            </w:r>
          </w:p>
          <w:p w:rsidR="00000000" w:rsidRPr="00971ED4" w:rsidP="00971ED4">
            <w:pPr>
              <w:pStyle w:val="BodyText"/>
            </w:pPr>
            <w:r w:rsidRPr="00971ED4">
              <w:t>These include</w:t>
            </w:r>
            <w:r w:rsidRPr="00971ED4">
              <w:t xml:space="preserve"> the ability to:</w:t>
            </w:r>
          </w:p>
          <w:p w:rsidR="00000000" w:rsidRPr="00971ED4" w:rsidP="00971ED4">
            <w:pPr>
              <w:pStyle w:val="ListBullet"/>
            </w:pPr>
            <w:r w:rsidRPr="00971ED4">
              <w:t>Demonstrate appropriate self disclosure and openness when communicating with parents</w:t>
            </w:r>
          </w:p>
          <w:p w:rsidR="00000000" w:rsidRPr="00971ED4" w:rsidP="00971ED4">
            <w:pPr>
              <w:pStyle w:val="ListBullet"/>
            </w:pPr>
            <w:r w:rsidRPr="00971ED4">
              <w:t>Demonstrate empathy with parent/s who are isolated or experiencing severe levels of stress</w:t>
            </w:r>
          </w:p>
          <w:p w:rsidR="00000000" w:rsidRPr="00971ED4" w:rsidP="00971ED4">
            <w:pPr>
              <w:pStyle w:val="ListBullet"/>
            </w:pPr>
            <w:r w:rsidRPr="00971ED4">
              <w:t>Demonstrate application of skills in:</w:t>
            </w:r>
          </w:p>
          <w:p w:rsidR="00000000" w:rsidRPr="00971ED4" w:rsidP="00971ED4">
            <w:pPr>
              <w:pStyle w:val="ListBullet2"/>
            </w:pPr>
            <w:r w:rsidRPr="00971ED4">
              <w:t xml:space="preserve">non-judgemental listening </w:t>
            </w:r>
          </w:p>
          <w:p w:rsidR="00000000" w:rsidRPr="00971ED4" w:rsidP="00971ED4">
            <w:pPr>
              <w:pStyle w:val="ListBullet2"/>
            </w:pPr>
            <w:r w:rsidRPr="00971ED4">
              <w:t xml:space="preserve">cross cultural communication </w:t>
            </w:r>
          </w:p>
          <w:p w:rsidR="00000000" w:rsidRPr="00971ED4" w:rsidP="00971ED4">
            <w:pPr>
              <w:pStyle w:val="ListBullet2"/>
            </w:pPr>
            <w:r w:rsidRPr="00971ED4">
              <w:t>use of interpreters</w:t>
            </w:r>
          </w:p>
          <w:p w:rsidR="00000000" w:rsidRPr="00971ED4" w:rsidP="00971ED4">
            <w:pPr>
              <w:pStyle w:val="ListBullet2"/>
            </w:pPr>
            <w:r w:rsidRPr="00971ED4">
              <w:t>basic counselling skills</w:t>
            </w:r>
          </w:p>
          <w:p w:rsidR="00000000" w:rsidRPr="00971ED4" w:rsidP="00971ED4">
            <w:pPr>
              <w:pStyle w:val="ListBullet2"/>
            </w:pPr>
            <w:r w:rsidRPr="00971ED4">
              <w:t xml:space="preserve">skills to build rapport and trust </w:t>
            </w:r>
          </w:p>
          <w:p w:rsidR="00000000" w:rsidRPr="00971ED4" w:rsidP="00971ED4">
            <w:pPr>
              <w:pStyle w:val="ListBullet2"/>
            </w:pPr>
            <w:r w:rsidRPr="00971ED4">
              <w:t>empowerment</w:t>
            </w:r>
          </w:p>
          <w:p w:rsidR="00000000" w:rsidP="00971ED4">
            <w:pPr>
              <w:pStyle w:val="ListBullet2"/>
              <w:rPr>
                <w:lang w:val="en-NZ"/>
              </w:rPr>
            </w:pPr>
            <w:r w:rsidRPr="00971ED4">
              <w:t>adaptability and flexibility</w:t>
            </w:r>
          </w:p>
        </w:tc>
      </w:tr>
      <w:tr w:rsidTr="006914E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1ED4" w:rsidP="00971ED4">
            <w:pPr>
              <w:pStyle w:val="BodyText"/>
            </w:pPr>
          </w:p>
        </w:tc>
      </w:tr>
    </w:tbl>
    <w:p w:rsidR="006914E0" w:rsidP="00971ED4">
      <w:pPr>
        <w:pStyle w:val="BodyText"/>
      </w:pPr>
    </w:p>
    <w:p w:rsidR="006914E0" w:rsidP="00971ED4">
      <w:pPr>
        <w:pStyle w:val="BodyText"/>
      </w:pPr>
    </w:p>
    <w:p w:rsidR="00000000" w:rsidRPr="00971ED4" w:rsidP="00971ED4">
      <w:pPr>
        <w:pStyle w:val="Heading1"/>
      </w:pPr>
      <w:bookmarkStart w:id="10" w:name="O_242055"/>
      <w:bookmarkEnd w:id="10"/>
      <w:r w:rsidRPr="00971ED4">
        <w:t>Evidence Guide</w:t>
      </w:r>
    </w:p>
    <w:tbl>
      <w:tblPr>
        <w:tblW w:w="0" w:type="auto"/>
        <w:tblLayout w:type="fixed"/>
        <w:tblCellMar>
          <w:left w:w="62" w:type="dxa"/>
          <w:right w:w="62" w:type="dxa"/>
        </w:tblCellMar>
        <w:tblLook w:val="0000"/>
      </w:tblPr>
      <w:tblGrid>
        <w:gridCol w:w="3402"/>
        <w:gridCol w:w="5670"/>
      </w:tblGrid>
      <w:tr w:rsidTr="006914E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SpecialBold"/>
              </w:rPr>
              <w:t>EVIDENCE GUIDE</w:t>
            </w:r>
          </w:p>
        </w:tc>
      </w:tr>
      <w:tr w:rsidTr="006914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t>The evidence guide provides advice on assessment and must be read in conjunction with the Performance Criteria, Required Skills and Knowledge, the Range Statement and the Assessment Guidelines for this Training Package.</w:t>
            </w:r>
          </w:p>
        </w:tc>
      </w:tr>
      <w:tr w:rsidTr="006914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Emphasis"/>
              </w:rPr>
              <w:t>Critical aspects for assessment</w:t>
            </w:r>
            <w:r w:rsidRPr="00971ED4">
              <w:rPr>
                <w:rStyle w:val="Emphasis"/>
              </w:rPr>
              <w:t xml:space="preserve"> and evidence required to demonstrate this unit of competency</w:t>
            </w:r>
            <w:r w:rsidRPr="00971ED4">
              <w:t xml:space="preserve">: </w:t>
            </w:r>
          </w:p>
        </w:tc>
        <w:tc>
          <w:tcPr>
            <w:tcW w:w="5670" w:type="dxa"/>
            <w:tcBorders>
              <w:top w:val="nil"/>
              <w:left w:val="nil"/>
              <w:bottom w:val="nil"/>
              <w:right w:val="nil"/>
            </w:tcBorders>
            <w:tcMar>
              <w:top w:w="0" w:type="dxa"/>
              <w:left w:w="62" w:type="dxa"/>
              <w:bottom w:w="0" w:type="dxa"/>
              <w:right w:w="62" w:type="dxa"/>
            </w:tcMar>
          </w:tcPr>
          <w:p w:rsidR="00000000" w:rsidRPr="00971ED4" w:rsidP="00971ED4">
            <w:pPr>
              <w:pStyle w:val="ListBullet"/>
            </w:pPr>
            <w:r w:rsidRPr="00971ED4">
              <w:t>The individual being assessed must provide evidence of specified essential knowledge as well as skills</w:t>
            </w:r>
          </w:p>
          <w:p w:rsidR="00000000" w:rsidP="00971ED4">
            <w:pPr>
              <w:pStyle w:val="ListBullet"/>
              <w:rPr>
                <w:lang w:val="en-NZ"/>
              </w:rPr>
            </w:pPr>
            <w:r w:rsidRPr="00971ED4">
              <w:t>This unit could be assessed on the job or off the job through an appropriate workplace s</w:t>
            </w:r>
            <w:r w:rsidRPr="00971ED4">
              <w:t>imulation for a range of age groups and a range of conditions over a number of assessment situations</w:t>
            </w: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Emphasis"/>
              </w:rPr>
              <w:t>Access and equity considerations</w:t>
            </w:r>
            <w:r w:rsidRPr="00971ED4">
              <w:t>:</w:t>
            </w:r>
          </w:p>
        </w:tc>
        <w:tc>
          <w:tcPr>
            <w:tcW w:w="5670" w:type="dxa"/>
            <w:tcBorders>
              <w:top w:val="nil"/>
              <w:left w:val="nil"/>
              <w:bottom w:val="nil"/>
              <w:right w:val="nil"/>
            </w:tcBorders>
            <w:tcMar>
              <w:top w:w="0" w:type="dxa"/>
              <w:left w:w="62" w:type="dxa"/>
              <w:bottom w:w="0" w:type="dxa"/>
              <w:right w:w="62" w:type="dxa"/>
            </w:tcMar>
          </w:tcPr>
          <w:p w:rsidR="00000000" w:rsidRPr="00971ED4" w:rsidP="00971ED4">
            <w:pPr>
              <w:pStyle w:val="ListBullet"/>
            </w:pPr>
            <w:r w:rsidRPr="00971ED4">
              <w:t xml:space="preserve">All workers in community services should be aware of access, equity and human rights </w:t>
            </w:r>
            <w:r w:rsidRPr="00971ED4">
              <w:t>issues in relation to their own area of work</w:t>
            </w:r>
          </w:p>
          <w:p w:rsidR="00000000" w:rsidRPr="00971ED4" w:rsidP="00971ED4">
            <w:pPr>
              <w:pStyle w:val="ListBullet"/>
            </w:pPr>
            <w:r w:rsidRPr="00971ED4">
              <w:t xml:space="preserve">All workers should develop their ability to work in a culturally diverse environment </w:t>
            </w:r>
          </w:p>
          <w:p w:rsidR="00000000" w:rsidRPr="00971ED4" w:rsidP="00971ED4">
            <w:pPr>
              <w:pStyle w:val="ListBullet"/>
            </w:pPr>
            <w:r w:rsidRPr="00971ED4">
              <w:t>In recognition of particular issues facing Aboriginal and Torres Strait Islander communities, workers should be aware of cult</w:t>
            </w:r>
            <w:r w:rsidRPr="00971ED4">
              <w:t>ural, historical and current issues impacting on Aboriginal and Torres Strait Islander people</w:t>
            </w:r>
          </w:p>
          <w:p w:rsidR="00000000" w:rsidP="00971ED4">
            <w:pPr>
              <w:pStyle w:val="ListBullet"/>
              <w:rPr>
                <w:lang w:val="en-NZ"/>
              </w:rPr>
            </w:pPr>
            <w:r w:rsidRPr="00971ED4">
              <w:t>Assessors and trainers must take into account relevant access and equity issues, in particular relating to factors impacting on Aboriginal and/or Torres Strait Is</w:t>
            </w:r>
            <w:r w:rsidRPr="00971ED4">
              <w:t>lander clients and communities</w:t>
            </w: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Emphasis"/>
              </w:rPr>
              <w:t>Context of and specific resources for assessment</w:t>
            </w:r>
            <w:r w:rsidRPr="00971ED4">
              <w:t xml:space="preserve">: </w:t>
            </w:r>
          </w:p>
        </w:tc>
        <w:tc>
          <w:tcPr>
            <w:tcW w:w="5670" w:type="dxa"/>
            <w:tcBorders>
              <w:top w:val="nil"/>
              <w:left w:val="nil"/>
              <w:bottom w:val="nil"/>
              <w:right w:val="nil"/>
            </w:tcBorders>
            <w:tcMar>
              <w:top w:w="0" w:type="dxa"/>
              <w:left w:w="62" w:type="dxa"/>
              <w:bottom w:w="0" w:type="dxa"/>
              <w:right w:w="62" w:type="dxa"/>
            </w:tcMar>
          </w:tcPr>
          <w:p w:rsidR="00000000" w:rsidRPr="00971ED4" w:rsidP="00971ED4">
            <w:pPr>
              <w:pStyle w:val="ListBullet"/>
            </w:pPr>
            <w:r w:rsidRPr="00971ED4">
              <w:t>This unit can be assessed independently, however holistic assessment practice with other community services units of competency is encouraged</w:t>
            </w:r>
          </w:p>
          <w:p w:rsidR="00000000" w:rsidRPr="00971ED4" w:rsidP="00971ED4">
            <w:pPr>
              <w:pStyle w:val="ListBullet"/>
            </w:pPr>
            <w:r w:rsidRPr="00971ED4">
              <w:t>Resources required for asse</w:t>
            </w:r>
            <w:r w:rsidRPr="00971ED4">
              <w:t>ssment of this unit include access to a range of opportunities defined in the Range Statement, including:</w:t>
            </w:r>
          </w:p>
          <w:p w:rsidR="00000000" w:rsidRPr="00971ED4" w:rsidP="00971ED4">
            <w:pPr>
              <w:pStyle w:val="ListBullet2"/>
            </w:pPr>
            <w:r w:rsidRPr="00971ED4">
              <w:t>a childcare workplace</w:t>
            </w:r>
          </w:p>
          <w:p w:rsidR="00000000" w:rsidRPr="00971ED4" w:rsidP="00971ED4">
            <w:pPr>
              <w:pStyle w:val="ListBullet2"/>
            </w:pPr>
            <w:r w:rsidRPr="00971ED4">
              <w:t>children's services, resources and equipment</w:t>
            </w:r>
          </w:p>
          <w:p w:rsidR="00000000" w:rsidP="00971ED4">
            <w:pPr>
              <w:pStyle w:val="ListBullet2"/>
              <w:rPr>
                <w:lang w:val="en-NZ"/>
              </w:rPr>
            </w:pPr>
            <w:r w:rsidRPr="00971ED4">
              <w:t>the local environment</w:t>
            </w: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Emphasis"/>
              </w:rPr>
              <w:t>Method of assessment</w:t>
            </w:r>
            <w:r w:rsidRPr="00971ED4">
              <w:t>:</w:t>
            </w:r>
          </w:p>
        </w:tc>
        <w:tc>
          <w:tcPr>
            <w:tcW w:w="5670" w:type="dxa"/>
            <w:tcBorders>
              <w:top w:val="nil"/>
              <w:left w:val="nil"/>
              <w:bottom w:val="nil"/>
              <w:right w:val="nil"/>
            </w:tcBorders>
            <w:tcMar>
              <w:top w:w="0" w:type="dxa"/>
              <w:left w:w="62" w:type="dxa"/>
              <w:bottom w:w="0" w:type="dxa"/>
              <w:right w:w="62" w:type="dxa"/>
            </w:tcMar>
          </w:tcPr>
          <w:p w:rsidR="00000000" w:rsidRPr="00971ED4" w:rsidP="00971ED4">
            <w:pPr>
              <w:pStyle w:val="ListBullet"/>
            </w:pPr>
            <w:r w:rsidRPr="00971ED4">
              <w:t>In cases where the learner does not have the opportunity to cover all relevant aspects in the work environment, the remainder should be assessed through realistic simulations, projects, previous relevant experience or oral questioning on 'What if?' scenari</w:t>
            </w:r>
            <w:r w:rsidRPr="00971ED4">
              <w:t>os</w:t>
            </w:r>
          </w:p>
          <w:p w:rsidR="00000000" w:rsidRPr="00971ED4" w:rsidP="00971ED4">
            <w:pPr>
              <w:pStyle w:val="ListBullet"/>
            </w:pPr>
            <w:r w:rsidRPr="00971ED4">
              <w:t>Assessment of this unit of competence will usually include observation of processes and procedures, oral and/or written questioning on Essential knowledge and skills and consideration of required attitudes</w:t>
            </w:r>
          </w:p>
          <w:p w:rsidR="00000000" w:rsidP="00971ED4">
            <w:pPr>
              <w:pStyle w:val="ListBullet"/>
              <w:rPr>
                <w:lang w:val="en-NZ"/>
              </w:rPr>
            </w:pPr>
            <w:r w:rsidRPr="00971ED4">
              <w:t>Where performance is not directly observed and/</w:t>
            </w:r>
            <w:r w:rsidRPr="00971ED4">
              <w:t>or is required to be demonstrated over a 'period of time' and/or in a 'number of locations', any evidence should be authenticated by colleagues, supervisors, clients or other appropriate persons</w:t>
            </w: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1ED4" w:rsidP="00971ED4">
            <w:pPr>
              <w:pStyle w:val="BodyText"/>
            </w:pPr>
          </w:p>
        </w:tc>
      </w:tr>
    </w:tbl>
    <w:p w:rsidR="006914E0" w:rsidP="00971ED4">
      <w:pPr>
        <w:pStyle w:val="BodyText"/>
      </w:pPr>
    </w:p>
    <w:p w:rsidR="006914E0" w:rsidP="00971ED4">
      <w:pPr>
        <w:pStyle w:val="BodyText"/>
      </w:pPr>
    </w:p>
    <w:p w:rsidR="00000000" w:rsidRPr="00971ED4" w:rsidP="00971ED4">
      <w:pPr>
        <w:pStyle w:val="Heading1"/>
      </w:pPr>
      <w:bookmarkStart w:id="11" w:name="O_250038"/>
      <w:bookmarkEnd w:id="11"/>
      <w:r w:rsidRPr="00971ED4">
        <w:t>Range Statement</w:t>
      </w:r>
    </w:p>
    <w:tbl>
      <w:tblPr>
        <w:tblW w:w="0" w:type="auto"/>
        <w:tblLayout w:type="fixed"/>
        <w:tblCellMar>
          <w:left w:w="62" w:type="dxa"/>
          <w:right w:w="62" w:type="dxa"/>
        </w:tblCellMar>
        <w:tblLook w:val="0000"/>
      </w:tblPr>
      <w:tblGrid>
        <w:gridCol w:w="3402"/>
        <w:gridCol w:w="5670"/>
      </w:tblGrid>
      <w:tr w:rsidTr="006914E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SpecialBold"/>
              </w:rPr>
              <w:t>RANGE STATEMENT</w:t>
            </w:r>
          </w:p>
        </w:tc>
      </w:tr>
      <w:tr w:rsidTr="006914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t>The Range Statement relates to the unit of competency as a whole. It allows for different work environments and situations that may affect performance. Add any essential operating conditions that may be present with training and assessment depending on the</w:t>
            </w:r>
            <w:r w:rsidRPr="00971ED4">
              <w:t xml:space="preserve"> work situation, needs of the candidate, accessibility of the item, and local industry and regional contexts.</w:t>
            </w: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Emphasis"/>
              </w:rPr>
              <w:t>Families may require support as a result of</w:t>
            </w:r>
            <w:r w:rsidRPr="00971ED4">
              <w:t>:</w:t>
            </w:r>
          </w:p>
        </w:tc>
        <w:tc>
          <w:tcPr>
            <w:tcW w:w="5670" w:type="dxa"/>
            <w:tcBorders>
              <w:top w:val="nil"/>
              <w:left w:val="nil"/>
              <w:bottom w:val="nil"/>
              <w:right w:val="nil"/>
            </w:tcBorders>
            <w:tcMar>
              <w:top w:w="0" w:type="dxa"/>
              <w:left w:w="62" w:type="dxa"/>
              <w:bottom w:w="0" w:type="dxa"/>
              <w:right w:w="62" w:type="dxa"/>
            </w:tcMar>
          </w:tcPr>
          <w:p w:rsidR="00000000" w:rsidRPr="00971ED4" w:rsidP="00971ED4">
            <w:pPr>
              <w:pStyle w:val="ListBullet"/>
            </w:pPr>
            <w:r w:rsidRPr="00971ED4">
              <w:t>Isolation due to distance, language, circumstances</w:t>
            </w:r>
          </w:p>
          <w:p w:rsidR="00000000" w:rsidRPr="00971ED4" w:rsidP="00971ED4">
            <w:pPr>
              <w:pStyle w:val="ListBullet"/>
            </w:pPr>
            <w:r w:rsidRPr="00971ED4">
              <w:t>Additional needs of their child</w:t>
            </w:r>
          </w:p>
          <w:p w:rsidR="00000000" w:rsidRPr="00971ED4" w:rsidP="00971ED4">
            <w:pPr>
              <w:pStyle w:val="ListBullet"/>
            </w:pPr>
            <w:r w:rsidRPr="00971ED4">
              <w:t>Not yet communicating in English</w:t>
            </w:r>
          </w:p>
          <w:p w:rsidR="00000000" w:rsidP="00971ED4">
            <w:pPr>
              <w:pStyle w:val="ListBullet"/>
              <w:rPr>
                <w:lang w:val="en-NZ"/>
              </w:rPr>
            </w:pPr>
            <w:r w:rsidRPr="00971ED4">
              <w:t>Crises and emergencies</w:t>
            </w: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Emphasis"/>
              </w:rPr>
              <w:t>Support may be provided by such means as</w:t>
            </w:r>
            <w:r w:rsidRPr="00971ED4">
              <w:t>:</w:t>
            </w:r>
          </w:p>
        </w:tc>
        <w:tc>
          <w:tcPr>
            <w:tcW w:w="5670" w:type="dxa"/>
            <w:tcBorders>
              <w:top w:val="nil"/>
              <w:left w:val="nil"/>
              <w:bottom w:val="nil"/>
              <w:right w:val="nil"/>
            </w:tcBorders>
            <w:tcMar>
              <w:top w:w="0" w:type="dxa"/>
              <w:left w:w="62" w:type="dxa"/>
              <w:bottom w:w="0" w:type="dxa"/>
              <w:right w:w="62" w:type="dxa"/>
            </w:tcMar>
          </w:tcPr>
          <w:p w:rsidR="00000000" w:rsidRPr="00971ED4" w:rsidP="00971ED4">
            <w:pPr>
              <w:pStyle w:val="ListBullet"/>
            </w:pPr>
            <w:r w:rsidRPr="00971ED4">
              <w:t>Toy libraries</w:t>
            </w:r>
          </w:p>
          <w:p w:rsidR="00000000" w:rsidRPr="00971ED4" w:rsidP="00971ED4">
            <w:pPr>
              <w:pStyle w:val="ListBullet"/>
            </w:pPr>
            <w:r w:rsidRPr="00971ED4">
              <w:t>Mobile services</w:t>
            </w:r>
          </w:p>
          <w:p w:rsidR="00000000" w:rsidRPr="00971ED4" w:rsidP="00971ED4">
            <w:pPr>
              <w:pStyle w:val="ListBullet"/>
            </w:pPr>
            <w:r w:rsidRPr="00971ED4">
              <w:t>Play groups</w:t>
            </w:r>
          </w:p>
          <w:p w:rsidR="00000000" w:rsidRPr="00971ED4" w:rsidP="00971ED4">
            <w:pPr>
              <w:pStyle w:val="ListBullet"/>
            </w:pPr>
            <w:r w:rsidRPr="00971ED4">
              <w:t>Home visiting</w:t>
            </w:r>
          </w:p>
          <w:p w:rsidR="00000000" w:rsidRPr="00971ED4" w:rsidP="00971ED4">
            <w:pPr>
              <w:pStyle w:val="ListBullet"/>
            </w:pPr>
            <w:r w:rsidRPr="00971ED4">
              <w:t>Respite care</w:t>
            </w:r>
          </w:p>
          <w:p w:rsidR="00000000" w:rsidRPr="00971ED4" w:rsidP="00971ED4">
            <w:pPr>
              <w:pStyle w:val="ListBullet"/>
            </w:pPr>
            <w:r w:rsidRPr="00971ED4">
              <w:t>Advice and information</w:t>
            </w:r>
          </w:p>
          <w:p w:rsidR="00000000" w:rsidP="00971ED4">
            <w:pPr>
              <w:pStyle w:val="ListBullet"/>
              <w:rPr>
                <w:lang w:val="en-NZ"/>
              </w:rPr>
            </w:pPr>
            <w:r w:rsidRPr="00971ED4">
              <w:t>Referral</w:t>
            </w: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Emphasis"/>
              </w:rPr>
              <w:t>Language and communication that suits the family's needs may require</w:t>
            </w:r>
            <w:r w:rsidRPr="00971ED4">
              <w:t>:</w:t>
            </w:r>
          </w:p>
        </w:tc>
        <w:tc>
          <w:tcPr>
            <w:tcW w:w="5670" w:type="dxa"/>
            <w:tcBorders>
              <w:top w:val="nil"/>
              <w:left w:val="nil"/>
              <w:bottom w:val="nil"/>
              <w:right w:val="nil"/>
            </w:tcBorders>
            <w:tcMar>
              <w:top w:w="0" w:type="dxa"/>
              <w:left w:w="62" w:type="dxa"/>
              <w:bottom w:w="0" w:type="dxa"/>
              <w:right w:w="62" w:type="dxa"/>
            </w:tcMar>
          </w:tcPr>
          <w:p w:rsidR="00000000" w:rsidRPr="00971ED4" w:rsidP="00971ED4">
            <w:pPr>
              <w:pStyle w:val="ListBullet"/>
            </w:pPr>
            <w:r w:rsidRPr="00971ED4">
              <w:t>Language other than English</w:t>
            </w:r>
          </w:p>
          <w:p w:rsidR="00000000" w:rsidRPr="00971ED4" w:rsidP="00971ED4">
            <w:pPr>
              <w:pStyle w:val="ListBullet"/>
            </w:pPr>
            <w:r w:rsidRPr="00971ED4">
              <w:t>Interpreter</w:t>
            </w:r>
          </w:p>
          <w:p w:rsidR="00000000" w:rsidP="00971ED4">
            <w:pPr>
              <w:pStyle w:val="ListBullet"/>
              <w:rPr>
                <w:lang w:val="en-NZ"/>
              </w:rPr>
            </w:pPr>
            <w:r w:rsidRPr="00971ED4">
              <w:t>Informal, colloquial style or formal style of conversation</w:t>
            </w: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Emphasis"/>
              </w:rPr>
              <w:t>Strategies to develop trust in the service may include</w:t>
            </w:r>
            <w:r w:rsidRPr="00971ED4">
              <w:t>:</w:t>
            </w:r>
          </w:p>
        </w:tc>
        <w:tc>
          <w:tcPr>
            <w:tcW w:w="5670" w:type="dxa"/>
            <w:tcBorders>
              <w:top w:val="nil"/>
              <w:left w:val="nil"/>
              <w:bottom w:val="nil"/>
              <w:right w:val="nil"/>
            </w:tcBorders>
            <w:tcMar>
              <w:top w:w="0" w:type="dxa"/>
              <w:left w:w="62" w:type="dxa"/>
              <w:bottom w:w="0" w:type="dxa"/>
              <w:right w:w="62" w:type="dxa"/>
            </w:tcMar>
          </w:tcPr>
          <w:p w:rsidR="00000000" w:rsidRPr="00971ED4" w:rsidP="00971ED4">
            <w:pPr>
              <w:pStyle w:val="ListBullet"/>
            </w:pPr>
            <w:r w:rsidRPr="00971ED4">
              <w:t>Developing a rapport with the child first</w:t>
            </w:r>
          </w:p>
          <w:p w:rsidR="00000000" w:rsidRPr="00971ED4" w:rsidP="00971ED4">
            <w:pPr>
              <w:pStyle w:val="ListBullet"/>
            </w:pPr>
            <w:r w:rsidRPr="00971ED4">
              <w:t>Remembering and using names of the child/children on each visit and using information gathered previously</w:t>
            </w:r>
          </w:p>
          <w:p w:rsidR="00000000" w:rsidP="00971ED4">
            <w:pPr>
              <w:pStyle w:val="ListBullet"/>
              <w:rPr>
                <w:lang w:val="en-NZ"/>
              </w:rPr>
            </w:pPr>
            <w:r w:rsidRPr="00971ED4">
              <w:t>Offering non threatening assistance in the first instance e.g. toys</w:t>
            </w: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1ED4">
            <w:pPr>
              <w:pStyle w:val="BodyText"/>
              <w:rPr>
                <w:lang w:val="en-NZ"/>
              </w:rPr>
            </w:pPr>
            <w:r w:rsidRPr="00971ED4">
              <w:rPr>
                <w:rStyle w:val="Emphasis"/>
              </w:rPr>
              <w:t>Provide information to parent</w:t>
            </w:r>
            <w:r w:rsidRPr="00971ED4">
              <w:t>/</w:t>
            </w:r>
            <w:r w:rsidRPr="00971ED4">
              <w:rPr>
                <w:rStyle w:val="Emphasis"/>
              </w:rPr>
              <w:t xml:space="preserve">s may </w:t>
            </w:r>
            <w:r w:rsidRPr="00971ED4">
              <w:rPr>
                <w:rStyle w:val="Emphasis"/>
              </w:rPr>
              <w:t>be about</w:t>
            </w:r>
            <w:r w:rsidRPr="00971ED4">
              <w:t>:</w:t>
            </w:r>
          </w:p>
        </w:tc>
        <w:tc>
          <w:tcPr>
            <w:tcW w:w="5670" w:type="dxa"/>
            <w:tcBorders>
              <w:top w:val="nil"/>
              <w:left w:val="nil"/>
              <w:bottom w:val="nil"/>
              <w:right w:val="nil"/>
            </w:tcBorders>
            <w:tcMar>
              <w:top w:w="0" w:type="dxa"/>
              <w:left w:w="62" w:type="dxa"/>
              <w:bottom w:w="0" w:type="dxa"/>
              <w:right w:w="62" w:type="dxa"/>
            </w:tcMar>
          </w:tcPr>
          <w:p w:rsidR="00000000" w:rsidRPr="00971ED4" w:rsidP="00971ED4">
            <w:pPr>
              <w:pStyle w:val="ListBullet"/>
            </w:pPr>
            <w:r w:rsidRPr="00971ED4">
              <w:t>Resources available in the community</w:t>
            </w:r>
          </w:p>
          <w:p w:rsidR="00000000" w:rsidRPr="00971ED4" w:rsidP="00971ED4">
            <w:pPr>
              <w:pStyle w:val="ListBullet"/>
            </w:pPr>
            <w:r w:rsidRPr="00971ED4">
              <w:t>Development opportunities for the child available in the community</w:t>
            </w:r>
          </w:p>
          <w:p w:rsidR="00000000" w:rsidRPr="00971ED4" w:rsidP="00971ED4">
            <w:pPr>
              <w:pStyle w:val="ListBullet"/>
            </w:pPr>
            <w:r w:rsidRPr="00971ED4">
              <w:t>Where resources/materials may be purchased or borrowed</w:t>
            </w:r>
          </w:p>
          <w:p w:rsidR="00000000" w:rsidP="00971ED4">
            <w:pPr>
              <w:pStyle w:val="ListBullet"/>
              <w:rPr>
                <w:lang w:val="en-NZ"/>
              </w:rPr>
            </w:pPr>
            <w:r w:rsidRPr="00971ED4">
              <w:t>The child's development, needs and abilities</w:t>
            </w:r>
          </w:p>
        </w:tc>
      </w:tr>
      <w:tr w:rsidTr="006914E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1ED4" w:rsidP="00971ED4">
            <w:pPr>
              <w:pStyle w:val="BodyText"/>
            </w:pPr>
          </w:p>
        </w:tc>
      </w:tr>
    </w:tbl>
    <w:p w:rsidR="006914E0" w:rsidP="00971ED4">
      <w:pPr>
        <w:pStyle w:val="BodyText"/>
      </w:pPr>
    </w:p>
    <w:p w:rsidR="006914E0" w:rsidP="00971ED4">
      <w:pPr>
        <w:pStyle w:val="BodyText"/>
      </w:pPr>
    </w:p>
    <w:p w:rsidR="00000000" w:rsidRPr="00971ED4" w:rsidP="00971ED4">
      <w:pPr>
        <w:pStyle w:val="Heading1"/>
      </w:pPr>
      <w:bookmarkStart w:id="12" w:name="O_294343"/>
      <w:bookmarkEnd w:id="12"/>
      <w:r w:rsidRPr="00971ED4">
        <w:t>Unit Sector(s)</w:t>
      </w:r>
    </w:p>
    <w:p w:rsidR="00000000" w:rsidRPr="00971ED4" w:rsidP="00971ED4">
      <w:pPr>
        <w:pStyle w:val="BodyText"/>
      </w:pPr>
      <w:r w:rsidRPr="00971ED4">
        <w:t>Not Applicable</w:t>
      </w:r>
    </w:p>
    <w:p w:rsidR="00000000" w:rsidRPr="00971ED4" w:rsidP="00971ED4"/>
    <w:sectPr w:rsidSect="00971E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4E0" w:rsidP="00691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4E0" w:rsidP="00971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914E0" w:rsidP="00971E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914E0" w:rsidP="00971E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4E0" w:rsidP="006914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4E0" w:rsidP="00971ED4">
    <w:pPr>
      <w:pStyle w:val="Header"/>
      <w:framePr w:wrap="around"/>
    </w:pPr>
    <w:r>
      <w:fldChar w:fldCharType="begin"/>
    </w:r>
    <w:r>
      <w:instrText xml:space="preserve"> TITLE   \* MERGEFORMAT </w:instrText>
    </w:r>
    <w:r>
      <w:fldChar w:fldCharType="separate"/>
    </w:r>
    <w:r>
      <w:t>CHCRF624C Support parents in their parenting role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14E0" w:rsidP="00971E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981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A27E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CA2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E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1ED4"/>
    <w:pPr>
      <w:spacing w:before="360" w:after="60"/>
      <w:outlineLvl w:val="0"/>
    </w:pPr>
    <w:rPr>
      <w:sz w:val="32"/>
    </w:rPr>
  </w:style>
  <w:style w:type="paragraph" w:styleId="Heading2">
    <w:name w:val="heading 2"/>
    <w:basedOn w:val="HeadingBase"/>
    <w:next w:val="BodyText"/>
    <w:link w:val="Heading2Char"/>
    <w:qFormat/>
    <w:rsid w:val="00971ED4"/>
    <w:pPr>
      <w:keepLines/>
      <w:spacing w:before="240" w:after="120"/>
      <w:outlineLvl w:val="1"/>
    </w:pPr>
    <w:rPr>
      <w:sz w:val="28"/>
      <w:szCs w:val="40"/>
    </w:rPr>
  </w:style>
  <w:style w:type="paragraph" w:styleId="Heading3">
    <w:name w:val="heading 3"/>
    <w:basedOn w:val="HeadingBase"/>
    <w:next w:val="BodyText"/>
    <w:link w:val="Heading3Char"/>
    <w:qFormat/>
    <w:rsid w:val="00971ED4"/>
    <w:pPr>
      <w:spacing w:before="180" w:after="120"/>
      <w:outlineLvl w:val="2"/>
    </w:pPr>
    <w:rPr>
      <w:spacing w:val="-10"/>
      <w:kern w:val="32"/>
    </w:rPr>
  </w:style>
  <w:style w:type="paragraph" w:styleId="Heading4">
    <w:name w:val="heading 4"/>
    <w:basedOn w:val="HeadingBase"/>
    <w:next w:val="BodyText"/>
    <w:link w:val="Heading4Char"/>
    <w:qFormat/>
    <w:rsid w:val="00971ED4"/>
    <w:pPr>
      <w:spacing w:before="160" w:after="120"/>
      <w:outlineLvl w:val="3"/>
    </w:pPr>
    <w:rPr>
      <w:sz w:val="22"/>
    </w:rPr>
  </w:style>
  <w:style w:type="paragraph" w:styleId="Heading5">
    <w:name w:val="heading 5"/>
    <w:basedOn w:val="HeadingBase"/>
    <w:next w:val="Normal"/>
    <w:link w:val="Heading5Char"/>
    <w:qFormat/>
    <w:rsid w:val="00971ED4"/>
    <w:pPr>
      <w:spacing w:before="80"/>
      <w:outlineLvl w:val="4"/>
    </w:pPr>
    <w:rPr>
      <w:color w:val="918585"/>
      <w:sz w:val="20"/>
    </w:rPr>
  </w:style>
  <w:style w:type="paragraph" w:styleId="Heading6">
    <w:name w:val="heading 6"/>
    <w:basedOn w:val="HeadingBase"/>
    <w:next w:val="Normal"/>
    <w:link w:val="Heading6Char"/>
    <w:qFormat/>
    <w:rsid w:val="00971ED4"/>
    <w:pPr>
      <w:spacing w:before="60"/>
      <w:outlineLvl w:val="5"/>
    </w:pPr>
    <w:rPr>
      <w:color w:val="918585"/>
      <w:sz w:val="20"/>
    </w:rPr>
  </w:style>
  <w:style w:type="paragraph" w:styleId="Heading7">
    <w:name w:val="heading 7"/>
    <w:basedOn w:val="Normal"/>
    <w:next w:val="Normal"/>
    <w:link w:val="Heading7Char"/>
    <w:qFormat/>
    <w:rsid w:val="00971ED4"/>
    <w:pPr>
      <w:ind w:left="720"/>
      <w:outlineLvl w:val="6"/>
    </w:pPr>
    <w:rPr>
      <w:i/>
    </w:rPr>
  </w:style>
  <w:style w:type="paragraph" w:styleId="Heading8">
    <w:name w:val="heading 8"/>
    <w:basedOn w:val="Normal"/>
    <w:next w:val="Normal"/>
    <w:link w:val="Heading8Char"/>
    <w:qFormat/>
    <w:rsid w:val="00971ED4"/>
    <w:pPr>
      <w:ind w:left="720"/>
      <w:outlineLvl w:val="7"/>
    </w:pPr>
    <w:rPr>
      <w:i/>
    </w:rPr>
  </w:style>
  <w:style w:type="paragraph" w:styleId="Heading9">
    <w:name w:val="heading 9"/>
    <w:basedOn w:val="Normal"/>
    <w:next w:val="Normal"/>
    <w:link w:val="Heading9Char"/>
    <w:qFormat/>
    <w:rsid w:val="00971ED4"/>
    <w:pPr>
      <w:ind w:left="720"/>
      <w:outlineLvl w:val="8"/>
    </w:pPr>
    <w:rPr>
      <w:i/>
    </w:rPr>
  </w:style>
  <w:style w:type="character" w:default="1" w:styleId="DefaultParagraphFont">
    <w:name w:val="Default Paragraph Font"/>
    <w:uiPriority w:val="1"/>
    <w:unhideWhenUsed/>
    <w:rsid w:val="00971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ED4"/>
  </w:style>
  <w:style w:type="character" w:customStyle="1" w:styleId="Heading1Char">
    <w:name w:val="Heading 1 Char"/>
    <w:basedOn w:val="DefaultParagraphFont"/>
    <w:link w:val="Heading1"/>
    <w:rsid w:val="00971ED4"/>
    <w:rPr>
      <w:rFonts w:ascii="Times New Roman" w:eastAsia="Times New Roman" w:hAnsi="Times New Roman" w:cs="Times New Roman"/>
      <w:b/>
      <w:sz w:val="32"/>
      <w:szCs w:val="20"/>
      <w:lang w:eastAsia="en-US"/>
    </w:rPr>
  </w:style>
  <w:style w:type="paragraph" w:styleId="BodyText">
    <w:name w:val="Body Text"/>
    <w:basedOn w:val="Normal"/>
    <w:link w:val="BodyTextChar"/>
    <w:rsid w:val="00971E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ED4"/>
    <w:rPr>
      <w:rFonts w:ascii="Times New Roman" w:eastAsia="Times New Roman" w:hAnsi="Times New Roman" w:cs="Times New Roman"/>
      <w:sz w:val="24"/>
      <w:lang w:val="en-US" w:eastAsia="en-US"/>
    </w:rPr>
  </w:style>
  <w:style w:type="paragraph" w:styleId="Footer">
    <w:name w:val="footer"/>
    <w:basedOn w:val="Normal"/>
    <w:link w:val="FooterChar"/>
    <w:rsid w:val="00971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ED4"/>
    <w:rPr>
      <w:rFonts w:ascii="Times New Roman" w:eastAsia="Times New Roman" w:hAnsi="Times New Roman" w:cs="Times New Roman"/>
      <w:sz w:val="16"/>
      <w:lang w:val="en-US" w:eastAsia="en-US"/>
    </w:rPr>
  </w:style>
  <w:style w:type="paragraph" w:styleId="List">
    <w:name w:val="List"/>
    <w:basedOn w:val="BodyText"/>
    <w:next w:val="BodyText"/>
    <w:rsid w:val="00971ED4"/>
    <w:pPr>
      <w:tabs>
        <w:tab w:val="left" w:pos="340"/>
      </w:tabs>
      <w:spacing w:before="60" w:after="60"/>
      <w:ind w:left="340" w:hanging="340"/>
    </w:pPr>
  </w:style>
  <w:style w:type="paragraph" w:styleId="ListBullet">
    <w:name w:val="List Bullet"/>
    <w:basedOn w:val="List"/>
    <w:rsid w:val="00971ED4"/>
    <w:pPr>
      <w:numPr>
        <w:numId w:val="13"/>
      </w:numPr>
      <w:tabs>
        <w:tab w:val="clear" w:pos="340"/>
      </w:tabs>
      <w:spacing w:before="40" w:after="40"/>
    </w:pPr>
  </w:style>
  <w:style w:type="character" w:customStyle="1" w:styleId="SpecialBold">
    <w:name w:val="Special Bold"/>
    <w:basedOn w:val="DefaultParagraphFont"/>
    <w:rsid w:val="00971ED4"/>
    <w:rPr>
      <w:b/>
      <w:spacing w:val="0"/>
    </w:rPr>
  </w:style>
  <w:style w:type="paragraph" w:styleId="ListBullet2">
    <w:name w:val="List Bullet 2"/>
    <w:basedOn w:val="List2"/>
    <w:rsid w:val="00971ED4"/>
    <w:pPr>
      <w:numPr>
        <w:numId w:val="14"/>
      </w:numPr>
      <w:tabs>
        <w:tab w:val="clear" w:pos="680"/>
      </w:tabs>
    </w:pPr>
  </w:style>
  <w:style w:type="paragraph" w:styleId="Header">
    <w:name w:val="header"/>
    <w:basedOn w:val="Normal"/>
    <w:link w:val="HeaderChar"/>
    <w:rsid w:val="00971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E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71ED4"/>
    <w:rPr>
      <w:i/>
    </w:rPr>
  </w:style>
  <w:style w:type="paragraph" w:customStyle="1" w:styleId="SuperHeading">
    <w:name w:val="SuperHeading"/>
    <w:basedOn w:val="Normal"/>
    <w:rsid w:val="00971ED4"/>
    <w:pPr>
      <w:spacing w:before="240" w:after="120"/>
      <w:outlineLvl w:val="0"/>
    </w:pPr>
    <w:rPr>
      <w:rFonts w:ascii="Times New Roman" w:hAnsi="Times New Roman"/>
      <w:b/>
      <w:sz w:val="28"/>
    </w:rPr>
  </w:style>
  <w:style w:type="paragraph" w:customStyle="1" w:styleId="AllowPageBreak">
    <w:name w:val="AllowPageBreak"/>
    <w:rsid w:val="00971E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1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E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1E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1ED4"/>
    <w:rPr>
      <w:rFonts w:ascii="Courier New" w:eastAsia="Times New Roman" w:hAnsi="Courier New" w:cs="Times New Roman"/>
      <w:i/>
      <w:szCs w:val="20"/>
      <w:lang w:val="en-US" w:eastAsia="en-US"/>
    </w:rPr>
  </w:style>
  <w:style w:type="paragraph" w:customStyle="1" w:styleId="HeadingBase">
    <w:name w:val="Heading Base"/>
    <w:rsid w:val="00971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ED4"/>
    <w:pPr>
      <w:tabs>
        <w:tab w:val="right" w:leader="dot" w:pos="9072"/>
      </w:tabs>
      <w:ind w:left="567"/>
    </w:pPr>
    <w:rPr>
      <w:szCs w:val="22"/>
    </w:rPr>
  </w:style>
  <w:style w:type="paragraph" w:customStyle="1" w:styleId="TOCBase">
    <w:name w:val="TOC Base"/>
    <w:rsid w:val="00971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ED4"/>
    <w:pPr>
      <w:tabs>
        <w:tab w:val="right" w:leader="dot" w:pos="9072"/>
      </w:tabs>
      <w:spacing w:before="40" w:after="40"/>
      <w:ind w:left="284"/>
    </w:pPr>
    <w:rPr>
      <w:rFonts w:ascii="Times New Roman" w:hAnsi="Times New Roman"/>
    </w:rPr>
  </w:style>
  <w:style w:type="paragraph" w:styleId="TOC1">
    <w:name w:val="toc 1"/>
    <w:basedOn w:val="TOCBase"/>
    <w:next w:val="Normal"/>
    <w:rsid w:val="00971E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ED4"/>
    <w:pPr>
      <w:spacing w:before="5040"/>
      <w:jc w:val="center"/>
    </w:pPr>
    <w:rPr>
      <w:sz w:val="48"/>
      <w:szCs w:val="72"/>
      <w:lang w:val="en-US"/>
    </w:rPr>
  </w:style>
  <w:style w:type="character" w:customStyle="1" w:styleId="TitleChar">
    <w:name w:val="Title Char"/>
    <w:basedOn w:val="DefaultParagraphFont"/>
    <w:link w:val="Title"/>
    <w:rsid w:val="00971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ED4"/>
    <w:pPr>
      <w:tabs>
        <w:tab w:val="left" w:pos="3600"/>
        <w:tab w:val="left" w:pos="3958"/>
      </w:tabs>
    </w:pPr>
  </w:style>
  <w:style w:type="paragraph" w:customStyle="1" w:styleId="Note">
    <w:name w:val="Note"/>
    <w:basedOn w:val="BodyText"/>
    <w:rsid w:val="00971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ED4"/>
    <w:pPr>
      <w:framePr w:wrap="auto" w:hAnchor="text" w:y="6049"/>
    </w:pPr>
    <w:rPr>
      <w:color w:val="000000"/>
      <w:sz w:val="40"/>
    </w:rPr>
  </w:style>
  <w:style w:type="paragraph" w:customStyle="1" w:styleId="TOCTitle">
    <w:name w:val="TOCTitle"/>
    <w:basedOn w:val="Heading1"/>
    <w:rsid w:val="00971ED4"/>
    <w:pPr>
      <w:spacing w:after="240"/>
      <w:jc w:val="center"/>
      <w:outlineLvl w:val="9"/>
    </w:pPr>
    <w:rPr>
      <w:caps/>
    </w:rPr>
  </w:style>
  <w:style w:type="paragraph" w:customStyle="1" w:styleId="Version">
    <w:name w:val="Version"/>
    <w:rsid w:val="00971E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ED4"/>
    <w:pPr>
      <w:keepNext w:val="0"/>
      <w:tabs>
        <w:tab w:val="right" w:pos="4176"/>
      </w:tabs>
      <w:ind w:left="198" w:hanging="198"/>
    </w:pPr>
    <w:rPr>
      <w:rFonts w:ascii="Garamond" w:hAnsi="Garamond"/>
    </w:rPr>
  </w:style>
  <w:style w:type="paragraph" w:styleId="IndexHeading">
    <w:name w:val="index heading"/>
    <w:basedOn w:val="Normal"/>
    <w:next w:val="Index1"/>
    <w:semiHidden/>
    <w:rsid w:val="00971ED4"/>
    <w:pPr>
      <w:spacing w:before="120" w:after="120"/>
    </w:pPr>
    <w:rPr>
      <w:rFonts w:ascii="Arial" w:hAnsi="Arial"/>
      <w:b/>
      <w:color w:val="918585"/>
      <w:sz w:val="24"/>
    </w:rPr>
  </w:style>
  <w:style w:type="paragraph" w:customStyle="1" w:styleId="Chapter">
    <w:name w:val="Chapter"/>
    <w:basedOn w:val="Normal"/>
    <w:rsid w:val="00971ED4"/>
    <w:pPr>
      <w:spacing w:before="240"/>
    </w:pPr>
    <w:rPr>
      <w:rFonts w:ascii="Times New Roman" w:hAnsi="Times New Roman"/>
      <w:smallCaps/>
      <w:spacing w:val="80"/>
      <w:sz w:val="28"/>
    </w:rPr>
  </w:style>
  <w:style w:type="paragraph" w:customStyle="1" w:styleId="InChapter">
    <w:name w:val="InChapter"/>
    <w:basedOn w:val="Heading3"/>
    <w:rsid w:val="00971ED4"/>
    <w:pPr>
      <w:spacing w:after="240"/>
      <w:outlineLvl w:val="9"/>
    </w:pPr>
    <w:rPr>
      <w:noProof/>
    </w:rPr>
  </w:style>
  <w:style w:type="paragraph" w:styleId="Index2">
    <w:name w:val="index 2"/>
    <w:basedOn w:val="Normal"/>
    <w:next w:val="Normal"/>
    <w:semiHidden/>
    <w:rsid w:val="00971ED4"/>
    <w:pPr>
      <w:tabs>
        <w:tab w:val="right" w:pos="4176"/>
      </w:tabs>
      <w:ind w:left="568" w:hanging="284"/>
    </w:pPr>
    <w:rPr>
      <w:rFonts w:ascii="Garamond" w:hAnsi="Garamond"/>
    </w:rPr>
  </w:style>
  <w:style w:type="paragraph" w:customStyle="1" w:styleId="Byline">
    <w:name w:val="Byline"/>
    <w:rsid w:val="00971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ED4"/>
    <w:pPr>
      <w:tabs>
        <w:tab w:val="clear" w:pos="3600"/>
        <w:tab w:val="clear" w:pos="3958"/>
      </w:tabs>
      <w:jc w:val="right"/>
    </w:pPr>
  </w:style>
  <w:style w:type="paragraph" w:styleId="Caption">
    <w:name w:val="caption"/>
    <w:basedOn w:val="BodyText"/>
    <w:next w:val="Normal"/>
    <w:qFormat/>
    <w:rsid w:val="00971ED4"/>
    <w:pPr>
      <w:framePr w:w="2268" w:hSpace="181" w:vSpace="181" w:wrap="around" w:vAnchor="text" w:hAnchor="page" w:x="1135" w:y="285" w:anchorLock="1"/>
    </w:pPr>
    <w:rPr>
      <w:i/>
    </w:rPr>
  </w:style>
  <w:style w:type="paragraph" w:customStyle="1" w:styleId="MiniTOCTitle">
    <w:name w:val="MiniTOCTitle"/>
    <w:basedOn w:val="Heading4"/>
    <w:rsid w:val="00971ED4"/>
    <w:pPr>
      <w:spacing w:before="240"/>
      <w:outlineLvl w:val="9"/>
    </w:pPr>
    <w:rPr>
      <w:noProof/>
      <w:sz w:val="24"/>
    </w:rPr>
  </w:style>
  <w:style w:type="paragraph" w:customStyle="1" w:styleId="MiniTOCItem">
    <w:name w:val="MiniTOCItem"/>
    <w:basedOn w:val="ListBullet"/>
    <w:rsid w:val="00971ED4"/>
    <w:pPr>
      <w:numPr>
        <w:numId w:val="0"/>
      </w:numPr>
      <w:tabs>
        <w:tab w:val="right" w:leader="dot" w:pos="6521"/>
      </w:tabs>
      <w:spacing w:before="0" w:after="0"/>
    </w:pPr>
  </w:style>
  <w:style w:type="paragraph" w:customStyle="1" w:styleId="TOFTitle">
    <w:name w:val="TOFTitle"/>
    <w:basedOn w:val="TOCTitle"/>
    <w:rsid w:val="00971ED4"/>
  </w:style>
  <w:style w:type="paragraph" w:styleId="TableofFigures">
    <w:name w:val="table of figures"/>
    <w:basedOn w:val="Normal"/>
    <w:next w:val="Normal"/>
    <w:semiHidden/>
    <w:rsid w:val="00971ED4"/>
    <w:pPr>
      <w:tabs>
        <w:tab w:val="right" w:leader="dot" w:pos="9072"/>
      </w:tabs>
      <w:ind w:left="970" w:hanging="403"/>
    </w:pPr>
    <w:rPr>
      <w:rFonts w:ascii="Times New Roman" w:hAnsi="Times New Roman"/>
      <w:b/>
    </w:rPr>
  </w:style>
  <w:style w:type="paragraph" w:styleId="ListNumber">
    <w:name w:val="List Number"/>
    <w:basedOn w:val="List"/>
    <w:rsid w:val="00971ED4"/>
    <w:pPr>
      <w:numPr>
        <w:numId w:val="11"/>
      </w:numPr>
    </w:pPr>
  </w:style>
  <w:style w:type="character" w:customStyle="1" w:styleId="WingdingSymbols">
    <w:name w:val="Wingding Symbols"/>
    <w:rsid w:val="00971ED4"/>
    <w:rPr>
      <w:rFonts w:ascii="Wingdings" w:hAnsi="Wingdings"/>
    </w:rPr>
  </w:style>
  <w:style w:type="paragraph" w:customStyle="1" w:styleId="TableHeading">
    <w:name w:val="Table Heading"/>
    <w:basedOn w:val="HeadingBase"/>
    <w:rsid w:val="00971ED4"/>
    <w:pPr>
      <w:keepLines/>
      <w:pBdr>
        <w:bottom w:val="single" w:sz="6" w:space="1" w:color="918585"/>
      </w:pBdr>
      <w:spacing w:before="240"/>
    </w:pPr>
  </w:style>
  <w:style w:type="character" w:customStyle="1" w:styleId="HotSpot">
    <w:name w:val="HotSpot"/>
    <w:rsid w:val="00971ED4"/>
    <w:rPr>
      <w:color w:val="0033CC"/>
      <w:u w:val="none"/>
    </w:rPr>
  </w:style>
  <w:style w:type="paragraph" w:customStyle="1" w:styleId="BodyTextRight">
    <w:name w:val="Body Text Right"/>
    <w:basedOn w:val="BodyText"/>
    <w:rsid w:val="00971ED4"/>
    <w:pPr>
      <w:spacing w:before="0" w:after="0"/>
      <w:jc w:val="right"/>
    </w:pPr>
  </w:style>
  <w:style w:type="paragraph" w:styleId="Index3">
    <w:name w:val="index 3"/>
    <w:basedOn w:val="ListNumber2"/>
    <w:next w:val="Normal"/>
    <w:semiHidden/>
    <w:rsid w:val="00971ED4"/>
    <w:pPr>
      <w:numPr>
        <w:numId w:val="0"/>
      </w:numPr>
      <w:tabs>
        <w:tab w:val="right" w:leader="dot" w:pos="4176"/>
      </w:tabs>
    </w:pPr>
  </w:style>
  <w:style w:type="paragraph" w:styleId="ListNumber2">
    <w:name w:val="List Number 2"/>
    <w:basedOn w:val="List2"/>
    <w:rsid w:val="00971ED4"/>
    <w:pPr>
      <w:numPr>
        <w:numId w:val="10"/>
      </w:numPr>
      <w:tabs>
        <w:tab w:val="clear" w:pos="1060"/>
      </w:tabs>
    </w:pPr>
  </w:style>
  <w:style w:type="paragraph" w:customStyle="1" w:styleId="MarginNote">
    <w:name w:val="Margin Note"/>
    <w:basedOn w:val="BodyText"/>
    <w:rsid w:val="00971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E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1ED4"/>
    <w:rPr>
      <w:sz w:val="32"/>
    </w:rPr>
  </w:style>
  <w:style w:type="paragraph" w:customStyle="1" w:styleId="HeadingProcedure">
    <w:name w:val="Heading Procedure"/>
    <w:basedOn w:val="HeadingBase"/>
    <w:next w:val="Normal"/>
    <w:rsid w:val="00971ED4"/>
    <w:pPr>
      <w:tabs>
        <w:tab w:val="left" w:pos="0"/>
      </w:tabs>
      <w:spacing w:before="120" w:after="60"/>
    </w:pPr>
    <w:rPr>
      <w:i/>
      <w:color w:val="918585"/>
      <w:sz w:val="22"/>
    </w:rPr>
  </w:style>
  <w:style w:type="paragraph" w:customStyle="1" w:styleId="TableBodyText">
    <w:name w:val="Table Body Text"/>
    <w:basedOn w:val="BodyText"/>
    <w:rsid w:val="00971ED4"/>
    <w:pPr>
      <w:spacing w:before="60" w:after="60"/>
    </w:pPr>
  </w:style>
  <w:style w:type="paragraph" w:styleId="ListContinue">
    <w:name w:val="List Continue"/>
    <w:basedOn w:val="List"/>
    <w:rsid w:val="00971ED4"/>
    <w:pPr>
      <w:ind w:firstLine="0"/>
    </w:pPr>
  </w:style>
  <w:style w:type="paragraph" w:customStyle="1" w:styleId="ListNote">
    <w:name w:val="List Note"/>
    <w:basedOn w:val="List"/>
    <w:rsid w:val="00971ED4"/>
    <w:pPr>
      <w:pBdr>
        <w:top w:val="single" w:sz="6" w:space="2" w:color="918585"/>
        <w:bottom w:val="single" w:sz="6" w:space="2" w:color="918585"/>
      </w:pBdr>
      <w:tabs>
        <w:tab w:val="left" w:pos="1021"/>
      </w:tabs>
      <w:ind w:firstLine="0"/>
    </w:pPr>
  </w:style>
  <w:style w:type="paragraph" w:customStyle="1" w:styleId="Warning">
    <w:name w:val="Warning"/>
    <w:basedOn w:val="BodyText"/>
    <w:rsid w:val="00971ED4"/>
    <w:pPr>
      <w:shd w:val="clear" w:color="auto" w:fill="D9D9D9"/>
      <w:tabs>
        <w:tab w:val="left" w:pos="992"/>
      </w:tabs>
      <w:ind w:left="119" w:right="119"/>
    </w:pPr>
    <w:rPr>
      <w:sz w:val="20"/>
    </w:rPr>
  </w:style>
  <w:style w:type="paragraph" w:customStyle="1" w:styleId="MarginIcons">
    <w:name w:val="Margin Icons"/>
    <w:basedOn w:val="BodyText"/>
    <w:rsid w:val="00971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ED4"/>
    <w:rPr>
      <w:rFonts w:ascii="Courier New" w:hAnsi="Courier New"/>
    </w:rPr>
  </w:style>
  <w:style w:type="paragraph" w:customStyle="1" w:styleId="NoteBullet">
    <w:name w:val="Note Bullet"/>
    <w:basedOn w:val="Note"/>
    <w:rsid w:val="00971ED4"/>
    <w:pPr>
      <w:tabs>
        <w:tab w:val="clear" w:pos="680"/>
      </w:tabs>
      <w:spacing w:before="60" w:after="60"/>
    </w:pPr>
  </w:style>
  <w:style w:type="paragraph" w:customStyle="1" w:styleId="SubHeading2">
    <w:name w:val="SubHeading2"/>
    <w:basedOn w:val="HeadingBase"/>
    <w:rsid w:val="00971ED4"/>
    <w:pPr>
      <w:spacing w:before="240" w:after="60"/>
    </w:pPr>
    <w:rPr>
      <w:sz w:val="20"/>
    </w:rPr>
  </w:style>
  <w:style w:type="paragraph" w:customStyle="1" w:styleId="SubHeading1">
    <w:name w:val="SubHeading1"/>
    <w:basedOn w:val="HeadingBase"/>
    <w:rsid w:val="00971ED4"/>
    <w:pPr>
      <w:spacing w:before="240" w:after="60"/>
    </w:pPr>
    <w:rPr>
      <w:color w:val="918585"/>
      <w:sz w:val="22"/>
    </w:rPr>
  </w:style>
  <w:style w:type="paragraph" w:customStyle="1" w:styleId="SideHeading">
    <w:name w:val="Side Heading"/>
    <w:basedOn w:val="HeadingBase"/>
    <w:rsid w:val="00971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ED4"/>
    <w:pPr>
      <w:numPr>
        <w:numId w:val="12"/>
      </w:numPr>
    </w:pPr>
  </w:style>
  <w:style w:type="paragraph" w:styleId="PlainText">
    <w:name w:val="Plain Text"/>
    <w:basedOn w:val="Normal"/>
    <w:link w:val="PlainTextChar"/>
    <w:rsid w:val="00971ED4"/>
    <w:rPr>
      <w:sz w:val="20"/>
    </w:rPr>
  </w:style>
  <w:style w:type="character" w:customStyle="1" w:styleId="PlainTextChar">
    <w:name w:val="Plain Text Char"/>
    <w:basedOn w:val="DefaultParagraphFont"/>
    <w:link w:val="PlainText"/>
    <w:rsid w:val="00971E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1ED4"/>
    <w:rPr>
      <w:b/>
      <w:smallCaps/>
    </w:rPr>
  </w:style>
  <w:style w:type="paragraph" w:customStyle="1" w:styleId="TableListNumber">
    <w:name w:val="Table List Number"/>
    <w:basedOn w:val="ListNumber"/>
    <w:rsid w:val="00971ED4"/>
    <w:pPr>
      <w:numPr>
        <w:numId w:val="0"/>
      </w:numPr>
    </w:pPr>
  </w:style>
  <w:style w:type="paragraph" w:styleId="TOC4">
    <w:name w:val="toc 4"/>
    <w:basedOn w:val="TOCBase"/>
    <w:next w:val="Normal"/>
    <w:semiHidden/>
    <w:rsid w:val="00971ED4"/>
    <w:pPr>
      <w:tabs>
        <w:tab w:val="right" w:leader="dot" w:pos="9071"/>
      </w:tabs>
      <w:ind w:left="1701"/>
    </w:pPr>
  </w:style>
  <w:style w:type="paragraph" w:customStyle="1" w:styleId="ListAlpha">
    <w:name w:val="List Alpha"/>
    <w:basedOn w:val="List"/>
    <w:rsid w:val="00971ED4"/>
    <w:pPr>
      <w:numPr>
        <w:numId w:val="9"/>
      </w:numPr>
    </w:pPr>
  </w:style>
  <w:style w:type="paragraph" w:customStyle="1" w:styleId="ListAlpha2">
    <w:name w:val="List Alpha 2"/>
    <w:basedOn w:val="List2"/>
    <w:rsid w:val="00971ED4"/>
    <w:pPr>
      <w:numPr>
        <w:numId w:val="8"/>
      </w:numPr>
    </w:pPr>
  </w:style>
  <w:style w:type="paragraph" w:styleId="List2">
    <w:name w:val="List 2"/>
    <w:basedOn w:val="BodyText"/>
    <w:rsid w:val="00971ED4"/>
    <w:pPr>
      <w:tabs>
        <w:tab w:val="left" w:pos="680"/>
      </w:tabs>
      <w:spacing w:before="60" w:after="60"/>
      <w:ind w:left="680" w:hanging="340"/>
    </w:pPr>
  </w:style>
  <w:style w:type="paragraph" w:styleId="List3">
    <w:name w:val="List 3"/>
    <w:basedOn w:val="BodyText"/>
    <w:rsid w:val="00971ED4"/>
    <w:pPr>
      <w:tabs>
        <w:tab w:val="left" w:pos="1021"/>
      </w:tabs>
      <w:spacing w:before="60" w:after="60"/>
      <w:ind w:left="1020" w:hanging="340"/>
    </w:pPr>
  </w:style>
  <w:style w:type="paragraph" w:styleId="List4">
    <w:name w:val="List 4"/>
    <w:basedOn w:val="BodyText"/>
    <w:rsid w:val="00971ED4"/>
    <w:pPr>
      <w:tabs>
        <w:tab w:val="left" w:pos="1361"/>
      </w:tabs>
      <w:spacing w:before="60" w:after="60"/>
      <w:ind w:left="1361" w:hanging="340"/>
    </w:pPr>
  </w:style>
  <w:style w:type="paragraph" w:styleId="List5">
    <w:name w:val="List 5"/>
    <w:basedOn w:val="BodyText"/>
    <w:rsid w:val="00971ED4"/>
    <w:pPr>
      <w:tabs>
        <w:tab w:val="left" w:pos="1701"/>
      </w:tabs>
      <w:spacing w:before="60" w:after="60"/>
      <w:ind w:left="1701" w:hanging="340"/>
    </w:pPr>
  </w:style>
  <w:style w:type="paragraph" w:styleId="ListBullet3">
    <w:name w:val="List Bullet 3"/>
    <w:basedOn w:val="List3"/>
    <w:rsid w:val="00971ED4"/>
    <w:pPr>
      <w:numPr>
        <w:numId w:val="15"/>
      </w:numPr>
      <w:tabs>
        <w:tab w:val="clear" w:pos="1021"/>
      </w:tabs>
      <w:ind w:left="1037" w:hanging="357"/>
    </w:pPr>
  </w:style>
  <w:style w:type="paragraph" w:styleId="ListBullet4">
    <w:name w:val="List Bullet 4"/>
    <w:basedOn w:val="List4"/>
    <w:rsid w:val="00971ED4"/>
    <w:pPr>
      <w:numPr>
        <w:numId w:val="3"/>
      </w:numPr>
    </w:pPr>
  </w:style>
  <w:style w:type="paragraph" w:styleId="ListBullet5">
    <w:name w:val="List Bullet 5"/>
    <w:basedOn w:val="List5"/>
    <w:rsid w:val="00971ED4"/>
    <w:pPr>
      <w:numPr>
        <w:numId w:val="4"/>
      </w:numPr>
    </w:pPr>
  </w:style>
  <w:style w:type="paragraph" w:styleId="ListContinue2">
    <w:name w:val="List Continue 2"/>
    <w:basedOn w:val="List2"/>
    <w:rsid w:val="00971ED4"/>
    <w:pPr>
      <w:ind w:firstLine="0"/>
    </w:pPr>
  </w:style>
  <w:style w:type="paragraph" w:styleId="ListContinue3">
    <w:name w:val="List Continue 3"/>
    <w:basedOn w:val="List3"/>
    <w:rsid w:val="00971ED4"/>
    <w:pPr>
      <w:ind w:left="1021" w:firstLine="0"/>
    </w:pPr>
  </w:style>
  <w:style w:type="paragraph" w:styleId="ListContinue4">
    <w:name w:val="List Continue 4"/>
    <w:basedOn w:val="List4"/>
    <w:rsid w:val="00971ED4"/>
    <w:pPr>
      <w:ind w:firstLine="0"/>
    </w:pPr>
  </w:style>
  <w:style w:type="paragraph" w:styleId="ListContinue5">
    <w:name w:val="List Continue 5"/>
    <w:basedOn w:val="List5"/>
    <w:rsid w:val="00971ED4"/>
    <w:pPr>
      <w:ind w:firstLine="0"/>
    </w:pPr>
  </w:style>
  <w:style w:type="paragraph" w:styleId="ListNumber3">
    <w:name w:val="List Number 3"/>
    <w:basedOn w:val="List3"/>
    <w:rsid w:val="00971ED4"/>
    <w:pPr>
      <w:numPr>
        <w:numId w:val="5"/>
      </w:numPr>
    </w:pPr>
  </w:style>
  <w:style w:type="paragraph" w:styleId="ListNumber4">
    <w:name w:val="List Number 4"/>
    <w:basedOn w:val="List4"/>
    <w:rsid w:val="00971ED4"/>
    <w:pPr>
      <w:numPr>
        <w:numId w:val="6"/>
      </w:numPr>
    </w:pPr>
  </w:style>
  <w:style w:type="paragraph" w:styleId="ListNumber5">
    <w:name w:val="List Number 5"/>
    <w:basedOn w:val="List5"/>
    <w:rsid w:val="00971ED4"/>
    <w:pPr>
      <w:numPr>
        <w:numId w:val="7"/>
      </w:numPr>
    </w:pPr>
  </w:style>
  <w:style w:type="paragraph" w:styleId="BlockText">
    <w:name w:val="Block Text"/>
    <w:basedOn w:val="Normal"/>
    <w:rsid w:val="00971ED4"/>
    <w:pPr>
      <w:spacing w:after="120"/>
      <w:ind w:left="1440" w:right="1440"/>
    </w:pPr>
  </w:style>
  <w:style w:type="character" w:customStyle="1" w:styleId="Subscript">
    <w:name w:val="Subscript"/>
    <w:basedOn w:val="DefaultParagraphFont"/>
    <w:rsid w:val="00971ED4"/>
    <w:rPr>
      <w:sz w:val="16"/>
      <w:vertAlign w:val="subscript"/>
    </w:rPr>
  </w:style>
  <w:style w:type="character" w:customStyle="1" w:styleId="Superscript">
    <w:name w:val="Superscript"/>
    <w:basedOn w:val="DefaultParagraphFont"/>
    <w:rsid w:val="00971ED4"/>
    <w:rPr>
      <w:sz w:val="16"/>
      <w:vertAlign w:val="superscript"/>
    </w:rPr>
  </w:style>
  <w:style w:type="character" w:customStyle="1" w:styleId="Symbols">
    <w:name w:val="Symbols"/>
    <w:basedOn w:val="DefaultParagraphFont"/>
    <w:rsid w:val="00971ED4"/>
    <w:rPr>
      <w:rFonts w:ascii="Symbol" w:hAnsi="Symbol"/>
    </w:rPr>
  </w:style>
  <w:style w:type="character" w:customStyle="1" w:styleId="MenuOptions">
    <w:name w:val="Menu Options"/>
    <w:basedOn w:val="DefaultParagraphFont"/>
    <w:rsid w:val="00971ED4"/>
    <w:rPr>
      <w:rFonts w:ascii="Arial Narrow" w:hAnsi="Arial Narrow"/>
      <w:smallCaps/>
    </w:rPr>
  </w:style>
  <w:style w:type="character" w:customStyle="1" w:styleId="Buttons">
    <w:name w:val="Buttons"/>
    <w:basedOn w:val="DefaultParagraphFont"/>
    <w:rsid w:val="00971ED4"/>
    <w:rPr>
      <w:b/>
    </w:rPr>
  </w:style>
  <w:style w:type="character" w:customStyle="1" w:styleId="Underlined">
    <w:name w:val="Underlined"/>
    <w:basedOn w:val="DefaultParagraphFont"/>
    <w:rsid w:val="00971ED4"/>
    <w:rPr>
      <w:u w:val="single"/>
    </w:rPr>
  </w:style>
  <w:style w:type="paragraph" w:customStyle="1" w:styleId="TableBodyTextRight">
    <w:name w:val="Table Body Text Right"/>
    <w:basedOn w:val="TableBodyText"/>
    <w:rsid w:val="00971ED4"/>
    <w:pPr>
      <w:widowControl w:val="0"/>
      <w:autoSpaceDE w:val="0"/>
      <w:autoSpaceDN w:val="0"/>
      <w:adjustRightInd w:val="0"/>
      <w:jc w:val="right"/>
    </w:pPr>
    <w:rPr>
      <w:rFonts w:cs="Arial"/>
      <w:szCs w:val="18"/>
    </w:rPr>
  </w:style>
  <w:style w:type="paragraph" w:customStyle="1" w:styleId="CopyrightText">
    <w:name w:val="Copyright Text"/>
    <w:basedOn w:val="BodyText"/>
    <w:rsid w:val="00971ED4"/>
    <w:rPr>
      <w:sz w:val="18"/>
    </w:rPr>
  </w:style>
  <w:style w:type="paragraph" w:customStyle="1" w:styleId="BodySmallRight">
    <w:name w:val="Body Small Right"/>
    <w:basedOn w:val="BodyTextRight"/>
    <w:rsid w:val="00971ED4"/>
    <w:rPr>
      <w:sz w:val="18"/>
      <w:szCs w:val="18"/>
    </w:rPr>
  </w:style>
  <w:style w:type="paragraph" w:customStyle="1" w:styleId="MarginEdition">
    <w:name w:val="Margin Edition"/>
    <w:basedOn w:val="MarginNote"/>
    <w:rsid w:val="00971ED4"/>
    <w:pPr>
      <w:spacing w:before="0" w:after="0"/>
    </w:pPr>
    <w:rPr>
      <w:rFonts w:ascii="Times New Roman" w:hAnsi="Times New Roman"/>
      <w:color w:val="999999"/>
    </w:rPr>
  </w:style>
  <w:style w:type="paragraph" w:customStyle="1" w:styleId="Spacer">
    <w:name w:val="Spacer"/>
    <w:basedOn w:val="Normal"/>
    <w:rsid w:val="00971ED4"/>
    <w:rPr>
      <w:sz w:val="2"/>
      <w:szCs w:val="2"/>
    </w:rPr>
  </w:style>
  <w:style w:type="character" w:customStyle="1" w:styleId="Small">
    <w:name w:val="Small"/>
    <w:basedOn w:val="DefaultParagraphFont"/>
    <w:rsid w:val="00971ED4"/>
    <w:rPr>
      <w:sz w:val="16"/>
    </w:rPr>
  </w:style>
  <w:style w:type="paragraph" w:customStyle="1" w:styleId="WideTable">
    <w:name w:val="Wide Table"/>
    <w:basedOn w:val="Normal"/>
    <w:rsid w:val="00971ED4"/>
    <w:pPr>
      <w:ind w:left="-1418"/>
    </w:pPr>
    <w:rPr>
      <w:sz w:val="2"/>
      <w:szCs w:val="2"/>
    </w:rPr>
  </w:style>
  <w:style w:type="character" w:styleId="PageNumber">
    <w:name w:val="page number"/>
    <w:basedOn w:val="DefaultParagraphFont"/>
    <w:rsid w:val="00971ED4"/>
  </w:style>
  <w:style w:type="paragraph" w:styleId="Quote">
    <w:name w:val="Quote"/>
    <w:basedOn w:val="Heading1"/>
    <w:link w:val="QuoteChar"/>
    <w:qFormat/>
    <w:rsid w:val="00971ED4"/>
    <w:rPr>
      <w:b w:val="0"/>
      <w:sz w:val="72"/>
      <w:szCs w:val="72"/>
      <w:lang w:val="en-NZ"/>
    </w:rPr>
  </w:style>
  <w:style w:type="character" w:customStyle="1" w:styleId="QuoteChar">
    <w:name w:val="Quote Char"/>
    <w:basedOn w:val="DefaultParagraphFont"/>
    <w:link w:val="Quote"/>
    <w:rsid w:val="00971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ED4"/>
    <w:pPr>
      <w:pageBreakBefore/>
    </w:pPr>
  </w:style>
  <w:style w:type="paragraph" w:customStyle="1" w:styleId="Border">
    <w:name w:val="Border"/>
    <w:basedOn w:val="Normal"/>
    <w:qFormat/>
    <w:rsid w:val="00971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ED4"/>
    <w:rPr>
      <w:b/>
      <w:bCs/>
      <w:i/>
      <w:iCs/>
      <w:color w:val="auto"/>
    </w:rPr>
  </w:style>
  <w:style w:type="paragraph" w:styleId="IntenseQuote">
    <w:name w:val="Intense Quote"/>
    <w:basedOn w:val="Normal"/>
    <w:next w:val="Normal"/>
    <w:link w:val="IntenseQuoteChar"/>
    <w:uiPriority w:val="30"/>
    <w:qFormat/>
    <w:rsid w:val="00971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E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1ED4"/>
    <w:rPr>
      <w:smallCaps/>
      <w:color w:val="auto"/>
      <w:u w:val="single"/>
    </w:rPr>
  </w:style>
  <w:style w:type="character" w:styleId="IntenseReference">
    <w:name w:val="Intense Reference"/>
    <w:basedOn w:val="DefaultParagraphFont"/>
    <w:uiPriority w:val="32"/>
    <w:qFormat/>
    <w:rsid w:val="00971ED4"/>
    <w:rPr>
      <w:b/>
      <w:bCs/>
      <w:smallCaps/>
      <w:color w:val="auto"/>
      <w:spacing w:val="5"/>
      <w:u w:val="single"/>
    </w:rPr>
  </w:style>
  <w:style w:type="paragraph" w:customStyle="1" w:styleId="2ColumnHeading">
    <w:name w:val="2Column Heading"/>
    <w:basedOn w:val="BodyText"/>
    <w:qFormat/>
    <w:rsid w:val="00971ED4"/>
    <w:pPr>
      <w:spacing w:after="60"/>
      <w:ind w:left="-2268"/>
    </w:pPr>
    <w:rPr>
      <w:b/>
    </w:rPr>
  </w:style>
  <w:style w:type="paragraph" w:customStyle="1" w:styleId="Heading1TOC">
    <w:name w:val="Heading1 TOC"/>
    <w:basedOn w:val="Normal"/>
    <w:qFormat/>
    <w:rsid w:val="00971ED4"/>
    <w:pPr>
      <w:spacing w:before="240" w:after="120"/>
    </w:pPr>
    <w:rPr>
      <w:rFonts w:ascii="Times New Roman" w:hAnsi="Times New Roman"/>
      <w:b/>
      <w:sz w:val="32"/>
    </w:rPr>
  </w:style>
  <w:style w:type="paragraph" w:customStyle="1" w:styleId="Heading2TOC">
    <w:name w:val="Heading2 TOC"/>
    <w:basedOn w:val="Normal"/>
    <w:qFormat/>
    <w:rsid w:val="00971ED4"/>
    <w:pPr>
      <w:spacing w:before="240" w:after="60"/>
    </w:pPr>
    <w:rPr>
      <w:rFonts w:ascii="Times New Roman" w:hAnsi="Times New Roman"/>
      <w:b/>
      <w:sz w:val="28"/>
    </w:rPr>
  </w:style>
  <w:style w:type="character" w:customStyle="1" w:styleId="Underline">
    <w:name w:val="Underline"/>
    <w:basedOn w:val="DefaultParagraphFont"/>
    <w:qFormat/>
    <w:rsid w:val="00971ED4"/>
    <w:rPr>
      <w:u w:val="single"/>
    </w:rPr>
  </w:style>
  <w:style w:type="character" w:customStyle="1" w:styleId="BoldandItalics">
    <w:name w:val="Bold and Italics"/>
    <w:qFormat/>
    <w:rsid w:val="00971ED4"/>
    <w:rPr>
      <w:b/>
      <w:i/>
      <w:u w:val="none"/>
    </w:rPr>
  </w:style>
  <w:style w:type="paragraph" w:styleId="BalloonText">
    <w:name w:val="Balloon Text"/>
    <w:basedOn w:val="Normal"/>
    <w:link w:val="BalloonTextChar"/>
    <w:rsid w:val="00971ED4"/>
    <w:rPr>
      <w:rFonts w:ascii="Tahoma" w:hAnsi="Tahoma" w:cs="Tahoma"/>
      <w:sz w:val="16"/>
      <w:szCs w:val="16"/>
    </w:rPr>
  </w:style>
  <w:style w:type="character" w:customStyle="1" w:styleId="BalloonTextChar">
    <w:name w:val="Balloon Text Char"/>
    <w:basedOn w:val="DefaultParagraphFont"/>
    <w:link w:val="BalloonText"/>
    <w:rsid w:val="00971E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1E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E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1201</Words>
  <Characters>7221</Characters>
  <Application>Microsoft Office Word</Application>
  <DocSecurity>0</DocSecurity>
  <Lines>282</Lines>
  <Paragraphs>132</Paragraphs>
  <ScaleCrop>false</ScaleCrop>
  <Company>Author-it Software Corporation Ltd.</Company>
  <LinksUpToDate>false</LinksUpToDate>
  <CharactersWithSpaces>8353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CHCRF624C Support parents in their parenting role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2012-05-26T23:07:00Z</dcterms:created>
  <dcterms:modified xsi:type="dcterms:W3CDTF">2012-05-26T23:07:00Z</dcterms:modified>
</cp:coreProperties>
</file>