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D29" w:rsidP="00240D29">
      <w:pPr>
        <w:pStyle w:val="Title"/>
      </w:pPr>
      <w:r>
        <w:fldChar w:fldCharType="begin"/>
      </w:r>
      <w:r>
        <w:instrText xml:space="preserve"> TITLE   \* MERGEFORMAT </w:instrText>
      </w:r>
      <w:r>
        <w:fldChar w:fldCharType="separate"/>
      </w:r>
      <w:r>
        <w:t>CHCRCP402A Conduct assessment of carer's needs</w:t>
      </w:r>
      <w:r>
        <w:fldChar w:fldCharType="end"/>
      </w:r>
    </w:p>
    <w:p w:rsidR="00240D29" w:rsidP="00240D29">
      <w:pPr>
        <w:pStyle w:val="Version"/>
        <w:sectPr w:rsidSect="003A27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729" w:rsidP="003A2729">
      <w:pPr>
        <w:pStyle w:val="SuperHeading"/>
      </w:pPr>
      <w:r w:rsidRPr="003A2729">
        <w:t>CHCRCP402A Conduct assessment of carer's needs</w:t>
      </w:r>
    </w:p>
    <w:p w:rsidR="00000000" w:rsidRPr="003A2729" w:rsidP="003A2729">
      <w:pPr>
        <w:pStyle w:val="Heading1"/>
      </w:pPr>
      <w:bookmarkStart w:id="1" w:name="O_427593"/>
      <w:bookmarkEnd w:id="1"/>
      <w:r w:rsidRPr="003A2729">
        <w:t>Modification History</w:t>
      </w:r>
    </w:p>
    <w:tbl>
      <w:tblPr>
        <w:tblW w:w="0" w:type="auto"/>
        <w:tblCellMar>
          <w:left w:w="62" w:type="dxa"/>
          <w:right w:w="62" w:type="dxa"/>
        </w:tblCellMar>
        <w:tblLook w:val="0000"/>
      </w:tblPr>
      <w:tblGrid>
        <w:gridCol w:w="2594"/>
        <w:gridCol w:w="6"/>
        <w:gridCol w:w="2683"/>
        <w:gridCol w:w="8"/>
        <w:gridCol w:w="3905"/>
      </w:tblGrid>
      <w:tr w:rsidTr="00240D29">
        <w:tblPrEx>
          <w:tblW w:w="0" w:type="auto"/>
          <w:tblCellMar>
            <w:left w:w="62" w:type="dxa"/>
            <w:right w:w="62" w:type="dxa"/>
          </w:tblCellMar>
          <w:tblLook w:val="0000"/>
        </w:tblPrEx>
        <w:trPr>
          <w:trHeight w:val="288"/>
          <w:tblHeader/>
        </w:trPr>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A2729" w:rsidP="003A2729">
            <w:pPr>
              <w:pStyle w:val="BodyText"/>
            </w:pPr>
            <w:r w:rsidRPr="003A2729">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A2729" w:rsidP="003A2729">
            <w:pPr>
              <w:pStyle w:val="BodyText"/>
            </w:pPr>
            <w:r w:rsidRPr="003A2729">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A2729">
            <w:pPr>
              <w:pStyle w:val="BodyText"/>
              <w:rPr>
                <w:lang w:val="en-NZ"/>
              </w:rPr>
            </w:pPr>
            <w:r w:rsidRPr="003A2729">
              <w:rPr>
                <w:rStyle w:val="SpecialBold"/>
              </w:rPr>
              <w:t>Description</w:t>
            </w:r>
          </w:p>
        </w:tc>
      </w:tr>
      <w:tr w:rsidTr="00240D29">
        <w:tblPrEx>
          <w:tblW w:w="0" w:type="auto"/>
          <w:tblCellMar>
            <w:left w:w="62" w:type="dxa"/>
            <w:right w:w="62" w:type="dxa"/>
          </w:tblCellMar>
          <w:tblLook w:val="0000"/>
        </w:tblPrEx>
        <w:trPr>
          <w:trHeight w:val="5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729">
            <w:pPr>
              <w:pStyle w:val="BodyText"/>
              <w:rPr>
                <w:lang w:val="en-NZ"/>
              </w:rPr>
            </w:pPr>
            <w:r w:rsidRPr="003A2729">
              <w:t>N/A</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729">
            <w:pPr>
              <w:pStyle w:val="BodyText"/>
              <w:rPr>
                <w:lang w:val="en-NZ"/>
              </w:rPr>
            </w:pPr>
            <w:r w:rsidRPr="003A2729">
              <w:t>CHCRCP402A Conduct assessment of carer’s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729" w:rsidP="003A2729">
            <w:pPr>
              <w:pStyle w:val="BodyText"/>
            </w:pPr>
            <w:r w:rsidRPr="003A2729">
              <w:t>New unit in V4</w:t>
            </w:r>
          </w:p>
        </w:tc>
      </w:tr>
    </w:tbl>
    <w:p w:rsidR="00240D29" w:rsidP="003A2729">
      <w:pPr>
        <w:pStyle w:val="BodyText"/>
      </w:pPr>
    </w:p>
    <w:p w:rsidR="00240D29" w:rsidP="003A2729">
      <w:pPr>
        <w:pStyle w:val="BodyText"/>
      </w:pPr>
    </w:p>
    <w:p w:rsidR="00000000" w:rsidRPr="003A2729" w:rsidP="003A2729">
      <w:pPr>
        <w:pStyle w:val="Heading1"/>
      </w:pPr>
      <w:bookmarkStart w:id="2" w:name="O_427595"/>
      <w:bookmarkEnd w:id="2"/>
      <w:r w:rsidRPr="003A2729">
        <w:t>Unit Descriptor</w:t>
      </w:r>
    </w:p>
    <w:p w:rsidR="00240D29" w:rsidP="003A2729">
      <w:pPr>
        <w:pStyle w:val="BodyText"/>
      </w:pPr>
      <w:r w:rsidRPr="003A2729">
        <w:t>This unit of competency describes the skills and knowledge required to conduct an assessment of a carer’s needs using effective communication skills.</w:t>
      </w:r>
    </w:p>
    <w:p w:rsidR="00240D29" w:rsidP="003A2729">
      <w:pPr>
        <w:pStyle w:val="BodyText"/>
      </w:pPr>
    </w:p>
    <w:p w:rsidR="00000000" w:rsidRPr="003A2729" w:rsidP="003A2729">
      <w:pPr>
        <w:pStyle w:val="Heading1"/>
      </w:pPr>
      <w:bookmarkStart w:id="3" w:name="O_427596"/>
      <w:bookmarkEnd w:id="3"/>
      <w:r w:rsidRPr="003A2729">
        <w:t>Application of the Unit</w:t>
      </w:r>
    </w:p>
    <w:p w:rsidR="00240D29" w:rsidP="003A2729">
      <w:pPr>
        <w:pStyle w:val="BodyText"/>
      </w:pPr>
      <w:r w:rsidRPr="003A2729">
        <w:t>This unit would be applied where workers provide support to care</w:t>
      </w:r>
      <w:r w:rsidRPr="003A2729">
        <w:t>rs, care recipients and their families across a range of service types and settings.</w:t>
      </w:r>
    </w:p>
    <w:p w:rsidR="00240D29" w:rsidP="003A2729">
      <w:pPr>
        <w:pStyle w:val="BodyText"/>
      </w:pPr>
    </w:p>
    <w:p w:rsidR="00000000" w:rsidRPr="003A2729" w:rsidP="003A2729">
      <w:pPr>
        <w:pStyle w:val="Heading1"/>
      </w:pPr>
      <w:bookmarkStart w:id="4" w:name="O_427598"/>
      <w:bookmarkEnd w:id="4"/>
      <w:r w:rsidRPr="003A2729">
        <w:t>Licensing/Regulatory Information</w:t>
      </w:r>
    </w:p>
    <w:p w:rsidR="00000000" w:rsidRPr="003A2729" w:rsidP="003A2729">
      <w:pPr>
        <w:pStyle w:val="BodyText"/>
      </w:pPr>
      <w:r w:rsidRPr="003A2729">
        <w:t>Not applicable.</w:t>
      </w:r>
    </w:p>
    <w:p w:rsidR="00000000" w:rsidRPr="003A2729" w:rsidP="003A2729">
      <w:pPr>
        <w:pStyle w:val="AllowPageBreak"/>
      </w:pPr>
    </w:p>
    <w:p w:rsidR="00000000" w:rsidRPr="003A2729" w:rsidP="003A2729">
      <w:pPr>
        <w:pStyle w:val="Heading1"/>
      </w:pPr>
      <w:bookmarkStart w:id="5" w:name="O_427599"/>
      <w:bookmarkEnd w:id="5"/>
      <w:r w:rsidRPr="003A2729">
        <w:t>Pre-Requisites</w:t>
      </w:r>
    </w:p>
    <w:p w:rsidR="00000000" w:rsidRPr="003A2729" w:rsidP="003A2729">
      <w:pPr>
        <w:pStyle w:val="BodyText"/>
      </w:pPr>
      <w:r w:rsidRPr="003A2729">
        <w:t>Not applicable.</w:t>
      </w:r>
    </w:p>
    <w:p w:rsidR="00000000" w:rsidRPr="003A2729" w:rsidP="003A2729">
      <w:pPr>
        <w:pStyle w:val="AllowPageBreak"/>
      </w:pPr>
    </w:p>
    <w:p w:rsidR="00000000" w:rsidRPr="003A2729" w:rsidP="003A2729">
      <w:pPr>
        <w:pStyle w:val="Heading1"/>
      </w:pPr>
      <w:bookmarkStart w:id="6" w:name="O_427600"/>
      <w:bookmarkEnd w:id="6"/>
      <w:r w:rsidRPr="003A2729">
        <w:t>Employability Skills Information</w:t>
      </w:r>
    </w:p>
    <w:p w:rsidR="00240D29" w:rsidP="003A2729">
      <w:pPr>
        <w:pStyle w:val="BodyText"/>
      </w:pPr>
      <w:r w:rsidRPr="003A2729">
        <w:t>This unit contains Employability Skills.</w:t>
      </w:r>
    </w:p>
    <w:p w:rsidR="00240D29" w:rsidP="003A2729">
      <w:pPr>
        <w:pStyle w:val="BodyText"/>
      </w:pPr>
    </w:p>
    <w:p w:rsidR="00000000" w:rsidRPr="003A2729" w:rsidP="003A2729">
      <w:pPr>
        <w:pStyle w:val="Heading1"/>
      </w:pPr>
      <w:bookmarkStart w:id="7" w:name="O_427601"/>
      <w:bookmarkEnd w:id="7"/>
      <w:r w:rsidRPr="003A2729">
        <w:t>Elements and Performance Criteria Pre-Content</w:t>
      </w:r>
    </w:p>
    <w:tbl>
      <w:tblPr>
        <w:tblW w:w="0" w:type="auto"/>
        <w:tblLayout w:type="fixed"/>
        <w:tblCellMar>
          <w:left w:w="62" w:type="dxa"/>
          <w:right w:w="62" w:type="dxa"/>
        </w:tblCellMar>
        <w:tblLook w:val="0000"/>
      </w:tblPr>
      <w:tblGrid>
        <w:gridCol w:w="3261"/>
        <w:gridCol w:w="5702"/>
      </w:tblGrid>
      <w:tr w:rsidTr="00240D2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A2729" w:rsidP="003A2729">
            <w:pPr>
              <w:pStyle w:val="BodyText"/>
            </w:pPr>
            <w:r w:rsidRPr="003A2729">
              <w:t>The Performance Criteria specify the level of performance required to demonstrate achie</w:t>
            </w:r>
            <w:r w:rsidRPr="003A2729">
              <w:t xml:space="preserve">vement of the Element. Terms in italics are elaborated in the Range Statement. </w:t>
            </w:r>
          </w:p>
        </w:tc>
      </w:tr>
    </w:tbl>
    <w:p w:rsidR="00240D29" w:rsidP="003A2729">
      <w:pPr>
        <w:pStyle w:val="BodyText"/>
      </w:pPr>
    </w:p>
    <w:p w:rsidR="00240D29" w:rsidP="003A2729">
      <w:pPr>
        <w:pStyle w:val="BodyText"/>
      </w:pPr>
    </w:p>
    <w:p w:rsidR="00000000" w:rsidRPr="003A2729" w:rsidP="003A2729">
      <w:pPr>
        <w:pStyle w:val="Heading1"/>
      </w:pPr>
      <w:bookmarkStart w:id="8" w:name="O_427602"/>
      <w:bookmarkEnd w:id="8"/>
      <w:r w:rsidRPr="003A2729">
        <w:t>Elements and Performance Criteria</w:t>
      </w:r>
    </w:p>
    <w:tbl>
      <w:tblPr>
        <w:tblW w:w="0" w:type="auto"/>
        <w:tblLayout w:type="fixed"/>
        <w:tblCellMar>
          <w:left w:w="62" w:type="dxa"/>
          <w:right w:w="62" w:type="dxa"/>
        </w:tblCellMar>
        <w:tblLook w:val="0000"/>
      </w:tblPr>
      <w:tblGrid>
        <w:gridCol w:w="3261"/>
        <w:gridCol w:w="5702"/>
      </w:tblGrid>
      <w:tr w:rsidTr="00240D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2729">
            <w:pPr>
              <w:pStyle w:val="ListBullet"/>
              <w:rPr>
                <w:lang w:val="en-NZ"/>
              </w:rPr>
            </w:pPr>
            <w:r w:rsidRPr="003A2729">
              <w:t xml:space="preserve">Complete the </w:t>
            </w:r>
            <w:r w:rsidRPr="003A2729">
              <w:rPr>
                <w:rStyle w:val="Emphasis"/>
              </w:rPr>
              <w:t>intake screening process</w:t>
            </w:r>
          </w:p>
        </w:tc>
        <w:tc>
          <w:tcPr>
            <w:tcW w:w="5702" w:type="dxa"/>
            <w:tcBorders>
              <w:top w:val="nil"/>
              <w:left w:val="nil"/>
              <w:bottom w:val="nil"/>
              <w:right w:val="nil"/>
            </w:tcBorders>
            <w:tcMar>
              <w:top w:w="0" w:type="dxa"/>
              <w:left w:w="62" w:type="dxa"/>
              <w:bottom w:w="0" w:type="dxa"/>
              <w:right w:w="62" w:type="dxa"/>
            </w:tcMar>
          </w:tcPr>
          <w:p w:rsidR="00000000" w:rsidRPr="003A2729" w:rsidP="003A2729">
            <w:pPr>
              <w:pStyle w:val="BodyText"/>
            </w:pPr>
            <w:r w:rsidRPr="003A2729">
              <w:t>1.1</w:t>
            </w:r>
            <w:r w:rsidRPr="003A2729">
              <w:tab/>
              <w:t>Respond promptly to the enquiry received</w:t>
            </w:r>
          </w:p>
          <w:p w:rsidR="00000000" w:rsidRPr="003A2729" w:rsidP="003A2729">
            <w:pPr>
              <w:pStyle w:val="BodyText"/>
            </w:pPr>
            <w:r w:rsidRPr="003A2729">
              <w:t>1.2</w:t>
            </w:r>
            <w:r w:rsidRPr="003A2729">
              <w:tab/>
            </w:r>
            <w:r w:rsidRPr="003A2729">
              <w:t>Identify the need for and engage an interpreter service when required</w:t>
            </w:r>
          </w:p>
          <w:p w:rsidR="00000000" w:rsidRPr="003A2729" w:rsidP="003A2729">
            <w:pPr>
              <w:pStyle w:val="BodyText"/>
            </w:pPr>
            <w:r w:rsidRPr="003A2729">
              <w:t>1.3</w:t>
            </w:r>
            <w:r w:rsidRPr="003A2729">
              <w:tab/>
              <w:t>Assess the carer’s eligibility to access available services</w:t>
            </w:r>
          </w:p>
          <w:p w:rsidR="00000000" w:rsidRPr="003A2729" w:rsidP="003A2729">
            <w:pPr>
              <w:pStyle w:val="BodyText"/>
            </w:pPr>
            <w:r w:rsidRPr="003A2729">
              <w:t>1.4</w:t>
            </w:r>
            <w:r w:rsidRPr="003A2729">
              <w:tab/>
              <w:t>Clearly explain the intake process and how information is used, including requirements for mandatory data collection</w:t>
            </w:r>
          </w:p>
          <w:p w:rsidR="00000000" w:rsidRPr="003A2729" w:rsidP="003A2729">
            <w:pPr>
              <w:pStyle w:val="BodyText"/>
            </w:pPr>
            <w:r w:rsidRPr="003A2729">
              <w:t>1</w:t>
            </w:r>
            <w:r w:rsidRPr="003A2729">
              <w:t>.5</w:t>
            </w:r>
            <w:r w:rsidRPr="003A2729">
              <w:tab/>
              <w:t>Explain and apply privacy and confidentiality principles, practices and procedures</w:t>
            </w:r>
          </w:p>
          <w:p w:rsidR="00000000" w:rsidRPr="003A2729" w:rsidP="003A2729">
            <w:pPr>
              <w:pStyle w:val="BodyText"/>
            </w:pPr>
            <w:r w:rsidRPr="003A2729">
              <w:t>1.6</w:t>
            </w:r>
            <w:r w:rsidRPr="003A2729">
              <w:tab/>
              <w:t>Explain what service the organisation can provide</w:t>
            </w:r>
          </w:p>
          <w:p w:rsidR="00000000" w:rsidRPr="003A2729" w:rsidP="003A2729">
            <w:pPr>
              <w:pStyle w:val="BodyText"/>
            </w:pPr>
            <w:r w:rsidRPr="003A2729">
              <w:t>1.7</w:t>
            </w:r>
            <w:r w:rsidRPr="003A2729">
              <w:tab/>
              <w:t>Gather information to enable assessment of the carer’s priority of need</w:t>
            </w:r>
          </w:p>
          <w:p w:rsidR="00000000" w:rsidP="003A2729">
            <w:pPr>
              <w:pStyle w:val="BodyText"/>
              <w:rPr>
                <w:lang w:val="en-NZ"/>
              </w:rPr>
            </w:pPr>
            <w:r w:rsidRPr="003A2729">
              <w:t>1.8</w:t>
            </w:r>
            <w:r w:rsidRPr="003A2729">
              <w:tab/>
              <w:t>Identify the need to refer the carer</w:t>
            </w:r>
            <w:r w:rsidRPr="003A2729">
              <w:t xml:space="preserve"> to another agency for assessment and arrange the referral, if required</w:t>
            </w:r>
          </w:p>
        </w:tc>
      </w:tr>
      <w:tr w:rsidTr="00240D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2729">
            <w:pPr>
              <w:pStyle w:val="ListBullet"/>
              <w:rPr>
                <w:lang w:val="en-NZ"/>
              </w:rPr>
            </w:pPr>
            <w:r w:rsidRPr="003A2729">
              <w:t>Undertake the assessment process</w:t>
            </w:r>
          </w:p>
        </w:tc>
        <w:tc>
          <w:tcPr>
            <w:tcW w:w="5702" w:type="dxa"/>
            <w:tcBorders>
              <w:top w:val="nil"/>
              <w:left w:val="nil"/>
              <w:bottom w:val="nil"/>
              <w:right w:val="nil"/>
            </w:tcBorders>
            <w:tcMar>
              <w:top w:w="0" w:type="dxa"/>
              <w:left w:w="62" w:type="dxa"/>
              <w:bottom w:w="0" w:type="dxa"/>
              <w:right w:w="62" w:type="dxa"/>
            </w:tcMar>
          </w:tcPr>
          <w:p w:rsidR="00000000" w:rsidRPr="003A2729" w:rsidP="003A2729">
            <w:pPr>
              <w:pStyle w:val="BodyText"/>
            </w:pPr>
            <w:r w:rsidRPr="003A2729">
              <w:t>2.1</w:t>
            </w:r>
            <w:r w:rsidRPr="003A2729">
              <w:tab/>
              <w:t xml:space="preserve">Use an open, empathic and confident manner with the carer to establish a rapport and obtain their consent to participate in the </w:t>
            </w:r>
            <w:r w:rsidRPr="003A2729">
              <w:t>assessment process</w:t>
            </w:r>
          </w:p>
          <w:p w:rsidR="00000000" w:rsidRPr="003A2729" w:rsidP="003A2729">
            <w:pPr>
              <w:pStyle w:val="BodyText"/>
            </w:pPr>
            <w:r w:rsidRPr="003A2729">
              <w:t>2.2</w:t>
            </w:r>
            <w:r w:rsidRPr="003A2729">
              <w:tab/>
              <w:t>Ensure the assessment focuses on the care relationship rather than the individual and empowers both the carer and the care recipient</w:t>
            </w:r>
          </w:p>
          <w:p w:rsidR="00000000" w:rsidRPr="003A2729" w:rsidP="003A2729">
            <w:pPr>
              <w:pStyle w:val="BodyText"/>
            </w:pPr>
            <w:r w:rsidRPr="003A2729">
              <w:t>2.3</w:t>
            </w:r>
            <w:r w:rsidRPr="003A2729">
              <w:tab/>
              <w:t xml:space="preserve">Implement the appropriate </w:t>
            </w:r>
            <w:r w:rsidRPr="003A2729">
              <w:rPr>
                <w:rStyle w:val="Emphasis"/>
              </w:rPr>
              <w:t>level of assessment</w:t>
            </w:r>
            <w:r w:rsidRPr="003A2729">
              <w:t xml:space="preserve"> based on the outcomes of the intake screening proc</w:t>
            </w:r>
            <w:r w:rsidRPr="003A2729">
              <w:t>ess</w:t>
            </w:r>
          </w:p>
          <w:p w:rsidR="00000000" w:rsidRPr="003A2729" w:rsidP="003A2729">
            <w:pPr>
              <w:pStyle w:val="BodyText"/>
            </w:pPr>
            <w:r w:rsidRPr="003A2729">
              <w:t>2.4</w:t>
            </w:r>
            <w:r w:rsidRPr="003A2729">
              <w:rPr>
                <w:rStyle w:val="SpecialBold"/>
              </w:rPr>
              <w:tab/>
            </w:r>
            <w:r w:rsidRPr="003A2729">
              <w:t>Clearly explain the assessment process and how information is used</w:t>
            </w:r>
          </w:p>
          <w:p w:rsidR="00000000" w:rsidRPr="003A2729" w:rsidP="003A2729">
            <w:pPr>
              <w:pStyle w:val="BodyText"/>
            </w:pPr>
            <w:r w:rsidRPr="003A2729">
              <w:t>2.5</w:t>
            </w:r>
            <w:r w:rsidRPr="003A2729">
              <w:tab/>
              <w:t xml:space="preserve">Complete the </w:t>
            </w:r>
            <w:r w:rsidRPr="003A2729">
              <w:rPr>
                <w:rStyle w:val="Emphasis"/>
              </w:rPr>
              <w:t>assessment process</w:t>
            </w:r>
            <w:r w:rsidRPr="003A2729">
              <w:t xml:space="preserve"> holistically using a conversational approach in line with organisation guidelines, procedures and instruments</w:t>
            </w:r>
          </w:p>
          <w:p w:rsidR="00000000" w:rsidRPr="003A2729" w:rsidP="003A2729">
            <w:pPr>
              <w:pStyle w:val="BodyText"/>
            </w:pPr>
            <w:r w:rsidRPr="003A2729">
              <w:t>2.6</w:t>
            </w:r>
            <w:r w:rsidRPr="003A2729">
              <w:tab/>
              <w:t xml:space="preserve">Adjust communication processes </w:t>
            </w:r>
            <w:r w:rsidRPr="003A2729">
              <w:t xml:space="preserve">as required when assessing </w:t>
            </w:r>
            <w:r w:rsidRPr="003A2729">
              <w:rPr>
                <w:rStyle w:val="Emphasis"/>
              </w:rPr>
              <w:t>carers with special needs</w:t>
            </w:r>
          </w:p>
          <w:p w:rsidR="00000000" w:rsidRPr="003A2729" w:rsidP="003A2729">
            <w:pPr>
              <w:pStyle w:val="BodyText"/>
            </w:pPr>
            <w:r w:rsidRPr="003A2729">
              <w:t>2.7</w:t>
            </w:r>
            <w:r w:rsidRPr="003A2729">
              <w:tab/>
              <w:t>Recognise and respond to situations of either the carer or the care recipient according to organisation guidelines</w:t>
            </w:r>
          </w:p>
          <w:p w:rsidR="00000000" w:rsidRPr="003A2729" w:rsidP="003A2729">
            <w:pPr>
              <w:pStyle w:val="BodyText"/>
            </w:pPr>
            <w:r w:rsidRPr="003A2729">
              <w:t>2.8</w:t>
            </w:r>
            <w:r w:rsidRPr="003A2729">
              <w:tab/>
              <w:t>Seek advice from supervisor, as required, to determine service issues associated</w:t>
            </w:r>
            <w:r w:rsidRPr="003A2729">
              <w:t xml:space="preserve"> with assessment information</w:t>
            </w:r>
          </w:p>
          <w:p w:rsidR="00000000" w:rsidP="003A2729">
            <w:pPr>
              <w:pStyle w:val="BodyText"/>
              <w:rPr>
                <w:lang w:val="en-NZ"/>
              </w:rPr>
            </w:pPr>
            <w:r w:rsidRPr="003A2729">
              <w:t>2.9</w:t>
            </w:r>
            <w:r w:rsidRPr="003A2729">
              <w:tab/>
              <w:t>Document information within identified timeframe and according to relevant guidelines</w:t>
            </w:r>
          </w:p>
        </w:tc>
      </w:tr>
      <w:tr w:rsidTr="00240D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2729">
            <w:pPr>
              <w:pStyle w:val="ListBullet"/>
              <w:rPr>
                <w:lang w:val="en-NZ"/>
              </w:rPr>
            </w:pPr>
            <w:r w:rsidRPr="003A2729">
              <w:t xml:space="preserve">Clarify the </w:t>
            </w:r>
            <w:r w:rsidRPr="003A2729">
              <w:rPr>
                <w:rStyle w:val="Emphasis"/>
              </w:rPr>
              <w:t>carer’s needs</w:t>
            </w:r>
          </w:p>
        </w:tc>
        <w:tc>
          <w:tcPr>
            <w:tcW w:w="5702" w:type="dxa"/>
            <w:tcBorders>
              <w:top w:val="nil"/>
              <w:left w:val="nil"/>
              <w:bottom w:val="nil"/>
              <w:right w:val="nil"/>
            </w:tcBorders>
            <w:tcMar>
              <w:top w:w="0" w:type="dxa"/>
              <w:left w:w="62" w:type="dxa"/>
              <w:bottom w:w="0" w:type="dxa"/>
              <w:right w:w="62" w:type="dxa"/>
            </w:tcMar>
          </w:tcPr>
          <w:p w:rsidR="00000000" w:rsidRPr="003A2729" w:rsidP="003A2729">
            <w:pPr>
              <w:pStyle w:val="ListContinue"/>
            </w:pPr>
            <w:r w:rsidRPr="003A2729">
              <w:t>3.1</w:t>
            </w:r>
            <w:r w:rsidRPr="003A2729">
              <w:tab/>
              <w:t>Display positive regard to assist the carer to talk freely about their concerns and needs without fear o</w:t>
            </w:r>
            <w:r w:rsidRPr="003A2729">
              <w:t>f judgement</w:t>
            </w:r>
          </w:p>
          <w:p w:rsidR="00000000" w:rsidRPr="003A2729" w:rsidP="003A2729">
            <w:pPr>
              <w:pStyle w:val="ListContinue"/>
            </w:pPr>
            <w:r w:rsidRPr="003A2729">
              <w:t>3.2</w:t>
            </w:r>
            <w:r w:rsidRPr="003A2729">
              <w:tab/>
              <w:t>Encourage and allow the time for the carer to share their story</w:t>
            </w:r>
          </w:p>
          <w:p w:rsidR="00000000" w:rsidRPr="003A2729" w:rsidP="003A2729">
            <w:pPr>
              <w:pStyle w:val="BodyText"/>
            </w:pPr>
            <w:r w:rsidRPr="003A2729">
              <w:t>3.3</w:t>
            </w:r>
            <w:r w:rsidRPr="003A2729">
              <w:tab/>
              <w:t xml:space="preserve">Recognise and respond to the impact of </w:t>
            </w:r>
            <w:r w:rsidRPr="003A2729">
              <w:rPr>
                <w:rStyle w:val="Emphasis"/>
              </w:rPr>
              <w:t>complex care issues</w:t>
            </w:r>
            <w:r w:rsidRPr="003A2729">
              <w:t xml:space="preserve"> on the carer</w:t>
            </w:r>
          </w:p>
          <w:p w:rsidR="00000000" w:rsidRPr="003A2729" w:rsidP="003A2729">
            <w:pPr>
              <w:pStyle w:val="BodyText"/>
            </w:pPr>
            <w:r w:rsidRPr="003A2729">
              <w:t>3.4</w:t>
            </w:r>
            <w:r w:rsidRPr="003A2729">
              <w:tab/>
              <w:t>Assist the carer to identify issues external to, and which impact on, their caring role</w:t>
            </w:r>
          </w:p>
          <w:p w:rsidR="00000000" w:rsidRPr="003A2729" w:rsidP="003A2729">
            <w:pPr>
              <w:pStyle w:val="BodyText"/>
            </w:pPr>
            <w:r w:rsidRPr="003A2729">
              <w:t>3.5</w:t>
            </w:r>
            <w:r w:rsidRPr="003A2729">
              <w:tab/>
            </w:r>
            <w:r w:rsidRPr="003A2729">
              <w:t>Establish the carer’s unmet needs within the limits of the level of assessment</w:t>
            </w:r>
          </w:p>
          <w:p w:rsidR="00000000" w:rsidP="003A2729">
            <w:pPr>
              <w:pStyle w:val="BodyText"/>
              <w:rPr>
                <w:lang w:val="en-NZ"/>
              </w:rPr>
            </w:pPr>
            <w:r w:rsidRPr="003A2729">
              <w:t>3.6</w:t>
            </w:r>
            <w:r w:rsidRPr="003A2729">
              <w:tab/>
            </w:r>
            <w:r w:rsidRPr="003A2729">
              <w:rPr>
                <w:rStyle w:val="Emphasis"/>
              </w:rPr>
              <w:t>Identify and prioritise the carer’s</w:t>
            </w:r>
            <w:r w:rsidRPr="003A2729">
              <w:t xml:space="preserve"> </w:t>
            </w:r>
            <w:r w:rsidRPr="003A2729">
              <w:rPr>
                <w:rStyle w:val="Emphasis"/>
              </w:rPr>
              <w:t>need for a service</w:t>
            </w:r>
          </w:p>
        </w:tc>
      </w:tr>
      <w:tr w:rsidTr="00240D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2729">
            <w:pPr>
              <w:pStyle w:val="ListBullet"/>
              <w:rPr>
                <w:lang w:val="en-NZ"/>
              </w:rPr>
            </w:pPr>
            <w:r w:rsidRPr="003A2729">
              <w:t>Apply skills which assist the assessment process</w:t>
            </w:r>
          </w:p>
        </w:tc>
        <w:tc>
          <w:tcPr>
            <w:tcW w:w="5702" w:type="dxa"/>
            <w:tcBorders>
              <w:top w:val="nil"/>
              <w:left w:val="nil"/>
              <w:bottom w:val="nil"/>
              <w:right w:val="nil"/>
            </w:tcBorders>
            <w:tcMar>
              <w:top w:w="0" w:type="dxa"/>
              <w:left w:w="62" w:type="dxa"/>
              <w:bottom w:w="0" w:type="dxa"/>
              <w:right w:w="62" w:type="dxa"/>
            </w:tcMar>
          </w:tcPr>
          <w:p w:rsidR="00000000" w:rsidRPr="003A2729" w:rsidP="003A2729">
            <w:pPr>
              <w:pStyle w:val="ListContinue"/>
            </w:pPr>
            <w:r w:rsidRPr="003A2729">
              <w:t>4.1</w:t>
            </w:r>
            <w:r w:rsidRPr="003A2729">
              <w:tab/>
              <w:t xml:space="preserve">Use </w:t>
            </w:r>
            <w:r w:rsidRPr="003A2729">
              <w:rPr>
                <w:rStyle w:val="Emphasis"/>
              </w:rPr>
              <w:t>active listening skills</w:t>
            </w:r>
            <w:r w:rsidRPr="003A2729">
              <w:t xml:space="preserve"> to help establish a rapport </w:t>
            </w:r>
            <w:r w:rsidRPr="003A2729">
              <w:t>with the carer, and identify their needs</w:t>
            </w:r>
          </w:p>
          <w:p w:rsidR="00000000" w:rsidRPr="003A2729" w:rsidP="003A2729">
            <w:pPr>
              <w:pStyle w:val="ListContinue"/>
            </w:pPr>
            <w:r w:rsidRPr="003A2729">
              <w:t>4.2</w:t>
            </w:r>
            <w:r w:rsidRPr="003A2729">
              <w:tab/>
              <w:t>Use language that the carer understands</w:t>
            </w:r>
          </w:p>
          <w:p w:rsidR="00000000" w:rsidRPr="003A2729" w:rsidP="003A2729">
            <w:pPr>
              <w:pStyle w:val="ListContinue"/>
            </w:pPr>
            <w:r w:rsidRPr="003A2729">
              <w:t>4.3</w:t>
            </w:r>
            <w:r w:rsidRPr="003A2729">
              <w:tab/>
              <w:t xml:space="preserve">Develop an </w:t>
            </w:r>
            <w:r w:rsidRPr="003A2729">
              <w:rPr>
                <w:rStyle w:val="Emphasis"/>
              </w:rPr>
              <w:t>empowering</w:t>
            </w:r>
            <w:r w:rsidRPr="003A2729">
              <w:t xml:space="preserve"> </w:t>
            </w:r>
            <w:r w:rsidRPr="003A2729">
              <w:rPr>
                <w:rStyle w:val="Emphasis"/>
              </w:rPr>
              <w:t>relationship</w:t>
            </w:r>
            <w:r w:rsidRPr="003A2729">
              <w:t xml:space="preserve"> which assists the carer to clarify options, seek support and decide on next steps to address problems and/or meet current needs</w:t>
            </w:r>
          </w:p>
          <w:p w:rsidR="00000000" w:rsidRPr="003A2729" w:rsidP="003A2729">
            <w:pPr>
              <w:pStyle w:val="BodyText"/>
            </w:pPr>
            <w:r w:rsidRPr="003A2729">
              <w:t>4.4</w:t>
            </w:r>
            <w:r w:rsidRPr="003A2729">
              <w:tab/>
            </w:r>
            <w:r w:rsidRPr="003A2729">
              <w:t>Ensure all communication with the carer reflects understanding and respect for individual differences and needs</w:t>
            </w:r>
          </w:p>
          <w:p w:rsidR="00000000" w:rsidRPr="003A2729" w:rsidP="003A2729">
            <w:pPr>
              <w:pStyle w:val="BodyText"/>
            </w:pPr>
            <w:r w:rsidRPr="003A2729">
              <w:t>4.5</w:t>
            </w:r>
            <w:r w:rsidRPr="003A2729">
              <w:tab/>
              <w:t>Use peer and/or supervisor support to seek advice and knowledge, and problem solve collaboratively</w:t>
            </w:r>
          </w:p>
          <w:p w:rsidR="00000000" w:rsidP="003A2729">
            <w:pPr>
              <w:pStyle w:val="BodyText"/>
              <w:rPr>
                <w:lang w:val="en-NZ"/>
              </w:rPr>
            </w:pPr>
            <w:r w:rsidRPr="003A2729">
              <w:t>4.6</w:t>
            </w:r>
            <w:r w:rsidRPr="003A2729">
              <w:tab/>
              <w:t>Guide the carer to remain focussed on</w:t>
            </w:r>
            <w:r w:rsidRPr="003A2729">
              <w:t xml:space="preserve"> issues related to their caring role</w:t>
            </w:r>
          </w:p>
        </w:tc>
      </w:tr>
      <w:tr w:rsidTr="00240D2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A2729">
            <w:pPr>
              <w:pStyle w:val="ListBullet"/>
              <w:rPr>
                <w:lang w:val="en-NZ"/>
              </w:rPr>
            </w:pPr>
            <w:r w:rsidRPr="003A2729">
              <w:t>Address own personal factors likely to impact on the assessment process</w:t>
            </w:r>
          </w:p>
        </w:tc>
        <w:tc>
          <w:tcPr>
            <w:tcW w:w="5702" w:type="dxa"/>
            <w:tcBorders>
              <w:top w:val="nil"/>
              <w:left w:val="nil"/>
              <w:bottom w:val="nil"/>
              <w:right w:val="nil"/>
            </w:tcBorders>
            <w:tcMar>
              <w:top w:w="0" w:type="dxa"/>
              <w:left w:w="62" w:type="dxa"/>
              <w:bottom w:w="0" w:type="dxa"/>
              <w:right w:w="62" w:type="dxa"/>
            </w:tcMar>
          </w:tcPr>
          <w:p w:rsidR="00000000" w:rsidRPr="003A2729" w:rsidP="003A2729">
            <w:pPr>
              <w:pStyle w:val="ListContinue"/>
            </w:pPr>
            <w:r w:rsidRPr="003A2729">
              <w:t>5.1</w:t>
            </w:r>
            <w:r w:rsidRPr="003A2729">
              <w:tab/>
              <w:t>Identify and develop personal attributes and attitudes likely to facilitate the assessment process</w:t>
            </w:r>
          </w:p>
          <w:p w:rsidR="00000000" w:rsidRPr="003A2729" w:rsidP="003A2729">
            <w:pPr>
              <w:pStyle w:val="ListContinue"/>
            </w:pPr>
            <w:r w:rsidRPr="003A2729">
              <w:t>5.2</w:t>
            </w:r>
            <w:r w:rsidRPr="003A2729">
              <w:tab/>
            </w:r>
            <w:r w:rsidRPr="003A2729">
              <w:t>Demonstrate awareness of personal issues or attitudes likely to impact negatively on the assessment process and manage appropriately</w:t>
            </w:r>
          </w:p>
          <w:p w:rsidR="00000000" w:rsidRPr="003A2729" w:rsidP="003A2729">
            <w:pPr>
              <w:pStyle w:val="ListContinue"/>
            </w:pPr>
            <w:r w:rsidRPr="003A2729">
              <w:t>5.3</w:t>
            </w:r>
            <w:r w:rsidRPr="003A2729">
              <w:tab/>
              <w:t xml:space="preserve">Use constructive </w:t>
            </w:r>
            <w:r w:rsidRPr="003A2729">
              <w:rPr>
                <w:rStyle w:val="Emphasis"/>
              </w:rPr>
              <w:t>strategies for dealing with strong carer emotions</w:t>
            </w:r>
            <w:r w:rsidRPr="003A2729">
              <w:t xml:space="preserve"> </w:t>
            </w:r>
            <w:r w:rsidRPr="003A2729">
              <w:rPr>
                <w:rStyle w:val="Emphasis"/>
              </w:rPr>
              <w:t>and stressful situations</w:t>
            </w:r>
          </w:p>
          <w:p w:rsidR="00000000" w:rsidRPr="003A2729" w:rsidP="003A2729">
            <w:pPr>
              <w:pStyle w:val="ListContinue"/>
            </w:pPr>
            <w:r w:rsidRPr="003A2729">
              <w:t>5.4</w:t>
            </w:r>
            <w:r w:rsidRPr="003A2729">
              <w:tab/>
              <w:t>Discuss with peers and/</w:t>
            </w:r>
            <w:r w:rsidRPr="003A2729">
              <w:t>or supervisor own personal reactions to these strong carer emotions or stressful situations</w:t>
            </w:r>
          </w:p>
          <w:p w:rsidR="00000000" w:rsidRPr="003A2729" w:rsidP="003A2729">
            <w:pPr>
              <w:pStyle w:val="ListContinue"/>
            </w:pPr>
            <w:r w:rsidRPr="003A2729">
              <w:t>5.5</w:t>
            </w:r>
            <w:r w:rsidRPr="003A2729">
              <w:tab/>
              <w:t xml:space="preserve">Use a </w:t>
            </w:r>
            <w:r w:rsidRPr="003A2729">
              <w:rPr>
                <w:rStyle w:val="Emphasis"/>
              </w:rPr>
              <w:t>range of effective self-care strategies</w:t>
            </w:r>
            <w:r w:rsidRPr="003A2729">
              <w:t xml:space="preserve"> for responding to impactful client presentations or situation</w:t>
            </w:r>
          </w:p>
          <w:p w:rsidR="00000000" w:rsidRPr="003A2729" w:rsidP="003A2729">
            <w:pPr>
              <w:pStyle w:val="ListContinue"/>
            </w:pPr>
            <w:r w:rsidRPr="003A2729">
              <w:t>5.6</w:t>
            </w:r>
            <w:r w:rsidRPr="003A2729">
              <w:tab/>
              <w:t>Use peer and/or supervisor support to seek advic</w:t>
            </w:r>
            <w:r w:rsidRPr="003A2729">
              <w:t>e and knowledge, and problem solve collaboratively</w:t>
            </w:r>
          </w:p>
          <w:p w:rsidR="00000000" w:rsidRPr="003A2729" w:rsidP="003A2729">
            <w:pPr>
              <w:pStyle w:val="ListContinue"/>
            </w:pPr>
            <w:r w:rsidRPr="003A2729">
              <w:t>5.7</w:t>
            </w:r>
            <w:r w:rsidRPr="003A2729">
              <w:tab/>
              <w:t>Identify limit of ability through self-reflection and seek assistance, advice and knowledge from peers/management</w:t>
            </w:r>
          </w:p>
        </w:tc>
      </w:tr>
    </w:tbl>
    <w:p w:rsidR="00240D29" w:rsidP="003A2729">
      <w:pPr>
        <w:pStyle w:val="ListContinue"/>
      </w:pPr>
    </w:p>
    <w:p w:rsidR="00240D29" w:rsidP="003A2729">
      <w:pPr>
        <w:pStyle w:val="ListContinue"/>
      </w:pPr>
    </w:p>
    <w:p w:rsidR="00000000" w:rsidRPr="003A2729" w:rsidP="003A2729">
      <w:pPr>
        <w:pStyle w:val="Heading1"/>
      </w:pPr>
      <w:bookmarkStart w:id="9" w:name="O_427603"/>
      <w:bookmarkEnd w:id="9"/>
      <w:r w:rsidRPr="003A2729">
        <w:t>Required Skills and Knowledge</w:t>
      </w:r>
    </w:p>
    <w:p w:rsidR="00000000" w:rsidRPr="003A2729" w:rsidP="003A2729">
      <w:pPr>
        <w:pStyle w:val="BodyText"/>
      </w:pPr>
      <w:r w:rsidRPr="003A2729">
        <w:rPr>
          <w:rStyle w:val="Emphasis"/>
        </w:rPr>
        <w:t>Essential skills:</w:t>
      </w:r>
    </w:p>
    <w:p w:rsidR="00000000" w:rsidRPr="003A2729" w:rsidP="003A2729">
      <w:pPr>
        <w:pStyle w:val="BodyText"/>
      </w:pPr>
      <w:r w:rsidRPr="003A2729">
        <w:t>It is critical that the candidate demonstrate the ability to:</w:t>
      </w:r>
    </w:p>
    <w:p w:rsidR="00000000" w:rsidRPr="003A2729" w:rsidP="003A2729">
      <w:pPr>
        <w:pStyle w:val="ListBullet"/>
      </w:pPr>
      <w:r w:rsidRPr="003A2729">
        <w:t>Communicate effectively with carers/clients, supervisors and co-workers</w:t>
      </w:r>
    </w:p>
    <w:p w:rsidR="00000000" w:rsidRPr="003A2729" w:rsidP="003A2729">
      <w:pPr>
        <w:pStyle w:val="ListBullet"/>
      </w:pPr>
      <w:r w:rsidRPr="003A2729">
        <w:t>Complete assessment process effectively to determine the carer’s needs</w:t>
      </w:r>
    </w:p>
    <w:p w:rsidR="00000000" w:rsidRPr="003A2729" w:rsidP="003A2729">
      <w:pPr>
        <w:pStyle w:val="ListBullet"/>
      </w:pPr>
      <w:r w:rsidRPr="003A2729">
        <w:t>Demonstrate willingness to work within philosophy, policies and procedures of the organisation to address carers’ needs</w:t>
      </w:r>
    </w:p>
    <w:p w:rsidR="00000000" w:rsidRPr="003A2729" w:rsidP="003A2729">
      <w:pPr>
        <w:pStyle w:val="ListBullet"/>
      </w:pPr>
      <w:r w:rsidRPr="003A2729">
        <w:t>Establish priorities, manage time effectively and demonstrate well-developed personal organisation skills</w:t>
      </w:r>
    </w:p>
    <w:p w:rsidR="00000000" w:rsidRPr="003A2729" w:rsidP="003A2729">
      <w:pPr>
        <w:pStyle w:val="ListBullet"/>
      </w:pPr>
      <w:r w:rsidRPr="003A2729">
        <w:t xml:space="preserve">Identify requirements outside </w:t>
      </w:r>
      <w:r w:rsidRPr="003A2729">
        <w:t>scope of role, responsibility, knowledge and skill</w:t>
      </w:r>
    </w:p>
    <w:p w:rsidR="00000000" w:rsidRPr="003A2729" w:rsidP="003A2729">
      <w:pPr>
        <w:pStyle w:val="ListBullet"/>
      </w:pPr>
      <w:r w:rsidRPr="003A2729">
        <w:t>Maintain documentation as required, navigating through multiple data systems, including effective use of relevant information technology</w:t>
      </w:r>
    </w:p>
    <w:p w:rsidR="00000000" w:rsidRPr="003A2729" w:rsidP="003A2729">
      <w:pPr>
        <w:pStyle w:val="ListBullet"/>
      </w:pPr>
      <w:r w:rsidRPr="003A2729">
        <w:t xml:space="preserve">Use skills in defusing challenging situations to ensure support and </w:t>
      </w:r>
      <w:r w:rsidRPr="003A2729">
        <w:t>positive outcomes for carers who may be highly stressed</w:t>
      </w:r>
    </w:p>
    <w:p w:rsidR="00000000" w:rsidRPr="003A2729" w:rsidP="003A2729">
      <w:pPr>
        <w:pStyle w:val="ListBullet"/>
      </w:pPr>
      <w:r w:rsidRPr="003A2729">
        <w:t>Work collaboratively with internal and external stakeholders to achieve organisation goals</w:t>
      </w:r>
    </w:p>
    <w:p w:rsidR="00000000" w:rsidRPr="003A2729" w:rsidP="003A2729">
      <w:pPr>
        <w:pStyle w:val="BodyText"/>
      </w:pPr>
    </w:p>
    <w:p w:rsidR="00000000" w:rsidRPr="003A2729" w:rsidP="003A2729">
      <w:pPr>
        <w:pStyle w:val="BodyText"/>
      </w:pPr>
      <w:r w:rsidRPr="003A2729">
        <w:t>In addition, the candidate must be able to demonstrate relevant task skills, task management skills, conting</w:t>
      </w:r>
      <w:r w:rsidRPr="003A2729">
        <w:t>ency management skills and job/role environment skills.</w:t>
      </w:r>
    </w:p>
    <w:p w:rsidR="00000000" w:rsidRPr="003A2729" w:rsidP="003A2729">
      <w:pPr>
        <w:pStyle w:val="BodyText"/>
      </w:pPr>
      <w:r w:rsidRPr="003A2729">
        <w:t>These include the ability to:</w:t>
      </w:r>
    </w:p>
    <w:p w:rsidR="00000000" w:rsidRPr="003A2729" w:rsidP="003A2729">
      <w:pPr>
        <w:pStyle w:val="ListBullet"/>
      </w:pPr>
      <w:r w:rsidRPr="003A2729">
        <w:t>communicate with carers in a representative range of workplace situations and involving:</w:t>
      </w:r>
    </w:p>
    <w:p w:rsidR="00000000" w:rsidRPr="003A2729" w:rsidP="003A2729">
      <w:pPr>
        <w:pStyle w:val="ListBullet"/>
      </w:pPr>
      <w:r w:rsidRPr="003A2729">
        <w:t>adjusting communication to meet differing needs</w:t>
      </w:r>
    </w:p>
    <w:p w:rsidR="00000000" w:rsidRPr="003A2729" w:rsidP="003A2729">
      <w:pPr>
        <w:pStyle w:val="ListBullet"/>
      </w:pPr>
      <w:r w:rsidRPr="003A2729">
        <w:t>providing feedback</w:t>
      </w:r>
    </w:p>
    <w:p w:rsidR="00000000" w:rsidRPr="003A2729" w:rsidP="003A2729">
      <w:pPr>
        <w:pStyle w:val="ListBullet"/>
      </w:pPr>
      <w:r w:rsidRPr="003A2729">
        <w:t>strategies to</w:t>
      </w:r>
      <w:r w:rsidRPr="003A2729">
        <w:t xml:space="preserve"> minimise conflict and tensions</w:t>
      </w:r>
    </w:p>
    <w:p w:rsidR="00000000" w:rsidRPr="003A2729" w:rsidP="003A2729">
      <w:pPr>
        <w:pStyle w:val="ListBullet"/>
      </w:pPr>
      <w:r w:rsidRPr="003A2729">
        <w:t>using active listening and recognising non-verbal triggers</w:t>
      </w:r>
    </w:p>
    <w:p w:rsidR="00000000" w:rsidRPr="003A2729" w:rsidP="003A2729">
      <w:pPr>
        <w:pStyle w:val="ListBullet"/>
      </w:pPr>
      <w:r w:rsidRPr="003A2729">
        <w:t>using language that is respectful, non-judgemental and neutral</w:t>
      </w:r>
    </w:p>
    <w:p w:rsidR="00000000" w:rsidRPr="003A2729" w:rsidP="003A2729">
      <w:pPr>
        <w:pStyle w:val="ListBullet"/>
      </w:pPr>
      <w:r w:rsidRPr="003A2729">
        <w:t>Demonstrate skills in:</w:t>
      </w:r>
    </w:p>
    <w:p w:rsidR="00000000" w:rsidRPr="003A2729" w:rsidP="003A2729">
      <w:pPr>
        <w:pStyle w:val="ListBullet"/>
      </w:pPr>
      <w:r w:rsidRPr="003A2729">
        <w:t>accurate data entry using current assessment tools and technology</w:t>
      </w:r>
    </w:p>
    <w:p w:rsidR="00000000" w:rsidRPr="003A2729" w:rsidP="003A2729">
      <w:pPr>
        <w:pStyle w:val="ListBullet"/>
      </w:pPr>
      <w:r w:rsidRPr="003A2729">
        <w:t>developing sp</w:t>
      </w:r>
      <w:r w:rsidRPr="003A2729">
        <w:t>ecific knowledge of the local community</w:t>
      </w:r>
    </w:p>
    <w:p w:rsidR="00000000" w:rsidRPr="003A2729" w:rsidP="003A2729">
      <w:pPr>
        <w:pStyle w:val="ListBullet"/>
      </w:pPr>
      <w:r w:rsidRPr="003A2729">
        <w:t>effective communication</w:t>
      </w:r>
    </w:p>
    <w:p w:rsidR="00000000" w:rsidRPr="003A2729" w:rsidP="003A2729">
      <w:pPr>
        <w:pStyle w:val="ListBullet"/>
      </w:pPr>
      <w:r w:rsidRPr="003A2729">
        <w:t>information gathering and situation analysis</w:t>
      </w:r>
    </w:p>
    <w:p w:rsidR="00000000" w:rsidRPr="003A2729" w:rsidP="003A2729">
      <w:pPr>
        <w:pStyle w:val="ListBullet"/>
      </w:pPr>
      <w:r w:rsidRPr="003A2729">
        <w:t>negotiation</w:t>
      </w:r>
    </w:p>
    <w:p w:rsidR="00000000" w:rsidRPr="003A2729" w:rsidP="003A2729">
      <w:pPr>
        <w:pStyle w:val="ListBullet"/>
      </w:pPr>
      <w:r w:rsidRPr="003A2729">
        <w:t>Use oral communication skills (language competence) required to fulfil job roles as specified by the organisation, including:</w:t>
      </w:r>
    </w:p>
    <w:p w:rsidR="00000000" w:rsidRPr="003A2729" w:rsidP="003A2729">
      <w:pPr>
        <w:pStyle w:val="ListBullet"/>
      </w:pPr>
      <w:r w:rsidRPr="003A2729">
        <w:t>acknowledging and responding to a range of views</w:t>
      </w:r>
    </w:p>
    <w:p w:rsidR="00000000" w:rsidRPr="003A2729" w:rsidP="003A2729">
      <w:pPr>
        <w:pStyle w:val="ListBullet"/>
      </w:pPr>
      <w:r w:rsidRPr="003A2729">
        <w:t>active listening</w:t>
      </w:r>
    </w:p>
    <w:p w:rsidR="00000000" w:rsidRPr="003A2729" w:rsidP="003A2729">
      <w:pPr>
        <w:pStyle w:val="ListBullet"/>
      </w:pPr>
      <w:r w:rsidRPr="003A2729">
        <w:t>asking for clarification and probing, as necessary</w:t>
      </w:r>
    </w:p>
    <w:p w:rsidR="00000000" w:rsidRPr="003A2729" w:rsidP="003A2729">
      <w:pPr>
        <w:pStyle w:val="ListBullet"/>
      </w:pPr>
      <w:r w:rsidRPr="003A2729">
        <w:t>asking questions</w:t>
      </w:r>
    </w:p>
    <w:p w:rsidR="00000000" w:rsidRPr="003A2729" w:rsidP="003A2729">
      <w:pPr>
        <w:pStyle w:val="ListBullet"/>
      </w:pPr>
      <w:r w:rsidRPr="003A2729">
        <w:t>negotiating solutions</w:t>
      </w:r>
    </w:p>
    <w:p w:rsidR="00000000" w:rsidRPr="003A2729" w:rsidP="003A2729">
      <w:pPr>
        <w:pStyle w:val="ListBullet"/>
      </w:pPr>
      <w:r w:rsidRPr="003A2729">
        <w:t>using interviewing techniques</w:t>
      </w:r>
    </w:p>
    <w:p w:rsidR="00000000" w:rsidRPr="003A2729" w:rsidP="003A2729">
      <w:pPr>
        <w:pStyle w:val="AllowPageBreak"/>
      </w:pPr>
    </w:p>
    <w:p w:rsidR="00000000" w:rsidRPr="003A2729" w:rsidP="003A2729">
      <w:pPr>
        <w:pStyle w:val="Heading1"/>
      </w:pPr>
      <w:bookmarkStart w:id="10" w:name="O_427604"/>
      <w:bookmarkEnd w:id="10"/>
      <w:r w:rsidRPr="003A2729">
        <w:t>Evidence Guide</w:t>
      </w:r>
    </w:p>
    <w:tbl>
      <w:tblPr>
        <w:tblW w:w="0" w:type="auto"/>
        <w:tblLayout w:type="fixed"/>
        <w:tblCellMar>
          <w:left w:w="62" w:type="dxa"/>
          <w:right w:w="62" w:type="dxa"/>
        </w:tblCellMar>
        <w:tblLook w:val="0000"/>
      </w:tblPr>
      <w:tblGrid>
        <w:gridCol w:w="3294"/>
        <w:gridCol w:w="5670"/>
      </w:tblGrid>
      <w:tr w:rsidTr="00240D29">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t>The evidence guide provides advice on assessment and must be read in conjunction with the Performance Criteria, Required Skills and Knowledge, the Range Statement and the Assessment Guidelines for this Training Package.</w:t>
            </w:r>
          </w:p>
        </w:tc>
      </w:tr>
      <w:tr w:rsidTr="00240D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Critical aspects for assessment an</w:t>
            </w:r>
            <w:r w:rsidRPr="003A2729">
              <w:rPr>
                <w:rStyle w:val="Emphasis"/>
              </w:rPr>
              <w:t xml:space="preserve">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The individual being assessed must provide evidence of specified essential knowledge as well as skills</w:t>
            </w:r>
          </w:p>
          <w:p w:rsidR="00000000" w:rsidRPr="003A2729" w:rsidP="003A2729">
            <w:pPr>
              <w:pStyle w:val="ListBullet"/>
            </w:pPr>
            <w:r w:rsidRPr="003A2729">
              <w:t>This unit is best assessed in the workplace or in a realistic simulated workplace setting under the normal range of workplace conditions</w:t>
            </w:r>
          </w:p>
          <w:p w:rsidR="00000000" w:rsidRPr="003A2729" w:rsidP="003A2729">
            <w:pPr>
              <w:pStyle w:val="ListBullet"/>
            </w:pPr>
            <w:r w:rsidRPr="003A2729">
              <w:t>Consistency of performance should be demonstrated over the required range of situations relevant to the workplace</w:t>
            </w:r>
          </w:p>
          <w:p w:rsidR="00000000" w:rsidP="003A2729">
            <w:pPr>
              <w:pStyle w:val="ListBullet"/>
              <w:rPr>
                <w:lang w:val="en-NZ"/>
              </w:rPr>
            </w:pPr>
            <w:r w:rsidRPr="003A2729">
              <w:t>Where</w:t>
            </w:r>
            <w:r w:rsidRPr="003A2729">
              <w:t>, for reasons of safety, space, or access to equipment and resources, assessment takes place away from the workplace, the assessment environment should represent workplace conditions as closely as possible</w:t>
            </w:r>
          </w:p>
        </w:tc>
      </w:tr>
      <w:tr w:rsidTr="00240D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All workers in</w:t>
            </w:r>
            <w:r w:rsidRPr="003A2729">
              <w:t xml:space="preserve"> community services should be aware of access, equity and human rights issues in relation to their own area of work</w:t>
            </w:r>
          </w:p>
          <w:p w:rsidR="00000000" w:rsidRPr="003A2729" w:rsidP="003A2729">
            <w:pPr>
              <w:pStyle w:val="ListBullet"/>
            </w:pPr>
            <w:r w:rsidRPr="003A2729">
              <w:t>All workers should develop their ability to work in culturally and linguistically diverse (CALD) environments</w:t>
            </w:r>
          </w:p>
          <w:p w:rsidR="00000000" w:rsidRPr="003A2729" w:rsidP="003A2729">
            <w:pPr>
              <w:pStyle w:val="ListBullet"/>
            </w:pPr>
            <w:r w:rsidRPr="003A2729">
              <w:t>In recognition of particular i</w:t>
            </w:r>
            <w:r w:rsidRPr="003A2729">
              <w:t>ssues facing Aboriginal and Torres Strait Islander communities, workers should be aware of cultural, historical and current issues impacting on Aboriginal and Torres Strait Islander people</w:t>
            </w:r>
          </w:p>
          <w:p w:rsidR="00000000" w:rsidP="003A2729">
            <w:pPr>
              <w:pStyle w:val="ListBullet"/>
              <w:rPr>
                <w:lang w:val="en-NZ"/>
              </w:rPr>
            </w:pPr>
            <w:r w:rsidRPr="003A2729">
              <w:t>Assessors and trainers must take into account relevant access and e</w:t>
            </w:r>
            <w:r w:rsidRPr="003A2729">
              <w:t>quity issues, in particular relating to factors impacting on Aboriginal and/or Torres Strait Islander clients and communities</w:t>
            </w:r>
          </w:p>
        </w:tc>
      </w:tr>
      <w:tr w:rsidTr="00240D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This unit can be assessed independently, however, holistic assessment practic</w:t>
            </w:r>
            <w:r w:rsidRPr="003A2729">
              <w:t>e with other community services units of competency is encouraged</w:t>
            </w:r>
          </w:p>
          <w:p w:rsidR="00000000" w:rsidRPr="003A2729" w:rsidP="003A2729">
            <w:pPr>
              <w:pStyle w:val="ListBullet"/>
            </w:pPr>
            <w:r w:rsidRPr="003A2729">
              <w:t>Resources essential for assessment include:</w:t>
            </w:r>
          </w:p>
          <w:p w:rsidR="00000000" w:rsidRPr="003A2729" w:rsidP="003A2729">
            <w:pPr>
              <w:pStyle w:val="ListBullet"/>
            </w:pPr>
            <w:r w:rsidRPr="003A2729">
              <w:t>relevant assessment tool for assessment and data collection</w:t>
            </w:r>
          </w:p>
          <w:p w:rsidR="00000000" w:rsidRPr="003A2729" w:rsidP="003A2729">
            <w:pPr>
              <w:pStyle w:val="ListBullet"/>
            </w:pPr>
            <w:r w:rsidRPr="003A2729">
              <w:t>workplace health and safety (WHS) guidelines</w:t>
            </w:r>
          </w:p>
          <w:p w:rsidR="00000000" w:rsidP="003A2729">
            <w:pPr>
              <w:pStyle w:val="ListBullet"/>
              <w:rPr>
                <w:lang w:val="en-NZ"/>
              </w:rPr>
            </w:pPr>
            <w:r w:rsidRPr="003A2729">
              <w:t>relevant organisation and legislative gui</w:t>
            </w:r>
            <w:r w:rsidRPr="003A2729">
              <w:t>delines, standards and procedures</w:t>
            </w:r>
          </w:p>
        </w:tc>
      </w:tr>
      <w:tr w:rsidTr="00240D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In cases where the learner does not have the opportunity to cover all relevant aspects in the work environment, the remainder should be assessed through realistic simulations, projects, previous rel</w:t>
            </w:r>
            <w:r w:rsidRPr="003A2729">
              <w:t>evant experience or oral questioning on ‘What if?’ scenarios</w:t>
            </w:r>
          </w:p>
          <w:p w:rsidR="00000000" w:rsidRPr="003A2729" w:rsidP="003A2729">
            <w:pPr>
              <w:pStyle w:val="ListBullet"/>
            </w:pPr>
            <w:r w:rsidRPr="003A2729">
              <w:t>Assessment of this unit of competency will usually include observation of processes and procedures, oral and/or written questioning on essential knowledge and skills and consideration of required</w:t>
            </w:r>
            <w:r w:rsidRPr="003A2729">
              <w:t xml:space="preserve"> attitudes</w:t>
            </w:r>
          </w:p>
          <w:p w:rsidR="00000000" w:rsidP="003A2729">
            <w:pPr>
              <w:pStyle w:val="ListBullet"/>
              <w:rPr>
                <w:lang w:val="en-NZ"/>
              </w:rPr>
            </w:pPr>
            <w:r w:rsidRPr="003A2729">
              <w:t>Where performance is not directly observed and/or is required to be demonstrated over a ‘period of time’ and/or in a ‘number of locations’, any evidence should be authenticated by colleagues, supervisors, clients or other appropriate persons</w:t>
            </w:r>
          </w:p>
        </w:tc>
      </w:tr>
      <w:tr w:rsidTr="00240D2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Re</w:t>
            </w:r>
            <w:r w:rsidRPr="003A2729">
              <w:rPr>
                <w:rStyle w:val="Emphasis"/>
              </w:rPr>
              <w:t>lated units:</w:t>
            </w:r>
          </w:p>
        </w:tc>
        <w:tc>
          <w:tcPr>
            <w:tcW w:w="5670" w:type="dxa"/>
            <w:tcBorders>
              <w:top w:val="nil"/>
              <w:left w:val="nil"/>
              <w:bottom w:val="nil"/>
              <w:right w:val="nil"/>
            </w:tcBorders>
            <w:tcMar>
              <w:top w:w="0" w:type="dxa"/>
              <w:left w:w="62" w:type="dxa"/>
              <w:bottom w:w="0" w:type="dxa"/>
              <w:right w:w="62" w:type="dxa"/>
            </w:tcMar>
          </w:tcPr>
          <w:p w:rsidR="00000000" w:rsidRPr="003A2729" w:rsidP="003A2729">
            <w:pPr>
              <w:pStyle w:val="BodyText"/>
            </w:pPr>
            <w:r w:rsidRPr="003A2729">
              <w:t>This unit should be assessed in conjunction with the following related unit:</w:t>
            </w:r>
          </w:p>
          <w:p w:rsidR="00000000" w:rsidRPr="003A2729" w:rsidP="003A2729">
            <w:pPr>
              <w:pStyle w:val="ListBullet"/>
            </w:pPr>
            <w:r w:rsidRPr="003A2729">
              <w:t>CHCRCP403A Support carers to access information and services</w:t>
            </w:r>
          </w:p>
        </w:tc>
      </w:tr>
    </w:tbl>
    <w:p w:rsidR="00000000" w:rsidRPr="003A2729" w:rsidP="003A2729">
      <w:pPr>
        <w:pStyle w:val="BodyText"/>
      </w:pPr>
    </w:p>
    <w:p w:rsidR="00000000" w:rsidRPr="003A2729" w:rsidP="003A2729">
      <w:pPr>
        <w:pStyle w:val="AllowPageBreak"/>
      </w:pPr>
    </w:p>
    <w:p w:rsidR="00000000" w:rsidRPr="003A2729" w:rsidP="003A2729">
      <w:pPr>
        <w:pStyle w:val="Heading1"/>
      </w:pPr>
      <w:bookmarkStart w:id="11" w:name="O_427605"/>
      <w:bookmarkEnd w:id="11"/>
      <w:r w:rsidRPr="003A2729">
        <w:t>Range Statement</w:t>
      </w:r>
    </w:p>
    <w:tbl>
      <w:tblPr>
        <w:tblW w:w="0" w:type="auto"/>
        <w:tblLayout w:type="fixed"/>
        <w:tblCellMar>
          <w:left w:w="62" w:type="dxa"/>
          <w:right w:w="62" w:type="dxa"/>
        </w:tblCellMar>
        <w:tblLook w:val="0000"/>
      </w:tblPr>
      <w:tblGrid>
        <w:gridCol w:w="3334"/>
        <w:gridCol w:w="5738"/>
      </w:tblGrid>
      <w:tr w:rsidTr="00240D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t>The Range Statement relates to the unit of competency as a whole. It allows for different work environments and situations that may affect performance. Add any essential operating conditions that may be present with training and assessment depending on the</w:t>
            </w:r>
            <w:r w:rsidRPr="003A2729">
              <w:t xml:space="preserve"> work situation, needs of the candidate, accessibility of the item, and local industry and regional contexts.</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Intake screening process includes:</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Collection of personal data about the carer</w:t>
            </w:r>
          </w:p>
          <w:p w:rsidR="00000000" w:rsidRPr="003A2729" w:rsidP="003A2729">
            <w:pPr>
              <w:pStyle w:val="ListBullet"/>
            </w:pPr>
            <w:r w:rsidRPr="003A2729">
              <w:t>Collection of required minimum data</w:t>
            </w:r>
          </w:p>
          <w:p w:rsidR="00000000" w:rsidRPr="003A2729" w:rsidP="003A2729">
            <w:pPr>
              <w:pStyle w:val="ListBullet"/>
            </w:pPr>
            <w:r w:rsidRPr="003A2729">
              <w:t>Determination of eligibility</w:t>
            </w:r>
            <w:r w:rsidRPr="003A2729">
              <w:t xml:space="preserve"> of service</w:t>
            </w:r>
          </w:p>
          <w:p w:rsidR="00000000" w:rsidRPr="003A2729" w:rsidP="003A2729">
            <w:pPr>
              <w:pStyle w:val="ListBullet"/>
            </w:pPr>
            <w:r w:rsidRPr="003A2729">
              <w:t>Establishment of next steps for assessment</w:t>
            </w:r>
          </w:p>
          <w:p w:rsidR="00000000" w:rsidRPr="003A2729" w:rsidP="003A2729">
            <w:pPr>
              <w:pStyle w:val="ListBullet"/>
            </w:pPr>
            <w:r w:rsidRPr="003A2729">
              <w:t>Identification of priority for assessment</w:t>
            </w:r>
          </w:p>
          <w:p w:rsidR="00000000" w:rsidP="003A2729">
            <w:pPr>
              <w:pStyle w:val="ListBullet"/>
              <w:rPr>
                <w:lang w:val="en-NZ"/>
              </w:rPr>
            </w:pPr>
            <w:r w:rsidRPr="003A2729">
              <w:t>Referral to another service</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Level of assessment refers to:</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Quick assessment for emergency situations</w:t>
            </w:r>
          </w:p>
          <w:p w:rsidR="00000000" w:rsidRPr="003A2729" w:rsidP="003A2729">
            <w:pPr>
              <w:pStyle w:val="ListBullet"/>
            </w:pPr>
            <w:r w:rsidRPr="003A2729">
              <w:t>Shallow and broad assessment process which includes broad, general questions of all the assessment domains</w:t>
            </w:r>
          </w:p>
          <w:p w:rsidR="00000000" w:rsidP="003A2729">
            <w:pPr>
              <w:pStyle w:val="ListBullet"/>
              <w:rPr>
                <w:lang w:val="en-NZ"/>
              </w:rPr>
            </w:pPr>
            <w:r w:rsidRPr="003A2729">
              <w:t>In-depth assessment includes specific exploration of identified domains</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Assessment process may require the use of tools which may include:</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ACCNA-R</w:t>
            </w:r>
          </w:p>
          <w:p w:rsidR="00000000" w:rsidRPr="003A2729" w:rsidP="003A2729">
            <w:pPr>
              <w:pStyle w:val="ListBullet"/>
            </w:pPr>
            <w:r w:rsidRPr="003A2729">
              <w:t>Caregiver Reaction Assessment scale (CRA)</w:t>
            </w:r>
          </w:p>
          <w:p w:rsidR="00000000" w:rsidRPr="003A2729" w:rsidP="003A2729">
            <w:pPr>
              <w:pStyle w:val="ListBullet"/>
            </w:pPr>
            <w:r w:rsidRPr="003A2729">
              <w:t>Carer Strain Index (CSI)</w:t>
            </w:r>
          </w:p>
          <w:p w:rsidR="00000000" w:rsidRPr="003A2729" w:rsidP="003A2729">
            <w:pPr>
              <w:pStyle w:val="ListBullet"/>
            </w:pPr>
            <w:r w:rsidRPr="003A2729">
              <w:t>K10</w:t>
            </w:r>
          </w:p>
          <w:p w:rsidR="00000000" w:rsidRPr="003A2729" w:rsidP="003A2729">
            <w:pPr>
              <w:pStyle w:val="ListBullet"/>
            </w:pPr>
            <w:r w:rsidRPr="003A2729">
              <w:t>Self Rated Burden scale (SRB)</w:t>
            </w:r>
          </w:p>
          <w:p w:rsidR="00000000" w:rsidRPr="003A2729" w:rsidP="003A2729">
            <w:pPr>
              <w:pStyle w:val="ListBullet"/>
            </w:pPr>
            <w:r w:rsidRPr="003A2729">
              <w:t>Zarit</w:t>
            </w:r>
          </w:p>
          <w:p w:rsidR="00000000" w:rsidRPr="003A2729" w:rsidP="003A2729">
            <w:pPr>
              <w:pStyle w:val="ListBullet"/>
            </w:pPr>
            <w:r w:rsidRPr="003A2729">
              <w:t>Organisation or state specific assessment tools:</w:t>
            </w:r>
          </w:p>
          <w:p w:rsidR="00000000" w:rsidRPr="003A2729" w:rsidP="003A2729">
            <w:pPr>
              <w:pStyle w:val="ListBullet"/>
            </w:pPr>
            <w:r w:rsidRPr="003A2729">
              <w:t>service coordination tool template (SCOTT)</w:t>
            </w:r>
          </w:p>
          <w:p w:rsidR="00000000" w:rsidP="003A2729">
            <w:pPr>
              <w:pStyle w:val="ListBullet"/>
              <w:rPr>
                <w:lang w:val="en-NZ"/>
              </w:rPr>
            </w:pPr>
            <w:r w:rsidRPr="003A2729">
              <w:t>ongoing needs identification tool (ONI)</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Carers with special needs</w:t>
            </w:r>
            <w:r w:rsidRPr="003A2729">
              <w:t xml:space="preserve"> </w:t>
            </w:r>
            <w:r w:rsidRPr="003A2729">
              <w:rPr>
                <w:rStyle w:val="Emphasis"/>
              </w:rPr>
              <w:t>include but are not limited to:</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Aboriginal and Torres Strait Islander and CALD carers</w:t>
            </w:r>
          </w:p>
          <w:p w:rsidR="00000000" w:rsidRPr="003A2729" w:rsidP="003A2729">
            <w:pPr>
              <w:pStyle w:val="ListBullet"/>
            </w:pPr>
            <w:r w:rsidRPr="003A2729">
              <w:t>Carers who have cognitive impairment</w:t>
            </w:r>
          </w:p>
          <w:p w:rsidR="00000000" w:rsidRPr="003A2729" w:rsidP="003A2729">
            <w:pPr>
              <w:pStyle w:val="ListBullet"/>
            </w:pPr>
            <w:r w:rsidRPr="003A2729">
              <w:t>Carers who have hearing impairment</w:t>
            </w:r>
          </w:p>
          <w:p w:rsidR="00000000" w:rsidRPr="003A2729" w:rsidP="003A2729">
            <w:pPr>
              <w:pStyle w:val="ListBullet"/>
            </w:pPr>
            <w:r w:rsidRPr="003A2729">
              <w:t>Carers with dementia</w:t>
            </w:r>
          </w:p>
          <w:p w:rsidR="00000000" w:rsidRPr="003A2729" w:rsidP="003A2729">
            <w:pPr>
              <w:pStyle w:val="ListBullet"/>
            </w:pPr>
            <w:r w:rsidRPr="003A2729">
              <w:t>Carers with mental health problems</w:t>
            </w:r>
          </w:p>
          <w:p w:rsidR="00000000" w:rsidRPr="003A2729" w:rsidP="003A2729">
            <w:pPr>
              <w:pStyle w:val="ListBullet"/>
            </w:pPr>
            <w:r w:rsidRPr="003A2729">
              <w:t>Carers with a s</w:t>
            </w:r>
            <w:r w:rsidRPr="003A2729">
              <w:t>peech impediment or decreased verbal communication</w:t>
            </w:r>
          </w:p>
          <w:p w:rsidR="00000000" w:rsidRPr="003A2729" w:rsidP="003A2729">
            <w:pPr>
              <w:pStyle w:val="ListBullet"/>
            </w:pPr>
            <w:r w:rsidRPr="003A2729">
              <w:t>Carers living in rural and remote locations</w:t>
            </w:r>
          </w:p>
          <w:p w:rsidR="00000000" w:rsidP="003A2729">
            <w:pPr>
              <w:pStyle w:val="ListBullet"/>
              <w:rPr>
                <w:lang w:val="en-NZ"/>
              </w:rPr>
            </w:pPr>
            <w:r w:rsidRPr="003A2729">
              <w:t>Carers who may have experienced social exclusion and/or trauma</w:t>
            </w:r>
          </w:p>
        </w:tc>
      </w:tr>
      <w:tr w:rsidTr="00240D29">
        <w:tblPrEx>
          <w:tblW w:w="0" w:type="auto"/>
          <w:tblLayout w:type="fixed"/>
          <w:tblCellMar>
            <w:left w:w="62" w:type="dxa"/>
            <w:right w:w="62" w:type="dxa"/>
          </w:tblCellMar>
          <w:tblLook w:val="0000"/>
        </w:tblPrEx>
        <w:trPr>
          <w:trHeight w:val="1886"/>
        </w:trPr>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Carer’s needs may include:</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Advocacy</w:t>
            </w:r>
          </w:p>
          <w:p w:rsidR="00000000" w:rsidRPr="003A2729" w:rsidP="003A2729">
            <w:pPr>
              <w:pStyle w:val="ListBullet"/>
            </w:pPr>
            <w:r w:rsidRPr="003A2729">
              <w:t>Case management</w:t>
            </w:r>
          </w:p>
          <w:p w:rsidR="00000000" w:rsidRPr="003A2729" w:rsidP="003A2729">
            <w:pPr>
              <w:pStyle w:val="ListBullet"/>
            </w:pPr>
            <w:r w:rsidRPr="003A2729">
              <w:t>Counselling</w:t>
            </w:r>
          </w:p>
          <w:p w:rsidR="00000000" w:rsidRPr="003A2729" w:rsidP="003A2729">
            <w:pPr>
              <w:pStyle w:val="ListBullet"/>
            </w:pPr>
            <w:r w:rsidRPr="003A2729">
              <w:t>Guided referral for other service</w:t>
            </w:r>
          </w:p>
          <w:p w:rsidR="00000000" w:rsidRPr="003A2729" w:rsidP="003A2729">
            <w:pPr>
              <w:pStyle w:val="ListBullet"/>
            </w:pPr>
            <w:r w:rsidRPr="003A2729">
              <w:t>Information on available services</w:t>
            </w:r>
          </w:p>
          <w:p w:rsidR="00000000" w:rsidP="003A2729">
            <w:pPr>
              <w:pStyle w:val="ListBullet"/>
              <w:rPr>
                <w:lang w:val="en-NZ"/>
              </w:rPr>
            </w:pPr>
            <w:r w:rsidRPr="003A2729">
              <w:t>Respite services (direct and indirect)</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Complex care issues may include but are not limited to:</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Abusive situations by either the carer or care recipient</w:t>
            </w:r>
          </w:p>
          <w:p w:rsidR="00000000" w:rsidRPr="003A2729" w:rsidP="003A2729">
            <w:pPr>
              <w:pStyle w:val="ListBullet"/>
            </w:pPr>
            <w:r w:rsidRPr="003A2729">
              <w:t xml:space="preserve">Behaviours of concern by the care </w:t>
            </w:r>
            <w:r w:rsidRPr="003A2729">
              <w:t>recipient</w:t>
            </w:r>
          </w:p>
          <w:p w:rsidR="00000000" w:rsidRPr="003A2729" w:rsidP="003A2729">
            <w:pPr>
              <w:pStyle w:val="ListBullet"/>
            </w:pPr>
            <w:r w:rsidRPr="003A2729">
              <w:t>CALD issues</w:t>
            </w:r>
          </w:p>
          <w:p w:rsidR="00000000" w:rsidRPr="003A2729" w:rsidP="003A2729">
            <w:pPr>
              <w:pStyle w:val="ListBullet"/>
            </w:pPr>
            <w:r w:rsidRPr="003A2729">
              <w:t>Family dynamics</w:t>
            </w:r>
          </w:p>
          <w:p w:rsidR="00000000" w:rsidRPr="003A2729" w:rsidP="003A2729">
            <w:pPr>
              <w:pStyle w:val="ListBullet"/>
            </w:pPr>
            <w:r w:rsidRPr="003A2729">
              <w:t>Hidden carers</w:t>
            </w:r>
          </w:p>
          <w:p w:rsidR="00000000" w:rsidRPr="003A2729" w:rsidP="003A2729">
            <w:pPr>
              <w:pStyle w:val="ListBullet"/>
            </w:pPr>
            <w:r w:rsidRPr="003A2729">
              <w:t>High-level support needed for the care recipient</w:t>
            </w:r>
          </w:p>
          <w:p w:rsidR="00000000" w:rsidRPr="003A2729" w:rsidP="003A2729">
            <w:pPr>
              <w:pStyle w:val="ListBullet"/>
            </w:pPr>
            <w:r w:rsidRPr="003A2729">
              <w:t>Situations where the needs of the carer and care recipient are in conflict</w:t>
            </w:r>
          </w:p>
          <w:p w:rsidR="00000000" w:rsidP="003A2729">
            <w:pPr>
              <w:pStyle w:val="ListBullet"/>
              <w:rPr>
                <w:lang w:val="en-NZ"/>
              </w:rPr>
            </w:pPr>
            <w:r w:rsidRPr="003A2729">
              <w:t>Young carers</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Identify and prioritise the carer’</w:t>
            </w:r>
            <w:r w:rsidRPr="003A2729">
              <w:rPr>
                <w:rStyle w:val="Emphasis"/>
              </w:rPr>
              <w:t>s need for a service includes taking into account:</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Adequacy of available respite to the carer</w:t>
            </w:r>
          </w:p>
          <w:p w:rsidR="00000000" w:rsidRPr="003A2729" w:rsidP="003A2729">
            <w:pPr>
              <w:pStyle w:val="ListBullet"/>
            </w:pPr>
            <w:r w:rsidRPr="003A2729">
              <w:t>How much time the carer needs to spend caring</w:t>
            </w:r>
          </w:p>
          <w:p w:rsidR="00000000" w:rsidRPr="003A2729" w:rsidP="003A2729">
            <w:pPr>
              <w:pStyle w:val="ListBullet"/>
            </w:pPr>
            <w:r w:rsidRPr="003A2729">
              <w:t>Increasing needs of the care recipient</w:t>
            </w:r>
          </w:p>
          <w:p w:rsidR="00000000" w:rsidRPr="003A2729" w:rsidP="003A2729">
            <w:pPr>
              <w:pStyle w:val="ListBullet"/>
            </w:pPr>
            <w:r w:rsidRPr="003A2729">
              <w:t>Level of the carer emotional stress/strain (using a screening tool)</w:t>
            </w:r>
          </w:p>
          <w:p w:rsidR="00000000" w:rsidRPr="003A2729" w:rsidP="003A2729">
            <w:pPr>
              <w:pStyle w:val="ListBullet"/>
            </w:pPr>
            <w:r w:rsidRPr="003A2729">
              <w:t>Number o</w:t>
            </w:r>
            <w:r w:rsidRPr="003A2729">
              <w:t>f care recipients being cared for</w:t>
            </w:r>
          </w:p>
          <w:p w:rsidR="00000000" w:rsidRPr="003A2729" w:rsidP="003A2729">
            <w:pPr>
              <w:pStyle w:val="ListBullet"/>
            </w:pPr>
            <w:r w:rsidRPr="003A2729">
              <w:t>Other informal and formal support available or currently provided</w:t>
            </w:r>
          </w:p>
          <w:p w:rsidR="00000000" w:rsidRPr="003A2729" w:rsidP="003A2729">
            <w:pPr>
              <w:pStyle w:val="ListBullet"/>
            </w:pPr>
            <w:r w:rsidRPr="003A2729">
              <w:t>Presence of other events affecting the carer’s capacity to care</w:t>
            </w:r>
          </w:p>
          <w:p w:rsidR="00000000" w:rsidRPr="003A2729" w:rsidP="003A2729">
            <w:pPr>
              <w:pStyle w:val="ListBullet"/>
            </w:pPr>
            <w:r w:rsidRPr="003A2729">
              <w:t>Reason the carer has made contact</w:t>
            </w:r>
          </w:p>
          <w:p w:rsidR="00000000" w:rsidRPr="003A2729" w:rsidP="003A2729">
            <w:pPr>
              <w:pStyle w:val="ListBullet"/>
            </w:pPr>
            <w:r w:rsidRPr="003A2729">
              <w:t>Special difficulties, including behaviours of concern</w:t>
            </w:r>
          </w:p>
          <w:p w:rsidR="00000000" w:rsidRPr="003A2729" w:rsidP="003A2729">
            <w:pPr>
              <w:pStyle w:val="ListBullet"/>
            </w:pPr>
            <w:r w:rsidRPr="003A2729">
              <w:t>Whet</w:t>
            </w:r>
            <w:r w:rsidRPr="003A2729">
              <w:t>her early intervention or education and training may significantly reduce the risk of serious deterioration or future crisis</w:t>
            </w:r>
          </w:p>
          <w:p w:rsidR="00000000" w:rsidRPr="003A2729" w:rsidP="003A2729">
            <w:pPr>
              <w:pStyle w:val="ListBullet"/>
            </w:pPr>
            <w:r w:rsidRPr="003A2729">
              <w:t>Whether the carer has physical or mental exhaustion or illness (using a screening tool)</w:t>
            </w:r>
          </w:p>
          <w:p w:rsidR="00000000" w:rsidP="003A2729">
            <w:pPr>
              <w:pStyle w:val="ListBullet"/>
              <w:rPr>
                <w:lang w:val="en-NZ"/>
              </w:rPr>
            </w:pPr>
            <w:r w:rsidRPr="003A2729">
              <w:t>Whether the carer’s health is deteriorating</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Active listening skills may include:</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 xml:space="preserve">Appropriate brief encouragers which help the carer relate their story and concerns  </w:t>
            </w:r>
          </w:p>
          <w:p w:rsidR="00000000" w:rsidRPr="003A2729" w:rsidP="003A2729">
            <w:pPr>
              <w:pStyle w:val="ListBullet"/>
            </w:pPr>
            <w:r w:rsidRPr="003A2729">
              <w:t>Balancing the frequency of questions</w:t>
            </w:r>
          </w:p>
          <w:p w:rsidR="00000000" w:rsidRPr="003A2729" w:rsidP="003A2729">
            <w:pPr>
              <w:pStyle w:val="ListBullet"/>
            </w:pPr>
            <w:r w:rsidRPr="003A2729">
              <w:t>Hearing the carer’s concerns</w:t>
            </w:r>
          </w:p>
          <w:p w:rsidR="00000000" w:rsidRPr="003A2729" w:rsidP="003A2729">
            <w:pPr>
              <w:pStyle w:val="ListBullet"/>
            </w:pPr>
            <w:r w:rsidRPr="003A2729">
              <w:t>Paraphrasing (reflection of content)</w:t>
            </w:r>
          </w:p>
          <w:p w:rsidR="00000000" w:rsidRPr="003A2729" w:rsidP="003A2729">
            <w:pPr>
              <w:pStyle w:val="ListBullet"/>
            </w:pPr>
            <w:r w:rsidRPr="003A2729">
              <w:t>Recognising when higher levels of care may be indicated</w:t>
            </w:r>
          </w:p>
          <w:p w:rsidR="00000000" w:rsidRPr="003A2729" w:rsidP="003A2729">
            <w:pPr>
              <w:pStyle w:val="ListBullet"/>
            </w:pPr>
            <w:r w:rsidRPr="003A2729">
              <w:t xml:space="preserve">Reflection of feelings ,thoughts, behaviours and experience (content) </w:t>
            </w:r>
          </w:p>
          <w:p w:rsidR="00000000" w:rsidRPr="003A2729" w:rsidP="003A2729">
            <w:pPr>
              <w:pStyle w:val="ListBullet"/>
            </w:pPr>
            <w:r w:rsidRPr="003A2729">
              <w:t>Summarising and closure</w:t>
            </w:r>
          </w:p>
          <w:p w:rsidR="00000000" w:rsidRPr="003A2729" w:rsidP="003A2729">
            <w:pPr>
              <w:pStyle w:val="ListBullet"/>
            </w:pPr>
            <w:r w:rsidRPr="003A2729">
              <w:t>Understanding the carer’s context</w:t>
            </w:r>
          </w:p>
          <w:p w:rsidR="00000000" w:rsidP="003A2729">
            <w:pPr>
              <w:pStyle w:val="ListBullet"/>
              <w:rPr>
                <w:lang w:val="en-NZ"/>
              </w:rPr>
            </w:pPr>
            <w:r w:rsidRPr="003A2729">
              <w:t>Using open and closed questions to expand or clarify understanding</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Emp</w:t>
            </w:r>
            <w:r w:rsidRPr="003A2729">
              <w:rPr>
                <w:rStyle w:val="Emphasis"/>
              </w:rPr>
              <w:t>owering</w:t>
            </w:r>
            <w:r w:rsidRPr="003A2729">
              <w:t xml:space="preserve"> </w:t>
            </w:r>
            <w:r w:rsidRPr="003A2729">
              <w:rPr>
                <w:rStyle w:val="Emphasis"/>
              </w:rPr>
              <w:t>relationship</w:t>
            </w:r>
            <w:r w:rsidRPr="003A2729">
              <w:t xml:space="preserve"> </w:t>
            </w:r>
            <w:r w:rsidRPr="003A2729">
              <w:rPr>
                <w:rStyle w:val="Emphasis"/>
              </w:rPr>
              <w:t>may include:</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Active listening</w:t>
            </w:r>
          </w:p>
          <w:p w:rsidR="00000000" w:rsidRPr="003A2729" w:rsidP="003A2729">
            <w:pPr>
              <w:pStyle w:val="ListBullet"/>
            </w:pPr>
            <w:r w:rsidRPr="003A2729">
              <w:t>Avoid use of labelling</w:t>
            </w:r>
          </w:p>
          <w:p w:rsidR="00000000" w:rsidRPr="003A2729" w:rsidP="003A2729">
            <w:pPr>
              <w:pStyle w:val="ListBullet"/>
            </w:pPr>
            <w:r w:rsidRPr="003A2729">
              <w:t>Exploring options and potential consequences with the carer</w:t>
            </w:r>
          </w:p>
          <w:p w:rsidR="00000000" w:rsidRPr="003A2729" w:rsidP="003A2729">
            <w:pPr>
              <w:pStyle w:val="ListBullet"/>
            </w:pPr>
            <w:r w:rsidRPr="003A2729">
              <w:t>Facilitating informed carer choices</w:t>
            </w:r>
          </w:p>
          <w:p w:rsidR="00000000" w:rsidRPr="003A2729" w:rsidP="003A2729">
            <w:pPr>
              <w:pStyle w:val="ListBullet"/>
            </w:pPr>
            <w:r w:rsidRPr="003A2729">
              <w:t>Focus the carer on identifying immediate needs and concerns</w:t>
            </w:r>
          </w:p>
          <w:p w:rsidR="00000000" w:rsidRPr="003A2729" w:rsidP="003A2729">
            <w:pPr>
              <w:pStyle w:val="ListBullet"/>
            </w:pPr>
            <w:r w:rsidRPr="003A2729">
              <w:t>Identify achievable tasks to be addressed after the assessment</w:t>
            </w:r>
          </w:p>
          <w:p w:rsidR="00000000" w:rsidRPr="003A2729" w:rsidP="003A2729">
            <w:pPr>
              <w:pStyle w:val="ListBullet"/>
            </w:pPr>
            <w:r w:rsidRPr="003A2729">
              <w:t>Identifying and affirming carer’s strengths and opportunities</w:t>
            </w:r>
          </w:p>
          <w:p w:rsidR="00000000" w:rsidP="003A2729">
            <w:pPr>
              <w:pStyle w:val="ListBullet"/>
              <w:rPr>
                <w:lang w:val="en-NZ"/>
              </w:rPr>
            </w:pPr>
            <w:r w:rsidRPr="003A2729">
              <w:t>Reframing, summary and closure</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Strategies for dealing with strong carer emotions</w:t>
            </w:r>
            <w:r w:rsidRPr="003A2729">
              <w:t xml:space="preserve"> </w:t>
            </w:r>
            <w:r w:rsidRPr="003A2729">
              <w:rPr>
                <w:rStyle w:val="Emphasis"/>
              </w:rPr>
              <w:t>and stressful situations include:</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Awareness of p</w:t>
            </w:r>
            <w:r w:rsidRPr="003A2729">
              <w:t>ersonal vulnerabilities which may be triggered during an assessment process</w:t>
            </w:r>
          </w:p>
          <w:p w:rsidR="00000000" w:rsidRPr="003A2729" w:rsidP="003A2729">
            <w:pPr>
              <w:pStyle w:val="ListBullet"/>
            </w:pPr>
            <w:r w:rsidRPr="003A2729">
              <w:t>Containment skills</w:t>
            </w:r>
          </w:p>
          <w:p w:rsidR="00000000" w:rsidRPr="003A2729" w:rsidP="003A2729">
            <w:pPr>
              <w:pStyle w:val="ListBullet"/>
            </w:pPr>
            <w:r w:rsidRPr="003A2729">
              <w:t>Debriefing</w:t>
            </w:r>
          </w:p>
          <w:p w:rsidR="00000000" w:rsidRPr="003A2729" w:rsidP="003A2729">
            <w:pPr>
              <w:pStyle w:val="ListBullet"/>
            </w:pPr>
            <w:r w:rsidRPr="003A2729">
              <w:t>Externalise carer emotions</w:t>
            </w:r>
          </w:p>
          <w:p w:rsidR="00000000" w:rsidRPr="003A2729" w:rsidP="003A2729">
            <w:pPr>
              <w:pStyle w:val="ListBullet"/>
            </w:pPr>
            <w:r w:rsidRPr="003A2729">
              <w:t>Managing tone, pitch and pace of voice</w:t>
            </w:r>
          </w:p>
          <w:p w:rsidR="00000000" w:rsidP="003A2729">
            <w:pPr>
              <w:pStyle w:val="ListBullet"/>
              <w:rPr>
                <w:lang w:val="en-NZ"/>
              </w:rPr>
            </w:pPr>
            <w:r w:rsidRPr="003A2729">
              <w:t>Seeking advice from supervisor</w:t>
            </w:r>
          </w:p>
        </w:tc>
      </w:tr>
      <w:tr w:rsidTr="00240D29">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A2729">
            <w:pPr>
              <w:pStyle w:val="BodyText"/>
              <w:rPr>
                <w:lang w:val="en-NZ"/>
              </w:rPr>
            </w:pPr>
            <w:r w:rsidRPr="003A2729">
              <w:rPr>
                <w:rStyle w:val="Emphasis"/>
              </w:rPr>
              <w:t>Range of effective self-care strategies may include:</w:t>
            </w:r>
          </w:p>
        </w:tc>
        <w:tc>
          <w:tcPr>
            <w:tcW w:w="5738" w:type="dxa"/>
            <w:tcBorders>
              <w:top w:val="nil"/>
              <w:left w:val="nil"/>
              <w:bottom w:val="nil"/>
              <w:right w:val="nil"/>
            </w:tcBorders>
            <w:tcMar>
              <w:top w:w="0" w:type="dxa"/>
              <w:left w:w="62" w:type="dxa"/>
              <w:bottom w:w="0" w:type="dxa"/>
              <w:right w:w="62" w:type="dxa"/>
            </w:tcMar>
          </w:tcPr>
          <w:p w:rsidR="00000000" w:rsidRPr="003A2729" w:rsidP="003A2729">
            <w:pPr>
              <w:pStyle w:val="ListBullet"/>
            </w:pPr>
            <w:r w:rsidRPr="003A2729">
              <w:t>Constructive feedback about assessment skills</w:t>
            </w:r>
          </w:p>
          <w:p w:rsidR="00000000" w:rsidRPr="003A2729" w:rsidP="003A2729">
            <w:pPr>
              <w:pStyle w:val="ListBullet"/>
            </w:pPr>
            <w:r w:rsidRPr="003A2729">
              <w:t>Debriefing and defusing</w:t>
            </w:r>
          </w:p>
          <w:p w:rsidR="00000000" w:rsidRPr="003A2729" w:rsidP="003A2729">
            <w:pPr>
              <w:pStyle w:val="ListBullet"/>
            </w:pPr>
            <w:r w:rsidRPr="003A2729">
              <w:t>Knowing when and how to ask for back-up/support</w:t>
            </w:r>
          </w:p>
          <w:p w:rsidR="00000000" w:rsidRPr="003A2729" w:rsidP="003A2729">
            <w:pPr>
              <w:pStyle w:val="ListBullet"/>
            </w:pPr>
            <w:r w:rsidRPr="003A2729">
              <w:t>Recognition and processing of assessment-related experiences</w:t>
            </w:r>
          </w:p>
          <w:p w:rsidR="00000000" w:rsidRPr="003A2729" w:rsidP="003A2729">
            <w:pPr>
              <w:pStyle w:val="ListBullet"/>
            </w:pPr>
            <w:r w:rsidRPr="003A2729">
              <w:t>Reflection on practice</w:t>
            </w:r>
          </w:p>
          <w:p w:rsidR="00000000" w:rsidRPr="003A2729" w:rsidP="003A2729">
            <w:pPr>
              <w:pStyle w:val="ListBullet"/>
            </w:pPr>
            <w:r w:rsidRPr="003A2729">
              <w:t>Self monitoring</w:t>
            </w:r>
          </w:p>
        </w:tc>
      </w:tr>
    </w:tbl>
    <w:p w:rsidR="00000000" w:rsidRPr="003A2729" w:rsidP="003A2729">
      <w:pPr>
        <w:pStyle w:val="BodyText"/>
      </w:pPr>
    </w:p>
    <w:p w:rsidR="00000000" w:rsidRPr="003A2729" w:rsidP="003A2729">
      <w:pPr>
        <w:pStyle w:val="AllowPageBreak"/>
      </w:pPr>
    </w:p>
    <w:p w:rsidR="00000000" w:rsidRPr="003A2729" w:rsidP="003A2729">
      <w:pPr>
        <w:pStyle w:val="Heading1"/>
      </w:pPr>
      <w:bookmarkStart w:id="12" w:name="O_427606"/>
      <w:bookmarkEnd w:id="12"/>
      <w:r w:rsidRPr="003A2729">
        <w:t>Unit Sector(s)</w:t>
      </w:r>
    </w:p>
    <w:p w:rsidR="00000000" w:rsidRPr="003A2729" w:rsidP="003A2729">
      <w:pPr>
        <w:pStyle w:val="BodyText"/>
      </w:pPr>
      <w:r w:rsidRPr="003A2729">
        <w:t>Not applicable.</w:t>
      </w:r>
    </w:p>
    <w:p w:rsidR="00000000" w:rsidRPr="003A2729" w:rsidP="003A2729">
      <w:pPr>
        <w:pStyle w:val="AllowPageBreak"/>
      </w:pPr>
    </w:p>
    <w:p w:rsidR="00000000" w:rsidRPr="003A2729" w:rsidP="003A2729">
      <w:pPr>
        <w:pStyle w:val="Heading1"/>
      </w:pPr>
      <w:bookmarkStart w:id="13" w:name="O_427607"/>
      <w:bookmarkEnd w:id="13"/>
      <w:r w:rsidRPr="003A2729">
        <w:t>Custom Content Section</w:t>
      </w:r>
    </w:p>
    <w:p w:rsidR="00000000" w:rsidRPr="003A2729" w:rsidP="003A2729">
      <w:pPr>
        <w:pStyle w:val="BodyText"/>
      </w:pPr>
      <w:r w:rsidRPr="003A2729">
        <w:t>Not applicable.</w:t>
      </w:r>
    </w:p>
    <w:p w:rsidR="00000000" w:rsidRPr="003A2729" w:rsidP="003A2729"/>
    <w:sectPr w:rsidSect="003A27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D29" w:rsidP="00240D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29" w:rsidP="003A27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0D29" w:rsidP="003A27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40D29" w:rsidP="003A27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D29" w:rsidP="00240D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D29" w:rsidP="003A2729">
    <w:pPr>
      <w:pStyle w:val="Header"/>
      <w:framePr w:wrap="around"/>
    </w:pPr>
    <w:r>
      <w:fldChar w:fldCharType="begin"/>
    </w:r>
    <w:r>
      <w:instrText xml:space="preserve"> TITLE   \* MERGEFORMAT </w:instrText>
    </w:r>
    <w:r>
      <w:fldChar w:fldCharType="separate"/>
    </w:r>
    <w:r>
      <w:t>CHCRCP402A Conduct assessment of carer's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0D29" w:rsidP="003A27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6E5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DC4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7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2729"/>
    <w:pPr>
      <w:spacing w:before="360" w:after="60"/>
      <w:outlineLvl w:val="0"/>
    </w:pPr>
    <w:rPr>
      <w:sz w:val="32"/>
    </w:rPr>
  </w:style>
  <w:style w:type="paragraph" w:styleId="Heading2">
    <w:name w:val="heading 2"/>
    <w:basedOn w:val="HeadingBase"/>
    <w:next w:val="BodyText"/>
    <w:link w:val="Heading2Char"/>
    <w:qFormat/>
    <w:rsid w:val="003A2729"/>
    <w:pPr>
      <w:keepLines/>
      <w:spacing w:before="240" w:after="120"/>
      <w:outlineLvl w:val="1"/>
    </w:pPr>
    <w:rPr>
      <w:sz w:val="28"/>
      <w:szCs w:val="40"/>
    </w:rPr>
  </w:style>
  <w:style w:type="paragraph" w:styleId="Heading3">
    <w:name w:val="heading 3"/>
    <w:basedOn w:val="HeadingBase"/>
    <w:next w:val="BodyText"/>
    <w:link w:val="Heading3Char"/>
    <w:qFormat/>
    <w:rsid w:val="003A2729"/>
    <w:pPr>
      <w:spacing w:before="180" w:after="120"/>
      <w:outlineLvl w:val="2"/>
    </w:pPr>
    <w:rPr>
      <w:spacing w:val="-10"/>
      <w:kern w:val="32"/>
    </w:rPr>
  </w:style>
  <w:style w:type="paragraph" w:styleId="Heading4">
    <w:name w:val="heading 4"/>
    <w:basedOn w:val="HeadingBase"/>
    <w:next w:val="BodyText"/>
    <w:link w:val="Heading4Char"/>
    <w:qFormat/>
    <w:rsid w:val="003A2729"/>
    <w:pPr>
      <w:spacing w:before="160" w:after="120"/>
      <w:outlineLvl w:val="3"/>
    </w:pPr>
    <w:rPr>
      <w:sz w:val="22"/>
    </w:rPr>
  </w:style>
  <w:style w:type="paragraph" w:styleId="Heading5">
    <w:name w:val="heading 5"/>
    <w:basedOn w:val="HeadingBase"/>
    <w:next w:val="Normal"/>
    <w:link w:val="Heading5Char"/>
    <w:qFormat/>
    <w:rsid w:val="003A2729"/>
    <w:pPr>
      <w:spacing w:before="80"/>
      <w:outlineLvl w:val="4"/>
    </w:pPr>
    <w:rPr>
      <w:color w:val="918585"/>
      <w:sz w:val="20"/>
    </w:rPr>
  </w:style>
  <w:style w:type="paragraph" w:styleId="Heading6">
    <w:name w:val="heading 6"/>
    <w:basedOn w:val="HeadingBase"/>
    <w:next w:val="Normal"/>
    <w:link w:val="Heading6Char"/>
    <w:qFormat/>
    <w:rsid w:val="003A2729"/>
    <w:pPr>
      <w:spacing w:before="60"/>
      <w:outlineLvl w:val="5"/>
    </w:pPr>
    <w:rPr>
      <w:color w:val="918585"/>
      <w:sz w:val="20"/>
    </w:rPr>
  </w:style>
  <w:style w:type="paragraph" w:styleId="Heading7">
    <w:name w:val="heading 7"/>
    <w:basedOn w:val="Normal"/>
    <w:next w:val="Normal"/>
    <w:link w:val="Heading7Char"/>
    <w:qFormat/>
    <w:rsid w:val="003A2729"/>
    <w:pPr>
      <w:ind w:left="720"/>
      <w:outlineLvl w:val="6"/>
    </w:pPr>
    <w:rPr>
      <w:i/>
    </w:rPr>
  </w:style>
  <w:style w:type="paragraph" w:styleId="Heading8">
    <w:name w:val="heading 8"/>
    <w:basedOn w:val="Normal"/>
    <w:next w:val="Normal"/>
    <w:link w:val="Heading8Char"/>
    <w:qFormat/>
    <w:rsid w:val="003A2729"/>
    <w:pPr>
      <w:ind w:left="720"/>
      <w:outlineLvl w:val="7"/>
    </w:pPr>
    <w:rPr>
      <w:i/>
    </w:rPr>
  </w:style>
  <w:style w:type="paragraph" w:styleId="Heading9">
    <w:name w:val="heading 9"/>
    <w:basedOn w:val="Normal"/>
    <w:next w:val="Normal"/>
    <w:link w:val="Heading9Char"/>
    <w:qFormat/>
    <w:rsid w:val="003A2729"/>
    <w:pPr>
      <w:ind w:left="720"/>
      <w:outlineLvl w:val="8"/>
    </w:pPr>
    <w:rPr>
      <w:i/>
    </w:rPr>
  </w:style>
  <w:style w:type="character" w:default="1" w:styleId="DefaultParagraphFont">
    <w:name w:val="Default Paragraph Font"/>
    <w:uiPriority w:val="1"/>
    <w:unhideWhenUsed/>
    <w:rsid w:val="003A27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729"/>
  </w:style>
  <w:style w:type="character" w:customStyle="1" w:styleId="Heading1Char">
    <w:name w:val="Heading 1 Char"/>
    <w:basedOn w:val="DefaultParagraphFont"/>
    <w:link w:val="Heading1"/>
    <w:rsid w:val="003A2729"/>
    <w:rPr>
      <w:rFonts w:ascii="Times New Roman" w:eastAsia="Times New Roman" w:hAnsi="Times New Roman" w:cs="Times New Roman"/>
      <w:b/>
      <w:sz w:val="32"/>
      <w:szCs w:val="20"/>
      <w:lang w:eastAsia="en-US"/>
    </w:rPr>
  </w:style>
  <w:style w:type="paragraph" w:styleId="BodyText">
    <w:name w:val="Body Text"/>
    <w:basedOn w:val="Normal"/>
    <w:link w:val="BodyTextChar"/>
    <w:rsid w:val="003A27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729"/>
    <w:rPr>
      <w:rFonts w:ascii="Times New Roman" w:eastAsia="Times New Roman" w:hAnsi="Times New Roman" w:cs="Times New Roman"/>
      <w:sz w:val="24"/>
      <w:lang w:val="en-US" w:eastAsia="en-US"/>
    </w:rPr>
  </w:style>
  <w:style w:type="paragraph" w:styleId="Footer">
    <w:name w:val="footer"/>
    <w:basedOn w:val="Normal"/>
    <w:link w:val="FooterChar"/>
    <w:rsid w:val="003A27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729"/>
    <w:rPr>
      <w:rFonts w:ascii="Times New Roman" w:eastAsia="Times New Roman" w:hAnsi="Times New Roman" w:cs="Times New Roman"/>
      <w:sz w:val="16"/>
      <w:lang w:val="en-US" w:eastAsia="en-US"/>
    </w:rPr>
  </w:style>
  <w:style w:type="paragraph" w:styleId="ListBullet">
    <w:name w:val="List Bullet"/>
    <w:basedOn w:val="List"/>
    <w:rsid w:val="003A2729"/>
    <w:pPr>
      <w:numPr>
        <w:numId w:val="12"/>
      </w:numPr>
      <w:tabs>
        <w:tab w:val="clear" w:pos="340"/>
      </w:tabs>
      <w:spacing w:before="40" w:after="40"/>
    </w:pPr>
  </w:style>
  <w:style w:type="character" w:customStyle="1" w:styleId="SpecialBold">
    <w:name w:val="Special Bold"/>
    <w:basedOn w:val="DefaultParagraphFont"/>
    <w:rsid w:val="003A2729"/>
    <w:rPr>
      <w:b/>
      <w:spacing w:val="0"/>
    </w:rPr>
  </w:style>
  <w:style w:type="paragraph" w:styleId="Header">
    <w:name w:val="header"/>
    <w:basedOn w:val="Normal"/>
    <w:link w:val="HeaderChar"/>
    <w:rsid w:val="003A27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7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2729"/>
    <w:rPr>
      <w:i/>
    </w:rPr>
  </w:style>
  <w:style w:type="paragraph" w:customStyle="1" w:styleId="SuperHeading">
    <w:name w:val="SuperHeading"/>
    <w:basedOn w:val="Normal"/>
    <w:rsid w:val="003A2729"/>
    <w:pPr>
      <w:spacing w:before="240" w:after="120"/>
      <w:outlineLvl w:val="0"/>
    </w:pPr>
    <w:rPr>
      <w:rFonts w:ascii="Times New Roman" w:hAnsi="Times New Roman"/>
      <w:b/>
      <w:sz w:val="28"/>
    </w:rPr>
  </w:style>
  <w:style w:type="paragraph" w:customStyle="1" w:styleId="AllowPageBreak">
    <w:name w:val="AllowPageBreak"/>
    <w:rsid w:val="003A2729"/>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A2729"/>
    <w:pPr>
      <w:ind w:firstLine="0"/>
    </w:pPr>
  </w:style>
  <w:style w:type="character" w:customStyle="1" w:styleId="Heading2Char">
    <w:name w:val="Heading 2 Char"/>
    <w:basedOn w:val="DefaultParagraphFont"/>
    <w:link w:val="Heading2"/>
    <w:rsid w:val="003A27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7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7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7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7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7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27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2729"/>
    <w:rPr>
      <w:rFonts w:ascii="Courier New" w:eastAsia="Times New Roman" w:hAnsi="Courier New" w:cs="Times New Roman"/>
      <w:i/>
      <w:szCs w:val="20"/>
      <w:lang w:val="en-US" w:eastAsia="en-US"/>
    </w:rPr>
  </w:style>
  <w:style w:type="paragraph" w:customStyle="1" w:styleId="HeadingBase">
    <w:name w:val="Heading Base"/>
    <w:rsid w:val="003A27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729"/>
    <w:pPr>
      <w:tabs>
        <w:tab w:val="right" w:leader="dot" w:pos="9072"/>
      </w:tabs>
      <w:ind w:left="567"/>
    </w:pPr>
    <w:rPr>
      <w:szCs w:val="22"/>
    </w:rPr>
  </w:style>
  <w:style w:type="paragraph" w:customStyle="1" w:styleId="TOCBase">
    <w:name w:val="TOC Base"/>
    <w:rsid w:val="003A27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729"/>
    <w:pPr>
      <w:tabs>
        <w:tab w:val="right" w:leader="dot" w:pos="9072"/>
      </w:tabs>
      <w:spacing w:before="40" w:after="40"/>
      <w:ind w:left="284"/>
    </w:pPr>
    <w:rPr>
      <w:rFonts w:ascii="Times New Roman" w:hAnsi="Times New Roman"/>
    </w:rPr>
  </w:style>
  <w:style w:type="paragraph" w:styleId="TOC1">
    <w:name w:val="toc 1"/>
    <w:basedOn w:val="TOCBase"/>
    <w:next w:val="Normal"/>
    <w:rsid w:val="003A27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2729"/>
    <w:pPr>
      <w:spacing w:before="5040"/>
      <w:jc w:val="center"/>
    </w:pPr>
    <w:rPr>
      <w:sz w:val="48"/>
      <w:szCs w:val="72"/>
      <w:lang w:val="en-US"/>
    </w:rPr>
  </w:style>
  <w:style w:type="character" w:customStyle="1" w:styleId="TitleChar">
    <w:name w:val="Title Char"/>
    <w:basedOn w:val="DefaultParagraphFont"/>
    <w:link w:val="Title"/>
    <w:rsid w:val="003A27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729"/>
    <w:pPr>
      <w:tabs>
        <w:tab w:val="left" w:pos="3600"/>
        <w:tab w:val="left" w:pos="3958"/>
      </w:tabs>
    </w:pPr>
  </w:style>
  <w:style w:type="paragraph" w:styleId="List">
    <w:name w:val="List"/>
    <w:basedOn w:val="BodyText"/>
    <w:next w:val="BodyText"/>
    <w:rsid w:val="003A2729"/>
    <w:pPr>
      <w:tabs>
        <w:tab w:val="left" w:pos="340"/>
      </w:tabs>
      <w:spacing w:before="60" w:after="60"/>
      <w:ind w:left="340" w:hanging="340"/>
    </w:pPr>
  </w:style>
  <w:style w:type="paragraph" w:customStyle="1" w:styleId="Note">
    <w:name w:val="Note"/>
    <w:basedOn w:val="BodyText"/>
    <w:rsid w:val="003A27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729"/>
    <w:pPr>
      <w:framePr w:wrap="auto" w:hAnchor="text" w:y="6049"/>
    </w:pPr>
    <w:rPr>
      <w:color w:val="000000"/>
      <w:sz w:val="40"/>
    </w:rPr>
  </w:style>
  <w:style w:type="paragraph" w:customStyle="1" w:styleId="TOCTitle">
    <w:name w:val="TOCTitle"/>
    <w:basedOn w:val="Heading1"/>
    <w:rsid w:val="003A2729"/>
    <w:pPr>
      <w:spacing w:after="240"/>
      <w:jc w:val="center"/>
      <w:outlineLvl w:val="9"/>
    </w:pPr>
    <w:rPr>
      <w:caps/>
    </w:rPr>
  </w:style>
  <w:style w:type="paragraph" w:customStyle="1" w:styleId="Version">
    <w:name w:val="Version"/>
    <w:rsid w:val="003A27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729"/>
    <w:pPr>
      <w:numPr>
        <w:numId w:val="13"/>
      </w:numPr>
      <w:tabs>
        <w:tab w:val="clear" w:pos="680"/>
      </w:tabs>
    </w:pPr>
  </w:style>
  <w:style w:type="paragraph" w:styleId="Index1">
    <w:name w:val="index 1"/>
    <w:basedOn w:val="Normal"/>
    <w:next w:val="Normal"/>
    <w:semiHidden/>
    <w:rsid w:val="003A2729"/>
    <w:pPr>
      <w:keepNext w:val="0"/>
      <w:tabs>
        <w:tab w:val="right" w:pos="4176"/>
      </w:tabs>
      <w:ind w:left="198" w:hanging="198"/>
    </w:pPr>
    <w:rPr>
      <w:rFonts w:ascii="Garamond" w:hAnsi="Garamond"/>
    </w:rPr>
  </w:style>
  <w:style w:type="paragraph" w:styleId="IndexHeading">
    <w:name w:val="index heading"/>
    <w:basedOn w:val="Normal"/>
    <w:next w:val="Index1"/>
    <w:semiHidden/>
    <w:rsid w:val="003A2729"/>
    <w:pPr>
      <w:spacing w:before="120" w:after="120"/>
    </w:pPr>
    <w:rPr>
      <w:rFonts w:ascii="Arial" w:hAnsi="Arial"/>
      <w:b/>
      <w:color w:val="918585"/>
      <w:sz w:val="24"/>
    </w:rPr>
  </w:style>
  <w:style w:type="paragraph" w:customStyle="1" w:styleId="Chapter">
    <w:name w:val="Chapter"/>
    <w:basedOn w:val="Normal"/>
    <w:rsid w:val="003A2729"/>
    <w:pPr>
      <w:spacing w:before="240"/>
    </w:pPr>
    <w:rPr>
      <w:rFonts w:ascii="Times New Roman" w:hAnsi="Times New Roman"/>
      <w:smallCaps/>
      <w:spacing w:val="80"/>
      <w:sz w:val="28"/>
    </w:rPr>
  </w:style>
  <w:style w:type="paragraph" w:customStyle="1" w:styleId="InChapter">
    <w:name w:val="InChapter"/>
    <w:basedOn w:val="Heading3"/>
    <w:rsid w:val="003A2729"/>
    <w:pPr>
      <w:spacing w:after="240"/>
      <w:outlineLvl w:val="9"/>
    </w:pPr>
    <w:rPr>
      <w:noProof/>
    </w:rPr>
  </w:style>
  <w:style w:type="paragraph" w:styleId="Index2">
    <w:name w:val="index 2"/>
    <w:basedOn w:val="Normal"/>
    <w:next w:val="Normal"/>
    <w:semiHidden/>
    <w:rsid w:val="003A2729"/>
    <w:pPr>
      <w:tabs>
        <w:tab w:val="right" w:pos="4176"/>
      </w:tabs>
      <w:ind w:left="568" w:hanging="284"/>
    </w:pPr>
    <w:rPr>
      <w:rFonts w:ascii="Garamond" w:hAnsi="Garamond"/>
    </w:rPr>
  </w:style>
  <w:style w:type="paragraph" w:customStyle="1" w:styleId="Byline">
    <w:name w:val="Byline"/>
    <w:rsid w:val="003A27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729"/>
    <w:pPr>
      <w:tabs>
        <w:tab w:val="clear" w:pos="3600"/>
        <w:tab w:val="clear" w:pos="3958"/>
      </w:tabs>
      <w:jc w:val="right"/>
    </w:pPr>
  </w:style>
  <w:style w:type="paragraph" w:styleId="Caption">
    <w:name w:val="caption"/>
    <w:basedOn w:val="BodyText"/>
    <w:next w:val="Normal"/>
    <w:qFormat/>
    <w:rsid w:val="003A2729"/>
    <w:pPr>
      <w:framePr w:w="2268" w:hSpace="181" w:vSpace="181" w:wrap="around" w:vAnchor="text" w:hAnchor="page" w:x="1135" w:y="285" w:anchorLock="1"/>
    </w:pPr>
    <w:rPr>
      <w:i/>
    </w:rPr>
  </w:style>
  <w:style w:type="paragraph" w:customStyle="1" w:styleId="MiniTOCTitle">
    <w:name w:val="MiniTOCTitle"/>
    <w:basedOn w:val="Heading4"/>
    <w:rsid w:val="003A2729"/>
    <w:pPr>
      <w:spacing w:before="240"/>
      <w:outlineLvl w:val="9"/>
    </w:pPr>
    <w:rPr>
      <w:noProof/>
      <w:sz w:val="24"/>
    </w:rPr>
  </w:style>
  <w:style w:type="paragraph" w:customStyle="1" w:styleId="MiniTOCItem">
    <w:name w:val="MiniTOCItem"/>
    <w:basedOn w:val="ListBullet"/>
    <w:rsid w:val="003A2729"/>
    <w:pPr>
      <w:numPr>
        <w:numId w:val="0"/>
      </w:numPr>
      <w:tabs>
        <w:tab w:val="right" w:leader="dot" w:pos="6521"/>
      </w:tabs>
      <w:spacing w:before="0" w:after="0"/>
    </w:pPr>
  </w:style>
  <w:style w:type="paragraph" w:customStyle="1" w:styleId="TOFTitle">
    <w:name w:val="TOFTitle"/>
    <w:basedOn w:val="TOCTitle"/>
    <w:rsid w:val="003A2729"/>
  </w:style>
  <w:style w:type="paragraph" w:styleId="TableofFigures">
    <w:name w:val="table of figures"/>
    <w:basedOn w:val="Normal"/>
    <w:next w:val="Normal"/>
    <w:semiHidden/>
    <w:rsid w:val="003A2729"/>
    <w:pPr>
      <w:tabs>
        <w:tab w:val="right" w:leader="dot" w:pos="9072"/>
      </w:tabs>
      <w:ind w:left="970" w:hanging="403"/>
    </w:pPr>
    <w:rPr>
      <w:rFonts w:ascii="Times New Roman" w:hAnsi="Times New Roman"/>
      <w:b/>
    </w:rPr>
  </w:style>
  <w:style w:type="paragraph" w:styleId="ListNumber">
    <w:name w:val="List Number"/>
    <w:basedOn w:val="List"/>
    <w:rsid w:val="003A2729"/>
    <w:pPr>
      <w:numPr>
        <w:numId w:val="10"/>
      </w:numPr>
    </w:pPr>
  </w:style>
  <w:style w:type="character" w:customStyle="1" w:styleId="WingdingSymbols">
    <w:name w:val="Wingding Symbols"/>
    <w:rsid w:val="003A2729"/>
    <w:rPr>
      <w:rFonts w:ascii="Wingdings" w:hAnsi="Wingdings"/>
    </w:rPr>
  </w:style>
  <w:style w:type="paragraph" w:customStyle="1" w:styleId="TableHeading">
    <w:name w:val="Table Heading"/>
    <w:basedOn w:val="HeadingBase"/>
    <w:rsid w:val="003A2729"/>
    <w:pPr>
      <w:keepLines/>
      <w:pBdr>
        <w:bottom w:val="single" w:sz="6" w:space="1" w:color="918585"/>
      </w:pBdr>
      <w:spacing w:before="240"/>
    </w:pPr>
  </w:style>
  <w:style w:type="character" w:customStyle="1" w:styleId="HotSpot">
    <w:name w:val="HotSpot"/>
    <w:rsid w:val="003A2729"/>
    <w:rPr>
      <w:color w:val="0033CC"/>
      <w:u w:val="none"/>
    </w:rPr>
  </w:style>
  <w:style w:type="paragraph" w:customStyle="1" w:styleId="BodyTextRight">
    <w:name w:val="Body Text Right"/>
    <w:basedOn w:val="BodyText"/>
    <w:rsid w:val="003A2729"/>
    <w:pPr>
      <w:spacing w:before="0" w:after="0"/>
      <w:jc w:val="right"/>
    </w:pPr>
  </w:style>
  <w:style w:type="paragraph" w:styleId="Index3">
    <w:name w:val="index 3"/>
    <w:basedOn w:val="ListNumber2"/>
    <w:next w:val="Normal"/>
    <w:semiHidden/>
    <w:rsid w:val="003A2729"/>
    <w:pPr>
      <w:numPr>
        <w:numId w:val="0"/>
      </w:numPr>
      <w:tabs>
        <w:tab w:val="right" w:leader="dot" w:pos="4176"/>
      </w:tabs>
    </w:pPr>
  </w:style>
  <w:style w:type="paragraph" w:styleId="ListNumber2">
    <w:name w:val="List Number 2"/>
    <w:basedOn w:val="List2"/>
    <w:rsid w:val="003A2729"/>
    <w:pPr>
      <w:numPr>
        <w:numId w:val="9"/>
      </w:numPr>
      <w:tabs>
        <w:tab w:val="clear" w:pos="1060"/>
      </w:tabs>
    </w:pPr>
  </w:style>
  <w:style w:type="paragraph" w:customStyle="1" w:styleId="MarginNote">
    <w:name w:val="Margin Note"/>
    <w:basedOn w:val="BodyText"/>
    <w:rsid w:val="003A27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7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7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2729"/>
    <w:rPr>
      <w:sz w:val="32"/>
    </w:rPr>
  </w:style>
  <w:style w:type="paragraph" w:customStyle="1" w:styleId="HeadingProcedure">
    <w:name w:val="Heading Procedure"/>
    <w:basedOn w:val="HeadingBase"/>
    <w:next w:val="Normal"/>
    <w:rsid w:val="003A2729"/>
    <w:pPr>
      <w:tabs>
        <w:tab w:val="left" w:pos="0"/>
      </w:tabs>
      <w:spacing w:before="120" w:after="60"/>
    </w:pPr>
    <w:rPr>
      <w:i/>
      <w:color w:val="918585"/>
      <w:sz w:val="22"/>
    </w:rPr>
  </w:style>
  <w:style w:type="paragraph" w:customStyle="1" w:styleId="TableBodyText">
    <w:name w:val="Table Body Text"/>
    <w:basedOn w:val="BodyText"/>
    <w:rsid w:val="003A2729"/>
    <w:pPr>
      <w:spacing w:before="60" w:after="60"/>
    </w:pPr>
  </w:style>
  <w:style w:type="paragraph" w:customStyle="1" w:styleId="ListNote">
    <w:name w:val="List Note"/>
    <w:basedOn w:val="List"/>
    <w:rsid w:val="003A2729"/>
    <w:pPr>
      <w:pBdr>
        <w:top w:val="single" w:sz="6" w:space="2" w:color="918585"/>
        <w:bottom w:val="single" w:sz="6" w:space="2" w:color="918585"/>
      </w:pBdr>
      <w:tabs>
        <w:tab w:val="left" w:pos="1021"/>
      </w:tabs>
      <w:ind w:firstLine="0"/>
    </w:pPr>
  </w:style>
  <w:style w:type="paragraph" w:customStyle="1" w:styleId="Warning">
    <w:name w:val="Warning"/>
    <w:basedOn w:val="BodyText"/>
    <w:rsid w:val="003A2729"/>
    <w:pPr>
      <w:shd w:val="clear" w:color="auto" w:fill="D9D9D9"/>
      <w:tabs>
        <w:tab w:val="left" w:pos="992"/>
      </w:tabs>
      <w:ind w:left="119" w:right="119"/>
    </w:pPr>
    <w:rPr>
      <w:sz w:val="20"/>
    </w:rPr>
  </w:style>
  <w:style w:type="paragraph" w:customStyle="1" w:styleId="MarginIcons">
    <w:name w:val="Margin Icons"/>
    <w:basedOn w:val="BodyText"/>
    <w:rsid w:val="003A27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729"/>
    <w:rPr>
      <w:rFonts w:ascii="Courier New" w:hAnsi="Courier New"/>
    </w:rPr>
  </w:style>
  <w:style w:type="paragraph" w:customStyle="1" w:styleId="NoteBullet">
    <w:name w:val="Note Bullet"/>
    <w:basedOn w:val="Note"/>
    <w:rsid w:val="003A2729"/>
    <w:pPr>
      <w:tabs>
        <w:tab w:val="clear" w:pos="680"/>
      </w:tabs>
      <w:spacing w:before="60" w:after="60"/>
    </w:pPr>
  </w:style>
  <w:style w:type="paragraph" w:customStyle="1" w:styleId="SubHeading2">
    <w:name w:val="SubHeading2"/>
    <w:basedOn w:val="HeadingBase"/>
    <w:rsid w:val="003A2729"/>
    <w:pPr>
      <w:spacing w:before="240" w:after="60"/>
    </w:pPr>
    <w:rPr>
      <w:sz w:val="20"/>
    </w:rPr>
  </w:style>
  <w:style w:type="paragraph" w:customStyle="1" w:styleId="SubHeading1">
    <w:name w:val="SubHeading1"/>
    <w:basedOn w:val="HeadingBase"/>
    <w:rsid w:val="003A2729"/>
    <w:pPr>
      <w:spacing w:before="240" w:after="60"/>
    </w:pPr>
    <w:rPr>
      <w:color w:val="918585"/>
      <w:sz w:val="22"/>
    </w:rPr>
  </w:style>
  <w:style w:type="paragraph" w:customStyle="1" w:styleId="SideHeading">
    <w:name w:val="Side Heading"/>
    <w:basedOn w:val="HeadingBase"/>
    <w:rsid w:val="003A27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729"/>
    <w:pPr>
      <w:tabs>
        <w:tab w:val="num" w:pos="360"/>
      </w:tabs>
    </w:pPr>
  </w:style>
  <w:style w:type="paragraph" w:styleId="PlainText">
    <w:name w:val="Plain Text"/>
    <w:basedOn w:val="Normal"/>
    <w:link w:val="PlainTextChar"/>
    <w:rsid w:val="003A2729"/>
    <w:rPr>
      <w:sz w:val="20"/>
    </w:rPr>
  </w:style>
  <w:style w:type="character" w:customStyle="1" w:styleId="PlainTextChar">
    <w:name w:val="Plain Text Char"/>
    <w:basedOn w:val="DefaultParagraphFont"/>
    <w:link w:val="PlainText"/>
    <w:rsid w:val="003A27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2729"/>
    <w:rPr>
      <w:b/>
      <w:smallCaps/>
    </w:rPr>
  </w:style>
  <w:style w:type="paragraph" w:customStyle="1" w:styleId="TableListNumber">
    <w:name w:val="Table List Number"/>
    <w:basedOn w:val="ListNumber"/>
    <w:rsid w:val="003A2729"/>
    <w:pPr>
      <w:numPr>
        <w:numId w:val="0"/>
      </w:numPr>
    </w:pPr>
  </w:style>
  <w:style w:type="paragraph" w:styleId="TOC4">
    <w:name w:val="toc 4"/>
    <w:basedOn w:val="TOCBase"/>
    <w:next w:val="Normal"/>
    <w:semiHidden/>
    <w:rsid w:val="003A2729"/>
    <w:pPr>
      <w:tabs>
        <w:tab w:val="right" w:leader="dot" w:pos="9071"/>
      </w:tabs>
      <w:ind w:left="1701"/>
    </w:pPr>
  </w:style>
  <w:style w:type="paragraph" w:customStyle="1" w:styleId="ListAlpha">
    <w:name w:val="List Alpha"/>
    <w:basedOn w:val="List"/>
    <w:rsid w:val="003A2729"/>
    <w:pPr>
      <w:numPr>
        <w:numId w:val="8"/>
      </w:numPr>
    </w:pPr>
  </w:style>
  <w:style w:type="paragraph" w:customStyle="1" w:styleId="ListAlpha2">
    <w:name w:val="List Alpha 2"/>
    <w:basedOn w:val="List2"/>
    <w:rsid w:val="003A2729"/>
    <w:pPr>
      <w:numPr>
        <w:numId w:val="7"/>
      </w:numPr>
    </w:pPr>
  </w:style>
  <w:style w:type="paragraph" w:styleId="List2">
    <w:name w:val="List 2"/>
    <w:basedOn w:val="BodyText"/>
    <w:rsid w:val="003A2729"/>
    <w:pPr>
      <w:tabs>
        <w:tab w:val="left" w:pos="680"/>
      </w:tabs>
      <w:spacing w:before="60" w:after="60"/>
      <w:ind w:left="680" w:hanging="340"/>
    </w:pPr>
  </w:style>
  <w:style w:type="paragraph" w:styleId="List3">
    <w:name w:val="List 3"/>
    <w:basedOn w:val="BodyText"/>
    <w:rsid w:val="003A2729"/>
    <w:pPr>
      <w:tabs>
        <w:tab w:val="left" w:pos="1021"/>
      </w:tabs>
      <w:spacing w:before="60" w:after="60"/>
      <w:ind w:left="1020" w:hanging="340"/>
    </w:pPr>
  </w:style>
  <w:style w:type="paragraph" w:styleId="List4">
    <w:name w:val="List 4"/>
    <w:basedOn w:val="BodyText"/>
    <w:rsid w:val="003A2729"/>
    <w:pPr>
      <w:tabs>
        <w:tab w:val="left" w:pos="1361"/>
      </w:tabs>
      <w:spacing w:before="60" w:after="60"/>
      <w:ind w:left="1361" w:hanging="340"/>
    </w:pPr>
  </w:style>
  <w:style w:type="paragraph" w:styleId="List5">
    <w:name w:val="List 5"/>
    <w:basedOn w:val="BodyText"/>
    <w:rsid w:val="003A2729"/>
    <w:pPr>
      <w:tabs>
        <w:tab w:val="left" w:pos="1701"/>
      </w:tabs>
      <w:spacing w:before="60" w:after="60"/>
      <w:ind w:left="1701" w:hanging="340"/>
    </w:pPr>
  </w:style>
  <w:style w:type="paragraph" w:styleId="ListBullet3">
    <w:name w:val="List Bullet 3"/>
    <w:basedOn w:val="List3"/>
    <w:rsid w:val="003A2729"/>
    <w:pPr>
      <w:numPr>
        <w:numId w:val="14"/>
      </w:numPr>
      <w:tabs>
        <w:tab w:val="clear" w:pos="1021"/>
      </w:tabs>
      <w:ind w:left="1037" w:hanging="357"/>
    </w:pPr>
  </w:style>
  <w:style w:type="paragraph" w:styleId="ListBullet4">
    <w:name w:val="List Bullet 4"/>
    <w:basedOn w:val="List4"/>
    <w:rsid w:val="003A2729"/>
    <w:pPr>
      <w:numPr>
        <w:numId w:val="2"/>
      </w:numPr>
    </w:pPr>
  </w:style>
  <w:style w:type="paragraph" w:styleId="ListBullet5">
    <w:name w:val="List Bullet 5"/>
    <w:basedOn w:val="List5"/>
    <w:rsid w:val="003A2729"/>
    <w:pPr>
      <w:numPr>
        <w:numId w:val="3"/>
      </w:numPr>
    </w:pPr>
  </w:style>
  <w:style w:type="paragraph" w:styleId="ListContinue2">
    <w:name w:val="List Continue 2"/>
    <w:basedOn w:val="List2"/>
    <w:rsid w:val="003A2729"/>
    <w:pPr>
      <w:ind w:firstLine="0"/>
    </w:pPr>
  </w:style>
  <w:style w:type="paragraph" w:styleId="ListContinue3">
    <w:name w:val="List Continue 3"/>
    <w:basedOn w:val="List3"/>
    <w:rsid w:val="003A2729"/>
    <w:pPr>
      <w:ind w:left="1021" w:firstLine="0"/>
    </w:pPr>
  </w:style>
  <w:style w:type="paragraph" w:styleId="ListContinue4">
    <w:name w:val="List Continue 4"/>
    <w:basedOn w:val="List4"/>
    <w:rsid w:val="003A2729"/>
    <w:pPr>
      <w:ind w:firstLine="0"/>
    </w:pPr>
  </w:style>
  <w:style w:type="paragraph" w:styleId="ListContinue5">
    <w:name w:val="List Continue 5"/>
    <w:basedOn w:val="List5"/>
    <w:rsid w:val="003A2729"/>
    <w:pPr>
      <w:ind w:firstLine="0"/>
    </w:pPr>
  </w:style>
  <w:style w:type="paragraph" w:styleId="ListNumber3">
    <w:name w:val="List Number 3"/>
    <w:basedOn w:val="List3"/>
    <w:rsid w:val="003A2729"/>
    <w:pPr>
      <w:numPr>
        <w:numId w:val="4"/>
      </w:numPr>
    </w:pPr>
  </w:style>
  <w:style w:type="paragraph" w:styleId="ListNumber4">
    <w:name w:val="List Number 4"/>
    <w:basedOn w:val="List4"/>
    <w:rsid w:val="003A2729"/>
    <w:pPr>
      <w:numPr>
        <w:numId w:val="5"/>
      </w:numPr>
    </w:pPr>
  </w:style>
  <w:style w:type="paragraph" w:styleId="ListNumber5">
    <w:name w:val="List Number 5"/>
    <w:basedOn w:val="List5"/>
    <w:rsid w:val="003A2729"/>
    <w:pPr>
      <w:numPr>
        <w:numId w:val="6"/>
      </w:numPr>
    </w:pPr>
  </w:style>
  <w:style w:type="paragraph" w:styleId="BlockText">
    <w:name w:val="Block Text"/>
    <w:basedOn w:val="Normal"/>
    <w:rsid w:val="003A2729"/>
    <w:pPr>
      <w:spacing w:after="120"/>
      <w:ind w:left="1440" w:right="1440"/>
    </w:pPr>
  </w:style>
  <w:style w:type="character" w:customStyle="1" w:styleId="Subscript">
    <w:name w:val="Subscript"/>
    <w:basedOn w:val="DefaultParagraphFont"/>
    <w:rsid w:val="003A2729"/>
    <w:rPr>
      <w:sz w:val="16"/>
      <w:vertAlign w:val="subscript"/>
    </w:rPr>
  </w:style>
  <w:style w:type="character" w:customStyle="1" w:styleId="Superscript">
    <w:name w:val="Superscript"/>
    <w:basedOn w:val="DefaultParagraphFont"/>
    <w:rsid w:val="003A2729"/>
    <w:rPr>
      <w:sz w:val="16"/>
      <w:vertAlign w:val="superscript"/>
    </w:rPr>
  </w:style>
  <w:style w:type="character" w:customStyle="1" w:styleId="Symbols">
    <w:name w:val="Symbols"/>
    <w:basedOn w:val="DefaultParagraphFont"/>
    <w:rsid w:val="003A2729"/>
    <w:rPr>
      <w:rFonts w:ascii="Symbol" w:hAnsi="Symbol"/>
    </w:rPr>
  </w:style>
  <w:style w:type="character" w:customStyle="1" w:styleId="MenuOptions">
    <w:name w:val="Menu Options"/>
    <w:basedOn w:val="DefaultParagraphFont"/>
    <w:rsid w:val="003A2729"/>
    <w:rPr>
      <w:rFonts w:ascii="Arial Narrow" w:hAnsi="Arial Narrow"/>
      <w:smallCaps/>
    </w:rPr>
  </w:style>
  <w:style w:type="character" w:customStyle="1" w:styleId="Buttons">
    <w:name w:val="Buttons"/>
    <w:basedOn w:val="DefaultParagraphFont"/>
    <w:rsid w:val="003A2729"/>
    <w:rPr>
      <w:b/>
    </w:rPr>
  </w:style>
  <w:style w:type="character" w:customStyle="1" w:styleId="Underlined">
    <w:name w:val="Underlined"/>
    <w:basedOn w:val="DefaultParagraphFont"/>
    <w:rsid w:val="003A2729"/>
    <w:rPr>
      <w:u w:val="single"/>
    </w:rPr>
  </w:style>
  <w:style w:type="paragraph" w:customStyle="1" w:styleId="TableBodyTextRight">
    <w:name w:val="Table Body Text Right"/>
    <w:basedOn w:val="TableBodyText"/>
    <w:rsid w:val="003A2729"/>
    <w:pPr>
      <w:widowControl w:val="0"/>
      <w:autoSpaceDE w:val="0"/>
      <w:autoSpaceDN w:val="0"/>
      <w:adjustRightInd w:val="0"/>
      <w:jc w:val="right"/>
    </w:pPr>
    <w:rPr>
      <w:rFonts w:cs="Arial"/>
      <w:szCs w:val="18"/>
    </w:rPr>
  </w:style>
  <w:style w:type="paragraph" w:customStyle="1" w:styleId="CopyrightText">
    <w:name w:val="Copyright Text"/>
    <w:basedOn w:val="BodyText"/>
    <w:rsid w:val="003A2729"/>
    <w:rPr>
      <w:sz w:val="18"/>
    </w:rPr>
  </w:style>
  <w:style w:type="paragraph" w:customStyle="1" w:styleId="BodySmallRight">
    <w:name w:val="Body Small Right"/>
    <w:basedOn w:val="BodyTextRight"/>
    <w:rsid w:val="003A2729"/>
    <w:rPr>
      <w:sz w:val="18"/>
      <w:szCs w:val="18"/>
    </w:rPr>
  </w:style>
  <w:style w:type="paragraph" w:customStyle="1" w:styleId="MarginEdition">
    <w:name w:val="Margin Edition"/>
    <w:basedOn w:val="MarginNote"/>
    <w:rsid w:val="003A2729"/>
    <w:pPr>
      <w:spacing w:before="0" w:after="0"/>
    </w:pPr>
    <w:rPr>
      <w:rFonts w:ascii="Times New Roman" w:hAnsi="Times New Roman"/>
      <w:color w:val="999999"/>
    </w:rPr>
  </w:style>
  <w:style w:type="paragraph" w:customStyle="1" w:styleId="Spacer">
    <w:name w:val="Spacer"/>
    <w:basedOn w:val="Normal"/>
    <w:rsid w:val="003A2729"/>
    <w:rPr>
      <w:sz w:val="2"/>
      <w:szCs w:val="2"/>
    </w:rPr>
  </w:style>
  <w:style w:type="character" w:customStyle="1" w:styleId="Small">
    <w:name w:val="Small"/>
    <w:basedOn w:val="DefaultParagraphFont"/>
    <w:rsid w:val="003A2729"/>
    <w:rPr>
      <w:sz w:val="16"/>
    </w:rPr>
  </w:style>
  <w:style w:type="paragraph" w:customStyle="1" w:styleId="WideTable">
    <w:name w:val="Wide Table"/>
    <w:basedOn w:val="Normal"/>
    <w:rsid w:val="003A2729"/>
    <w:pPr>
      <w:ind w:left="-1418"/>
    </w:pPr>
    <w:rPr>
      <w:sz w:val="2"/>
      <w:szCs w:val="2"/>
    </w:rPr>
  </w:style>
  <w:style w:type="character" w:styleId="PageNumber">
    <w:name w:val="page number"/>
    <w:basedOn w:val="DefaultParagraphFont"/>
    <w:rsid w:val="003A2729"/>
  </w:style>
  <w:style w:type="paragraph" w:styleId="Quote">
    <w:name w:val="Quote"/>
    <w:basedOn w:val="Heading1"/>
    <w:link w:val="QuoteChar"/>
    <w:qFormat/>
    <w:rsid w:val="003A2729"/>
    <w:rPr>
      <w:b w:val="0"/>
      <w:sz w:val="72"/>
      <w:szCs w:val="72"/>
      <w:lang w:val="en-NZ"/>
    </w:rPr>
  </w:style>
  <w:style w:type="character" w:customStyle="1" w:styleId="QuoteChar">
    <w:name w:val="Quote Char"/>
    <w:basedOn w:val="DefaultParagraphFont"/>
    <w:link w:val="Quote"/>
    <w:rsid w:val="003A27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729"/>
    <w:pPr>
      <w:pageBreakBefore/>
    </w:pPr>
  </w:style>
  <w:style w:type="paragraph" w:customStyle="1" w:styleId="Border">
    <w:name w:val="Border"/>
    <w:basedOn w:val="Normal"/>
    <w:qFormat/>
    <w:rsid w:val="003A27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729"/>
    <w:rPr>
      <w:b/>
      <w:bCs/>
      <w:i/>
      <w:iCs/>
      <w:color w:val="auto"/>
    </w:rPr>
  </w:style>
  <w:style w:type="paragraph" w:styleId="IntenseQuote">
    <w:name w:val="Intense Quote"/>
    <w:basedOn w:val="Normal"/>
    <w:next w:val="Normal"/>
    <w:link w:val="IntenseQuoteChar"/>
    <w:uiPriority w:val="30"/>
    <w:qFormat/>
    <w:rsid w:val="003A27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7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2729"/>
    <w:rPr>
      <w:smallCaps/>
      <w:color w:val="auto"/>
      <w:u w:val="single"/>
    </w:rPr>
  </w:style>
  <w:style w:type="character" w:styleId="IntenseReference">
    <w:name w:val="Intense Reference"/>
    <w:basedOn w:val="DefaultParagraphFont"/>
    <w:uiPriority w:val="32"/>
    <w:qFormat/>
    <w:rsid w:val="003A2729"/>
    <w:rPr>
      <w:b/>
      <w:bCs/>
      <w:smallCaps/>
      <w:color w:val="auto"/>
      <w:spacing w:val="5"/>
      <w:u w:val="single"/>
    </w:rPr>
  </w:style>
  <w:style w:type="paragraph" w:customStyle="1" w:styleId="2ColumnHeading">
    <w:name w:val="2Column Heading"/>
    <w:basedOn w:val="BodyText"/>
    <w:qFormat/>
    <w:rsid w:val="003A2729"/>
    <w:pPr>
      <w:spacing w:after="60"/>
      <w:ind w:left="-2268"/>
    </w:pPr>
    <w:rPr>
      <w:b/>
    </w:rPr>
  </w:style>
  <w:style w:type="paragraph" w:customStyle="1" w:styleId="Heading1TOC">
    <w:name w:val="Heading1 TOC"/>
    <w:basedOn w:val="Normal"/>
    <w:qFormat/>
    <w:rsid w:val="003A2729"/>
    <w:pPr>
      <w:spacing w:before="240" w:after="120"/>
    </w:pPr>
    <w:rPr>
      <w:rFonts w:ascii="Times New Roman" w:hAnsi="Times New Roman"/>
      <w:b/>
      <w:sz w:val="32"/>
    </w:rPr>
  </w:style>
  <w:style w:type="paragraph" w:customStyle="1" w:styleId="Heading2TOC">
    <w:name w:val="Heading2 TOC"/>
    <w:basedOn w:val="Normal"/>
    <w:qFormat/>
    <w:rsid w:val="003A2729"/>
    <w:pPr>
      <w:spacing w:before="240" w:after="60"/>
    </w:pPr>
    <w:rPr>
      <w:rFonts w:ascii="Times New Roman" w:hAnsi="Times New Roman"/>
      <w:b/>
      <w:sz w:val="28"/>
    </w:rPr>
  </w:style>
  <w:style w:type="character" w:customStyle="1" w:styleId="Underline">
    <w:name w:val="Underline"/>
    <w:basedOn w:val="DefaultParagraphFont"/>
    <w:qFormat/>
    <w:rsid w:val="003A2729"/>
    <w:rPr>
      <w:u w:val="single"/>
    </w:rPr>
  </w:style>
  <w:style w:type="character" w:customStyle="1" w:styleId="BoldandItalics">
    <w:name w:val="Bold and Italics"/>
    <w:qFormat/>
    <w:rsid w:val="003A2729"/>
    <w:rPr>
      <w:b/>
      <w:i/>
      <w:u w:val="none"/>
    </w:rPr>
  </w:style>
  <w:style w:type="paragraph" w:styleId="BalloonText">
    <w:name w:val="Balloon Text"/>
    <w:basedOn w:val="Normal"/>
    <w:link w:val="BalloonTextChar"/>
    <w:rsid w:val="003A2729"/>
    <w:rPr>
      <w:rFonts w:ascii="Tahoma" w:hAnsi="Tahoma" w:cs="Tahoma"/>
      <w:sz w:val="16"/>
      <w:szCs w:val="16"/>
    </w:rPr>
  </w:style>
  <w:style w:type="character" w:customStyle="1" w:styleId="BalloonTextChar">
    <w:name w:val="Balloon Text Char"/>
    <w:basedOn w:val="DefaultParagraphFont"/>
    <w:link w:val="BalloonText"/>
    <w:rsid w:val="003A27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27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7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1996</Words>
  <Characters>12224</Characters>
  <Application>Microsoft Office Word</Application>
  <DocSecurity>0</DocSecurity>
  <Lines>389</Lines>
  <Paragraphs>220</Paragraphs>
  <ScaleCrop>false</ScaleCrop>
  <Company>Author-it Software Corporation Ltd.</Company>
  <LinksUpToDate>false</LinksUpToDate>
  <CharactersWithSpaces>14135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CHCRCP402A Conduct assessment of carer's needs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2012-05-26T14:47:00Z</dcterms:created>
  <dcterms:modified xsi:type="dcterms:W3CDTF">2012-05-26T14:47:00Z</dcterms:modified>
</cp:coreProperties>
</file>