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241" w:rsidP="0060124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CHCPW402A Contribute to the continuous improvement of mental health services for consumers and carers</w:t>
      </w:r>
      <w:r>
        <w:fldChar w:fldCharType="end"/>
      </w:r>
    </w:p>
    <w:p w:rsidR="00601241" w:rsidP="00601241">
      <w:pPr>
        <w:pStyle w:val="Version"/>
        <w:sectPr w:rsidSect="00887F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FEC" w:rsidP="00887FEC">
      <w:pPr>
        <w:pStyle w:val="SuperHeading"/>
      </w:pPr>
      <w:r w:rsidRPr="00887FEC">
        <w:t>CHCPW402A Contribute to the continuous improvement of mental health services for consumers and carers</w:t>
      </w:r>
    </w:p>
    <w:p w:rsidR="00000000" w:rsidRPr="00887FEC" w:rsidP="00887FEC">
      <w:pPr>
        <w:pStyle w:val="Heading1"/>
      </w:pPr>
      <w:bookmarkStart w:id="1" w:name="O_451019"/>
      <w:bookmarkEnd w:id="1"/>
      <w:r w:rsidRPr="00887FEC">
        <w:t>Modification History</w:t>
      </w:r>
    </w:p>
    <w:p w:rsidR="00000000" w:rsidRPr="00887FEC" w:rsidP="00887FEC">
      <w:pPr>
        <w:pStyle w:val="BodyText"/>
      </w:pPr>
      <w:r w:rsidRPr="00887FEC">
        <w:t>Not applicable.</w:t>
      </w:r>
    </w:p>
    <w:p w:rsidR="00000000" w:rsidRPr="00887FEC" w:rsidP="00887FEC">
      <w:pPr>
        <w:pStyle w:val="AllowPageBreak"/>
      </w:pPr>
    </w:p>
    <w:p w:rsidR="00000000" w:rsidRPr="00887FEC" w:rsidP="00887FEC">
      <w:pPr>
        <w:pStyle w:val="Heading1"/>
      </w:pPr>
      <w:bookmarkStart w:id="2" w:name="O_451020"/>
      <w:bookmarkEnd w:id="2"/>
      <w:r w:rsidRPr="00887FEC">
        <w:t>Unit Descriptor</w:t>
      </w:r>
    </w:p>
    <w:p w:rsidR="00000000" w:rsidRPr="00887FEC" w:rsidP="00887FEC">
      <w:pPr>
        <w:pStyle w:val="BodyText"/>
      </w:pPr>
      <w:r w:rsidRPr="00887FEC">
        <w:t>This unit describes the knowledge and skills required to gather information and contribute to the continuous improvement of services for consumers and carers</w:t>
      </w:r>
    </w:p>
    <w:p w:rsidR="00000000" w:rsidRPr="00887FEC" w:rsidP="00887FEC">
      <w:pPr>
        <w:pStyle w:val="AllowPageBreak"/>
      </w:pPr>
    </w:p>
    <w:p w:rsidR="00000000" w:rsidRPr="00887FEC" w:rsidP="00887FEC">
      <w:pPr>
        <w:pStyle w:val="Heading1"/>
      </w:pPr>
      <w:bookmarkStart w:id="3" w:name="O_451021"/>
      <w:bookmarkEnd w:id="3"/>
      <w:r w:rsidRPr="00887FEC">
        <w:t>Application of the Unit</w:t>
      </w:r>
    </w:p>
    <w:p w:rsidR="00000000" w:rsidRPr="00887FEC" w:rsidP="00887FEC">
      <w:pPr>
        <w:pStyle w:val="BodyText"/>
      </w:pPr>
      <w:r w:rsidRPr="00887FEC">
        <w:t>This unit applies to peer work with</w:t>
      </w:r>
      <w:r w:rsidRPr="00887FEC">
        <w:t xml:space="preserve"> individuals affected by a mental illness in a range of work contexts</w:t>
      </w:r>
    </w:p>
    <w:p w:rsidR="00000000" w:rsidRPr="00887FEC" w:rsidP="00887FEC">
      <w:pPr>
        <w:pStyle w:val="AllowPageBreak"/>
      </w:pPr>
    </w:p>
    <w:p w:rsidR="00000000" w:rsidRPr="00887FEC" w:rsidP="00887FEC">
      <w:pPr>
        <w:pStyle w:val="Heading1"/>
      </w:pPr>
      <w:bookmarkStart w:id="4" w:name="O_451022"/>
      <w:bookmarkEnd w:id="4"/>
      <w:r w:rsidRPr="00887FEC">
        <w:t>Licensing/Regulatory Information</w:t>
      </w:r>
    </w:p>
    <w:p w:rsidR="00000000" w:rsidRPr="00887FEC" w:rsidP="00887FEC">
      <w:pPr>
        <w:pStyle w:val="BodyText"/>
      </w:pPr>
      <w:r w:rsidRPr="00887FEC">
        <w:t>Not applicable.</w:t>
      </w:r>
    </w:p>
    <w:p w:rsidR="00000000" w:rsidRPr="00887FEC" w:rsidP="00887FEC">
      <w:pPr>
        <w:pStyle w:val="AllowPageBreak"/>
      </w:pPr>
    </w:p>
    <w:p w:rsidR="00000000" w:rsidRPr="00887FEC" w:rsidP="00887FEC">
      <w:pPr>
        <w:pStyle w:val="Heading1"/>
      </w:pPr>
      <w:bookmarkStart w:id="5" w:name="O_451023"/>
      <w:bookmarkEnd w:id="5"/>
      <w:r w:rsidRPr="00887FEC">
        <w:t>Pre-Requisites</w:t>
      </w:r>
    </w:p>
    <w:p w:rsidR="00000000" w:rsidRPr="00887FEC" w:rsidP="00887FEC">
      <w:pPr>
        <w:pStyle w:val="BodyText"/>
      </w:pPr>
      <w:r w:rsidRPr="00887FEC">
        <w:t>Not applicable.</w:t>
      </w:r>
    </w:p>
    <w:p w:rsidR="00000000" w:rsidRPr="00887FEC" w:rsidP="00887FEC">
      <w:pPr>
        <w:pStyle w:val="AllowPageBreak"/>
      </w:pPr>
    </w:p>
    <w:p w:rsidR="00000000" w:rsidRPr="00887FEC" w:rsidP="00887FEC">
      <w:pPr>
        <w:pStyle w:val="Heading1"/>
      </w:pPr>
      <w:bookmarkStart w:id="6" w:name="O_451024"/>
      <w:bookmarkEnd w:id="6"/>
      <w:r w:rsidRPr="00887FEC">
        <w:t>Employability Skills Information</w:t>
      </w:r>
    </w:p>
    <w:p w:rsidR="00000000" w:rsidRPr="00887FEC" w:rsidP="00887FEC">
      <w:pPr>
        <w:pStyle w:val="BodyText"/>
      </w:pPr>
      <w:r w:rsidRPr="00887FEC">
        <w:t>This unit contains Employability Skills</w:t>
      </w:r>
    </w:p>
    <w:p w:rsidR="00000000" w:rsidRPr="00887FEC" w:rsidP="00887FEC">
      <w:pPr>
        <w:pStyle w:val="AllowPageBreak"/>
      </w:pPr>
    </w:p>
    <w:p w:rsidR="00000000" w:rsidRPr="00887FEC" w:rsidP="00887FEC">
      <w:pPr>
        <w:pStyle w:val="Heading1"/>
      </w:pPr>
      <w:bookmarkStart w:id="7" w:name="O_451025"/>
      <w:bookmarkEnd w:id="7"/>
      <w:r w:rsidRPr="00887FEC">
        <w:t>Elements and Performance Criteria Pre-Content</w:t>
      </w:r>
    </w:p>
    <w:p w:rsidR="00000000" w:rsidRPr="00887FEC" w:rsidP="00887FEC">
      <w:pPr>
        <w:pStyle w:val="BodyText"/>
      </w:pPr>
      <w:r w:rsidRPr="00887FEC">
        <w:t>Not applicable.</w:t>
      </w:r>
    </w:p>
    <w:p w:rsidR="00000000" w:rsidRPr="00887FEC" w:rsidP="00887FEC">
      <w:pPr>
        <w:pStyle w:val="AllowPageBreak"/>
      </w:pPr>
    </w:p>
    <w:p w:rsidR="00000000" w:rsidRPr="00887FEC" w:rsidP="00887FEC">
      <w:pPr>
        <w:pStyle w:val="Heading1"/>
      </w:pPr>
      <w:bookmarkStart w:id="8" w:name="O_451026"/>
      <w:bookmarkEnd w:id="8"/>
      <w:r w:rsidRPr="00887F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43"/>
        <w:gridCol w:w="5575"/>
      </w:tblGrid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BodyText"/>
            </w:pPr>
            <w:r w:rsidRPr="00887FEC">
              <w:rPr>
                <w:rStyle w:val="SpecialBold"/>
              </w:rPr>
              <w:t>ELEMENT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rPr>
                <w:rStyle w:val="SpecialBold"/>
              </w:rPr>
              <w:t>PERFORMANCE CRITERIA</w:t>
            </w: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t>Elements define the essential outcomes of a unit of competency.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ListBullet"/>
            </w:pPr>
            <w:r w:rsidRPr="00887FEC">
              <w:t>Identify areas for servi</w:t>
            </w:r>
            <w:r w:rsidRPr="00887FEC">
              <w:t>ce improvement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ListBullet"/>
            </w:pPr>
            <w:r w:rsidRPr="00887FEC">
              <w:rPr>
                <w:rStyle w:val="Emphasis"/>
              </w:rPr>
              <w:t>Gather information</w:t>
            </w:r>
            <w:r w:rsidRPr="00887FEC">
              <w:t xml:space="preserve"> from consumers and/ or carers about their satisfaction with and access to existing services</w:t>
            </w:r>
          </w:p>
          <w:p w:rsidR="00000000" w:rsidRPr="00887FEC" w:rsidP="00887FEC">
            <w:pPr>
              <w:pStyle w:val="ListBullet"/>
            </w:pPr>
            <w:r w:rsidRPr="00887FEC">
              <w:t>Gather feedback from consumers and carers on effectiveness of services provided and areas for improvement</w:t>
            </w:r>
          </w:p>
          <w:p w:rsidR="00000000" w:rsidRPr="00887FEC" w:rsidP="00887FEC">
            <w:pPr>
              <w:pStyle w:val="BodyText"/>
            </w:pPr>
            <w:r w:rsidRPr="00887FEC">
              <w:t>1.3</w:t>
            </w:r>
            <w:r w:rsidRPr="00887FEC">
              <w:tab/>
              <w:t>Consult with stakeho</w:t>
            </w:r>
            <w:r w:rsidRPr="00887FEC">
              <w:t xml:space="preserve">lders to identify </w:t>
            </w:r>
            <w:r w:rsidRPr="00887FEC">
              <w:rPr>
                <w:rStyle w:val="Emphasis"/>
              </w:rPr>
              <w:t xml:space="preserve">available service options </w:t>
            </w:r>
          </w:p>
          <w:p w:rsidR="00000000" w:rsidRPr="00887FEC" w:rsidP="00887FEC">
            <w:pPr>
              <w:pStyle w:val="BodyText"/>
            </w:pPr>
            <w:r w:rsidRPr="00887FEC">
              <w:t>1.4</w:t>
            </w:r>
            <w:r w:rsidRPr="00887FEC">
              <w:tab/>
              <w:t xml:space="preserve">Consult with stakeholders to identify service gaps and access issues </w:t>
            </w:r>
          </w:p>
          <w:p w:rsidR="00000000" w:rsidRPr="00887FEC" w:rsidP="00887FEC">
            <w:pPr>
              <w:pStyle w:val="BodyText"/>
            </w:pPr>
            <w:r w:rsidRPr="00887FEC">
              <w:t>1.5</w:t>
            </w:r>
            <w:r w:rsidRPr="00887FEC">
              <w:tab/>
              <w:t>Consult with stakeholders to identify</w:t>
            </w:r>
            <w:r w:rsidRPr="00887FEC">
              <w:rPr>
                <w:rStyle w:val="Emphasis"/>
              </w:rPr>
              <w:t xml:space="preserve"> culturally appropriate system</w:t>
            </w:r>
            <w:r w:rsidRPr="00887FEC">
              <w:t>s and services</w:t>
            </w:r>
          </w:p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ListBullet"/>
              <w:rPr>
                <w:lang w:val="en-NZ"/>
              </w:rPr>
            </w:pPr>
            <w:r w:rsidRPr="00887FEC">
              <w:t>Contribute to service improvements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BodyText"/>
            </w:pPr>
            <w:r w:rsidRPr="00887FEC">
              <w:t>2.1</w:t>
            </w:r>
            <w:r w:rsidRPr="00887FEC">
              <w:tab/>
            </w:r>
            <w:r w:rsidRPr="00887FEC">
              <w:t xml:space="preserve">Collect and provide </w:t>
            </w:r>
            <w:r w:rsidRPr="00887FEC">
              <w:rPr>
                <w:rStyle w:val="Emphasis"/>
              </w:rPr>
              <w:t>consumer and carer feedback</w:t>
            </w:r>
            <w:r w:rsidRPr="00887FEC">
              <w:t xml:space="preserve"> about service provision  to facilitate improvement to services</w:t>
            </w:r>
          </w:p>
          <w:p w:rsidR="00000000" w:rsidRPr="00887FEC" w:rsidP="00887FEC">
            <w:pPr>
              <w:pStyle w:val="BodyText"/>
            </w:pPr>
            <w:r w:rsidRPr="00887FEC">
              <w:t>2.2</w:t>
            </w:r>
            <w:r w:rsidRPr="00887FEC">
              <w:tab/>
              <w:t>Compile and provide relevant information about possible improvements to services</w:t>
            </w:r>
          </w:p>
          <w:p w:rsidR="00000000" w:rsidRPr="00887FEC" w:rsidP="00887FEC">
            <w:pPr>
              <w:pStyle w:val="BodyText"/>
            </w:pPr>
            <w:r w:rsidRPr="00887FEC">
              <w:t>2.3</w:t>
            </w:r>
            <w:r w:rsidRPr="00887FEC">
              <w:tab/>
            </w:r>
            <w:r w:rsidRPr="00887FEC">
              <w:rPr>
                <w:rStyle w:val="Emphasis"/>
              </w:rPr>
              <w:t>Promote the development</w:t>
            </w:r>
            <w:r w:rsidRPr="00887FEC">
              <w:t xml:space="preserve"> </w:t>
            </w:r>
            <w:r w:rsidRPr="00887FEC">
              <w:rPr>
                <w:rStyle w:val="Emphasis"/>
              </w:rPr>
              <w:t>of</w:t>
            </w:r>
            <w:r w:rsidRPr="00887FEC">
              <w:t xml:space="preserve"> </w:t>
            </w:r>
            <w:r w:rsidRPr="00887FEC">
              <w:rPr>
                <w:rStyle w:val="Emphasis"/>
              </w:rPr>
              <w:t>linkages and coordination</w:t>
            </w:r>
            <w:r w:rsidRPr="00887FEC">
              <w:t xml:space="preserve"> bet</w:t>
            </w:r>
            <w:r w:rsidRPr="00887FEC">
              <w:t xml:space="preserve">ween service providers </w:t>
            </w:r>
          </w:p>
          <w:p w:rsidR="00000000" w:rsidRPr="00887FEC" w:rsidP="00887FEC">
            <w:pPr>
              <w:pStyle w:val="BodyText"/>
            </w:pPr>
            <w:r w:rsidRPr="00887FEC">
              <w:t>2.4</w:t>
            </w:r>
            <w:r w:rsidRPr="00887FEC">
              <w:tab/>
              <w:t>Participate in the development of new systems and processes that promote continuity of care</w:t>
            </w:r>
            <w:r w:rsidRPr="00887FEC">
              <w:rPr>
                <w:rStyle w:val="Emphasis"/>
              </w:rPr>
              <w:t xml:space="preserve"> </w:t>
            </w:r>
          </w:p>
          <w:p w:rsidR="00000000" w:rsidRPr="00887FEC" w:rsidP="00887FEC">
            <w:pPr>
              <w:pStyle w:val="BodyText"/>
            </w:pPr>
            <w:r w:rsidRPr="00887FEC">
              <w:t>2.5</w:t>
            </w:r>
            <w:r w:rsidRPr="00887FEC">
              <w:rPr>
                <w:rStyle w:val="Emphasis"/>
              </w:rPr>
              <w:tab/>
            </w:r>
            <w:r w:rsidRPr="00887FEC">
              <w:t xml:space="preserve">Promote service delivery that is highly visible, easily accessible and culturally relevant </w:t>
            </w:r>
          </w:p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t>2.6</w:t>
            </w:r>
            <w:r w:rsidRPr="00887FEC">
              <w:tab/>
              <w:t>Respond appropriately to indication</w:t>
            </w:r>
            <w:r w:rsidRPr="00887FEC">
              <w:t>s of neglect or abuse in service delivery</w:t>
            </w: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ListBullet"/>
              <w:rPr>
                <w:lang w:val="en-NZ"/>
              </w:rPr>
            </w:pPr>
            <w:r w:rsidRPr="00887FEC">
              <w:t xml:space="preserve">Participate in activities that support the development of the peer workforce.  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BodyText"/>
            </w:pPr>
            <w:r w:rsidRPr="00887FEC">
              <w:t>3.1</w:t>
            </w:r>
            <w:r w:rsidRPr="00887FEC">
              <w:tab/>
              <w:t xml:space="preserve">Maintain knowledge of research on current trends and resources as they relate to the peer workforce </w:t>
            </w:r>
          </w:p>
          <w:p w:rsidR="00000000" w:rsidRPr="00887FEC" w:rsidP="00887FEC">
            <w:pPr>
              <w:pStyle w:val="BodyText"/>
            </w:pPr>
            <w:r w:rsidRPr="00887FEC">
              <w:t>3.2</w:t>
            </w:r>
            <w:r w:rsidRPr="00887FEC">
              <w:tab/>
              <w:t xml:space="preserve">Engage in </w:t>
            </w:r>
            <w:r w:rsidRPr="00887FEC">
              <w:rPr>
                <w:rStyle w:val="Emphasis"/>
              </w:rPr>
              <w:t>professional d</w:t>
            </w:r>
            <w:r w:rsidRPr="00887FEC">
              <w:rPr>
                <w:rStyle w:val="Emphasis"/>
              </w:rPr>
              <w:t>evelopment activities</w:t>
            </w:r>
            <w:r w:rsidRPr="00887FEC">
              <w:t xml:space="preserve"> to improve own practice</w:t>
            </w:r>
          </w:p>
          <w:p w:rsidR="00000000" w:rsidRPr="00887FEC" w:rsidP="00887FEC">
            <w:pPr>
              <w:pStyle w:val="BodyText"/>
            </w:pPr>
            <w:r w:rsidRPr="00887FEC">
              <w:t>3.3</w:t>
            </w:r>
            <w:r w:rsidRPr="00887FEC">
              <w:tab/>
              <w:t xml:space="preserve">Establish communication and information sharing processes between service providers  </w:t>
            </w:r>
          </w:p>
          <w:p w:rsidR="00000000" w:rsidRPr="00887FEC" w:rsidP="00887FEC">
            <w:pPr>
              <w:pStyle w:val="BodyText"/>
            </w:pPr>
            <w:r w:rsidRPr="00887FEC">
              <w:t>3.4</w:t>
            </w:r>
            <w:r w:rsidRPr="00887FEC">
              <w:tab/>
              <w:t xml:space="preserve">Establish and maintain connections with </w:t>
            </w:r>
            <w:r w:rsidRPr="00887FEC">
              <w:t>consumer and carer networks and/or organisations</w:t>
            </w:r>
          </w:p>
          <w:p w:rsidR="00000000" w:rsidRPr="00887FEC" w:rsidP="00887FEC">
            <w:pPr>
              <w:pStyle w:val="BodyText"/>
            </w:pPr>
            <w:r w:rsidRPr="00887FEC">
              <w:t>3.5</w:t>
            </w:r>
            <w:r w:rsidRPr="00887FEC">
              <w:tab/>
              <w:t>Promote effective syste</w:t>
            </w:r>
            <w:r w:rsidRPr="00887FEC">
              <w:t>ms to support the ongoing development of a peer work force</w:t>
            </w:r>
          </w:p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ListBullet"/>
              <w:rPr>
                <w:lang w:val="en-NZ"/>
              </w:rPr>
            </w:pPr>
            <w:r w:rsidRPr="00887FEC">
              <w:t>Contribute to service review and evaluation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BodyText"/>
            </w:pPr>
            <w:r w:rsidRPr="00887FEC">
              <w:t>4.1</w:t>
            </w:r>
            <w:r w:rsidRPr="00887FEC">
              <w:tab/>
              <w:t>Support consumer and carer initiatives</w:t>
            </w:r>
          </w:p>
          <w:p w:rsidR="00000000" w:rsidRPr="00887FEC" w:rsidP="00887FEC">
            <w:pPr>
              <w:pStyle w:val="BodyText"/>
            </w:pPr>
            <w:r w:rsidRPr="00887FEC">
              <w:t>4.2</w:t>
            </w:r>
            <w:r w:rsidRPr="00887FEC">
              <w:tab/>
              <w:t xml:space="preserve">Identify methods of evaluation and research that are </w:t>
            </w:r>
            <w:r w:rsidRPr="00887FEC">
              <w:rPr>
                <w:rStyle w:val="Emphasis"/>
              </w:rPr>
              <w:t>consumer and carer friendly</w:t>
            </w:r>
          </w:p>
          <w:p w:rsidR="00000000" w:rsidRPr="00887FEC" w:rsidP="00887FEC">
            <w:pPr>
              <w:pStyle w:val="BodyText"/>
            </w:pPr>
            <w:r w:rsidRPr="00887FEC">
              <w:t>4.3</w:t>
            </w:r>
            <w:r w:rsidRPr="00887FEC">
              <w:tab/>
              <w:t>Underta</w:t>
            </w:r>
            <w:r w:rsidRPr="00887FEC">
              <w:t>ke self-reflection and self-evaluation to assess own practice against identified agency objectives or code of ethics, using a range of valid evidence</w:t>
            </w:r>
          </w:p>
        </w:tc>
      </w:tr>
    </w:tbl>
    <w:p w:rsidR="00601241" w:rsidP="00887FEC">
      <w:pPr>
        <w:pStyle w:val="BodyText"/>
      </w:pPr>
    </w:p>
    <w:p w:rsidR="00601241" w:rsidP="00887FEC">
      <w:pPr>
        <w:pStyle w:val="BodyText"/>
      </w:pPr>
    </w:p>
    <w:p w:rsidR="00000000" w:rsidRPr="00887FEC" w:rsidP="00887FEC">
      <w:pPr>
        <w:pStyle w:val="Heading1"/>
      </w:pPr>
      <w:bookmarkStart w:id="9" w:name="O_451027"/>
      <w:bookmarkEnd w:id="9"/>
      <w:r w:rsidRPr="00887FE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56"/>
      </w:tblGrid>
      <w:tr w:rsidTr="00887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  <w:tblHeader/>
        </w:trPr>
        <w:tc>
          <w:tcPr>
            <w:tcW w:w="9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887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9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t>This describes the essential skills and knowledge and their level required for this unit.</w:t>
            </w:r>
          </w:p>
        </w:tc>
      </w:tr>
      <w:tr w:rsidTr="00887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rPr>
                <w:rStyle w:val="Emphasis"/>
              </w:rPr>
              <w:t>Essential knowledge</w:t>
            </w:r>
          </w:p>
        </w:tc>
      </w:tr>
      <w:tr w:rsidTr="00887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BodyText"/>
            </w:pPr>
            <w:r w:rsidRPr="00887FEC">
              <w:t xml:space="preserve">The candidate must be able to demonstrate essential knowledge required to effectively do the task outlined in elements and performance criteria </w:t>
            </w:r>
            <w:r w:rsidRPr="00887FEC">
              <w:t>of this unit, manage the task and manage contingencies in the context of the identified work role</w:t>
            </w:r>
          </w:p>
          <w:p w:rsidR="00000000" w:rsidRPr="00887FEC" w:rsidP="00887FEC">
            <w:pPr>
              <w:pStyle w:val="BodyText"/>
            </w:pPr>
            <w:r w:rsidRPr="00887FEC">
              <w:t>These include knowledge of:</w:t>
            </w:r>
          </w:p>
          <w:p w:rsidR="00000000" w:rsidRPr="00887FEC" w:rsidP="00887FEC">
            <w:pPr>
              <w:pStyle w:val="ListBullet"/>
            </w:pPr>
            <w:r w:rsidRPr="00887FEC">
              <w:t>Consultation process for maximising consumer and carer participation in all aspects of service review, evaluation and improvements</w:t>
            </w:r>
          </w:p>
          <w:p w:rsidR="00000000" w:rsidRPr="00887FEC" w:rsidP="00887FEC">
            <w:pPr>
              <w:pStyle w:val="ListBullet"/>
            </w:pPr>
            <w:r w:rsidRPr="00887FEC">
              <w:t>Research methods, information gathering and information processing methods as related to capacity and requirements of job role</w:t>
            </w:r>
          </w:p>
          <w:p w:rsidR="00000000" w:rsidRPr="00887FEC" w:rsidP="00887FEC">
            <w:pPr>
              <w:pStyle w:val="ListBullet"/>
            </w:pPr>
            <w:r w:rsidRPr="00887FEC">
              <w:t>Systems that promote culturally appropriate services</w:t>
            </w:r>
          </w:p>
          <w:p w:rsidR="00000000" w:rsidRPr="00887FEC" w:rsidP="00887FEC">
            <w:pPr>
              <w:pStyle w:val="ListBullet"/>
            </w:pPr>
            <w:r w:rsidRPr="00887FEC">
              <w:t>Systems that promote continuity of care, high visibility and access</w:t>
            </w:r>
          </w:p>
          <w:p w:rsidR="00000000" w:rsidRPr="00887FEC" w:rsidP="00887FEC">
            <w:pPr>
              <w:pStyle w:val="ListBullet"/>
            </w:pPr>
            <w:r w:rsidRPr="00887FEC">
              <w:t>Consumer and carer networks as relevant to job role</w:t>
            </w:r>
          </w:p>
          <w:p w:rsidR="00000000" w:rsidRPr="00887FEC" w:rsidP="00887FEC">
            <w:pPr>
              <w:pStyle w:val="ListBullet"/>
            </w:pPr>
            <w:r w:rsidRPr="00887FEC">
              <w:t>Current trends and approaches to continuous improvement processes and models</w:t>
            </w:r>
          </w:p>
          <w:p w:rsidR="00000000" w:rsidP="00887FEC">
            <w:pPr>
              <w:pStyle w:val="ListBullet"/>
              <w:rPr>
                <w:lang w:val="en-NZ"/>
              </w:rPr>
            </w:pPr>
            <w:r w:rsidRPr="00887FEC">
              <w:t>Methods for disseminating feedback in formal and informal contexts</w:t>
            </w:r>
          </w:p>
        </w:tc>
      </w:tr>
      <w:tr w:rsidTr="00887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"/>
        </w:trPr>
        <w:tc>
          <w:tcPr>
            <w:tcW w:w="9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BodyText"/>
            </w:pPr>
          </w:p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rPr>
                <w:rStyle w:val="Emphasis"/>
              </w:rPr>
              <w:t>Essential skills</w:t>
            </w:r>
            <w:r w:rsidRPr="00887FEC">
              <w:rPr>
                <w:rStyle w:val="SpecialBold"/>
              </w:rPr>
              <w:t xml:space="preserve"> </w:t>
            </w:r>
          </w:p>
        </w:tc>
      </w:tr>
      <w:tr w:rsidTr="00887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93"/>
        </w:trPr>
        <w:tc>
          <w:tcPr>
            <w:tcW w:w="9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BodyText"/>
            </w:pPr>
            <w:r w:rsidRPr="00887FEC">
              <w:t>It is critical that the candidate demon</w:t>
            </w:r>
            <w:r w:rsidRPr="00887FEC">
              <w:t>strate the ability to:</w:t>
            </w:r>
          </w:p>
          <w:p w:rsidR="00000000" w:rsidRPr="00887FEC" w:rsidP="00887FEC">
            <w:pPr>
              <w:pStyle w:val="ListBullet"/>
            </w:pPr>
            <w:r w:rsidRPr="00887FEC">
              <w:t xml:space="preserve">Communicate effectively with consumers or carers </w:t>
            </w:r>
          </w:p>
          <w:p w:rsidR="00000000" w:rsidRPr="00887FEC" w:rsidP="00887FEC">
            <w:pPr>
              <w:pStyle w:val="ListBullet"/>
            </w:pPr>
            <w:r w:rsidRPr="00887FEC">
              <w:t>Utilise creative, and encouraging approaches to engage consumers or carers in feedback, evaluation and research where this is part of the job role</w:t>
            </w:r>
          </w:p>
          <w:p w:rsidR="00000000" w:rsidRPr="00887FEC" w:rsidP="00887FEC">
            <w:pPr>
              <w:pStyle w:val="ListBullet"/>
            </w:pPr>
            <w:r w:rsidRPr="00887FEC">
              <w:t>Demonstrate a broad range of communi</w:t>
            </w:r>
            <w:r w:rsidRPr="00887FEC">
              <w:t xml:space="preserve">cation approaches for the purpose of gathering information and encouraging consumer or carer participation in evaluation and service improvement </w:t>
            </w:r>
          </w:p>
          <w:p w:rsidR="00000000" w:rsidRPr="00887FEC" w:rsidP="00887FEC">
            <w:pPr>
              <w:pStyle w:val="ListBullet"/>
            </w:pPr>
            <w:r w:rsidRPr="00887FEC">
              <w:t>Establish and maintain relationships for the purpose of gathering consumer or carer views on services provisio</w:t>
            </w:r>
            <w:r w:rsidRPr="00887FEC">
              <w:t>n</w:t>
            </w:r>
          </w:p>
          <w:p w:rsidR="00000000" w:rsidRPr="00887FEC" w:rsidP="00887FEC">
            <w:pPr>
              <w:pStyle w:val="ListBullet"/>
            </w:pPr>
            <w:r w:rsidRPr="00887FEC">
              <w:t xml:space="preserve">Apply oral communication skills (language skills) and non-verbal communication skills (e.g. touch, smiling, gestures) necessary to develop a trusting relationship </w:t>
            </w:r>
          </w:p>
          <w:p w:rsidR="00000000" w:rsidRPr="00887FEC" w:rsidP="00887FEC">
            <w:pPr>
              <w:pStyle w:val="ListBullet"/>
            </w:pPr>
            <w:r w:rsidRPr="00887FEC">
              <w:t>Use communication techniques to enhance communication and facilitate consumer or carer int</w:t>
            </w:r>
            <w:r w:rsidRPr="00887FEC">
              <w:t>eraction within their environment</w:t>
            </w:r>
          </w:p>
          <w:p w:rsidR="00000000" w:rsidRPr="00887FEC" w:rsidP="00887FEC">
            <w:pPr>
              <w:pStyle w:val="ListBullet"/>
            </w:pPr>
            <w:r w:rsidRPr="00887FEC">
              <w:t>Demonstrate cultural sensitivity in the collection of consumer or carer data</w:t>
            </w:r>
          </w:p>
          <w:p w:rsidR="00000000" w:rsidRPr="00887FEC" w:rsidP="00887FEC">
            <w:pPr>
              <w:pStyle w:val="ListBullet"/>
            </w:pPr>
            <w:r w:rsidRPr="00887FEC">
              <w:t>Maintain data collection and evaluation records according to organisation policy and procedures</w:t>
            </w:r>
          </w:p>
          <w:p w:rsidR="00000000" w:rsidRPr="00887FEC" w:rsidP="00887FEC">
            <w:pPr>
              <w:pStyle w:val="ListBullet"/>
            </w:pPr>
            <w:r w:rsidRPr="00887FEC">
              <w:t>Data gathering and analysis techniques including evaluation skills, group facilitation, conducting meetings, working collaboratively and interviewing individuals</w:t>
            </w:r>
          </w:p>
          <w:p w:rsidR="00000000" w:rsidRPr="00887FEC" w:rsidP="00887FEC">
            <w:pPr>
              <w:pStyle w:val="BodyText"/>
            </w:pPr>
          </w:p>
        </w:tc>
      </w:tr>
    </w:tbl>
    <w:p w:rsidR="00601241" w:rsidP="00887FEC">
      <w:pPr>
        <w:pStyle w:val="BodyText"/>
      </w:pPr>
    </w:p>
    <w:p w:rsidR="00601241" w:rsidP="00887FEC">
      <w:pPr>
        <w:pStyle w:val="BodyText"/>
      </w:pPr>
    </w:p>
    <w:p w:rsidR="00000000" w:rsidRPr="00887FEC" w:rsidP="00887FEC">
      <w:pPr>
        <w:pStyle w:val="Heading1"/>
      </w:pPr>
      <w:bookmarkStart w:id="10" w:name="O_451028"/>
      <w:bookmarkEnd w:id="10"/>
      <w:r w:rsidRPr="00887FEC">
        <w:t>Evidence Guide</w:t>
      </w:r>
    </w:p>
    <w:p w:rsidR="00000000" w:rsidRPr="00887FEC" w:rsidP="00887FE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t>The evidence guide provides advice on assessment and must</w:t>
            </w:r>
            <w:r w:rsidRPr="00887FEC">
              <w:t xml:space="preserve"> be read in conjunction with the Performance Criteria, Required Skills and Knowledge, the Range Statement and the Assessment Guidelines for this Training Package.</w:t>
            </w: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rPr>
                <w:rStyle w:val="Emphasis"/>
              </w:rPr>
              <w:t xml:space="preserve">Critical aspects for assessment and evidence required to demonstrate this unit of competency: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ListBullet"/>
            </w:pPr>
            <w:r w:rsidRPr="00887FEC">
              <w:t>The individual being assessed must provide evidence of specified essential knowledge as well as skills</w:t>
            </w:r>
          </w:p>
          <w:p w:rsidR="00000000" w:rsidRPr="00887FEC" w:rsidP="00887FEC">
            <w:pPr>
              <w:pStyle w:val="ListBullet"/>
            </w:pPr>
            <w:r w:rsidRPr="00887FEC">
              <w:t>This unit is best assessed on the job or in a simulated wo</w:t>
            </w:r>
            <w:r w:rsidRPr="00887FEC">
              <w:t>rkplace under the normal range of conditions</w:t>
            </w:r>
          </w:p>
          <w:p w:rsidR="00000000" w:rsidRPr="00887FEC" w:rsidP="00887FEC">
            <w:pPr>
              <w:pStyle w:val="ListBullet"/>
            </w:pPr>
            <w:r w:rsidRPr="00887FEC">
              <w:t>Consistency in performance should consider the requirements of the particular workplace context</w:t>
            </w:r>
          </w:p>
          <w:p w:rsidR="00000000" w:rsidP="00887FEC">
            <w:pPr>
              <w:pStyle w:val="ListBullet"/>
              <w:rPr>
                <w:lang w:val="en-NZ"/>
              </w:rPr>
            </w:pPr>
            <w:r w:rsidRPr="00887FEC">
              <w:t>The candidate must show evidence that they have contributed to the continuous improvement of one or more areas of m</w:t>
            </w:r>
            <w:r w:rsidRPr="00887FEC">
              <w:t>ental health services</w:t>
            </w: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rPr>
                <w:rStyle w:val="Emphasis"/>
              </w:rPr>
              <w:t>Conditions of assessment: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ListBullet"/>
            </w:pPr>
            <w:r w:rsidRPr="00887FEC">
              <w:t xml:space="preserve">This unit includes skills and knowledge specific to mental health peer work </w:t>
            </w:r>
          </w:p>
          <w:p w:rsidR="00000000" w:rsidRPr="00887FEC" w:rsidP="00887FEC">
            <w:pPr>
              <w:pStyle w:val="BodyText"/>
            </w:pPr>
          </w:p>
          <w:p w:rsidR="00000000" w:rsidRPr="00887FEC" w:rsidP="00887FEC">
            <w:pPr>
              <w:pStyle w:val="ListBullet"/>
            </w:pPr>
            <w:r w:rsidRPr="00887FEC">
              <w:t xml:space="preserve">Assessment must be undertaken by a qualified Assessor [as determined by the Australian Quality Training Framework] who has </w:t>
            </w:r>
            <w:r w:rsidRPr="00887FEC">
              <w:t xml:space="preserve">lived experience </w:t>
            </w:r>
            <w:r w:rsidRPr="00887FEC">
              <w:rPr>
                <w:rStyle w:val="SpecialBold"/>
              </w:rPr>
              <w:t>and</w:t>
            </w:r>
            <w:r w:rsidRPr="00887FEC">
              <w:t xml:space="preserve"> holds this unit of competency or demonstrated equivalent competencies.</w:t>
            </w:r>
          </w:p>
          <w:p w:rsidR="00000000" w:rsidRPr="00887FEC" w:rsidP="00887FEC">
            <w:pPr>
              <w:pStyle w:val="BodyText"/>
            </w:pPr>
            <w:r w:rsidRPr="00887FEC">
              <w:rPr>
                <w:rStyle w:val="SpecialBold"/>
              </w:rPr>
              <w:t xml:space="preserve">OR </w:t>
            </w:r>
          </w:p>
          <w:p w:rsidR="00000000" w:rsidRPr="00887FEC" w:rsidP="00887FEC">
            <w:pPr>
              <w:pStyle w:val="ListBullet"/>
            </w:pPr>
            <w:r w:rsidRPr="00887FEC">
              <w:t xml:space="preserve">A consumer/carer him/herself who has lived experience and demonstrated experience in a consumer peer worker or carer peer worker role </w:t>
            </w:r>
          </w:p>
          <w:p w:rsidR="00000000" w:rsidRPr="00887FEC" w:rsidP="00887FEC">
            <w:pPr>
              <w:pStyle w:val="BodyText"/>
            </w:pPr>
            <w:r w:rsidRPr="00887FEC">
              <w:rPr>
                <w:rStyle w:val="SpecialBold"/>
              </w:rPr>
              <w:t xml:space="preserve">AND </w:t>
            </w:r>
          </w:p>
          <w:p w:rsidR="00000000" w:rsidRPr="00887FEC" w:rsidP="00887FEC">
            <w:pPr>
              <w:pStyle w:val="ListBullet"/>
            </w:pPr>
            <w:r w:rsidRPr="00887FEC">
              <w:t>accompanied by a qua</w:t>
            </w:r>
            <w:r w:rsidRPr="00887FEC">
              <w:t xml:space="preserve">lified Assessor who has the necessary assessment competencies [as determined by the Australian Quality Training Framework]  </w:t>
            </w:r>
          </w:p>
          <w:p w:rsidR="00000000" w:rsidRPr="00887FEC" w:rsidP="00887FEC">
            <w:pPr>
              <w:pStyle w:val="BodyText"/>
            </w:pPr>
          </w:p>
          <w:p w:rsidR="00000000" w:rsidRPr="00887FEC" w:rsidP="00887FEC">
            <w:pPr>
              <w:pStyle w:val="ListBullet"/>
            </w:pPr>
            <w:r w:rsidRPr="00887FEC">
              <w:t>Where the candidate being assessed in a consumer peer worker context, they must be assessed by an experienced consumer peer worker</w:t>
            </w:r>
            <w:r w:rsidRPr="00887FEC">
              <w:t xml:space="preserve"> with lived experience (and a qualified Assessor where the consumer peer worker is not a qualified assessor)</w:t>
            </w:r>
          </w:p>
          <w:p w:rsidR="00000000" w:rsidRPr="00887FEC" w:rsidP="00887FEC">
            <w:pPr>
              <w:pStyle w:val="BodyText"/>
            </w:pPr>
          </w:p>
          <w:p w:rsidR="00000000" w:rsidRPr="00887FEC" w:rsidP="00887FEC">
            <w:pPr>
              <w:pStyle w:val="ListBullet"/>
            </w:pPr>
            <w:r w:rsidRPr="00887FEC">
              <w:t>Where the candidate is being assessed in a carer peer worker context, they must be assessed by an experienced carer peer worker who has lived expe</w:t>
            </w:r>
            <w:r w:rsidRPr="00887FEC">
              <w:t>rience (and a qualified assessor where the carer peer worker is not a qualified assessor)</w:t>
            </w:r>
          </w:p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BodyText"/>
            </w:pP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rPr>
                <w:rStyle w:val="Emphasis"/>
              </w:rPr>
              <w:t>Access and equity considerations: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ListBullet"/>
            </w:pPr>
            <w:r w:rsidRPr="00887FEC">
              <w:t>All workers in community and health services should be aware of access, equity and human rights issues in relation to their ow</w:t>
            </w:r>
            <w:r w:rsidRPr="00887FEC">
              <w:t>n area of work</w:t>
            </w:r>
          </w:p>
          <w:p w:rsidR="00000000" w:rsidRPr="00887FEC" w:rsidP="00887FEC">
            <w:pPr>
              <w:pStyle w:val="ListBullet"/>
            </w:pPr>
            <w:r w:rsidRPr="00887FEC">
              <w:t xml:space="preserve">All workers should develop their ability to work in a culturally and linguistically diverse environment </w:t>
            </w:r>
          </w:p>
          <w:p w:rsidR="00000000" w:rsidRPr="00887FEC" w:rsidP="00887FEC">
            <w:pPr>
              <w:pStyle w:val="ListBullet"/>
            </w:pPr>
            <w:r w:rsidRPr="00887FEC">
              <w:t>In recognition of particular issues facing Aboriginal and Torres Strait Islander communities, workers should be aware of cultural, histo</w:t>
            </w:r>
            <w:r w:rsidRPr="00887FEC">
              <w:t>rical and current issues impacting on Aboriginal and Torres Strait Islander people</w:t>
            </w:r>
          </w:p>
          <w:p w:rsidR="00000000" w:rsidRPr="00887FEC" w:rsidP="00887FEC">
            <w:pPr>
              <w:pStyle w:val="ListBullet"/>
            </w:pPr>
            <w:r w:rsidRPr="00887FEC">
              <w:t>In recognition of particular issues facing culturally and linguistically [CALD] diverse communities, workers should be aware of cultural and current issues impacting on CALD</w:t>
            </w:r>
            <w:r w:rsidRPr="00887FEC">
              <w:t xml:space="preserve"> groups</w:t>
            </w:r>
          </w:p>
          <w:p w:rsidR="00000000" w:rsidP="00887FEC">
            <w:pPr>
              <w:pStyle w:val="ListBullet"/>
              <w:rPr>
                <w:lang w:val="en-NZ"/>
              </w:rPr>
            </w:pPr>
            <w:r w:rsidRPr="00887FEC">
              <w:t xml:space="preserve">Assessors and trainers must take into account relevant access and equity issues, in particular relating to factors impacting on individuals from culturally and linguistically diverse communities  </w:t>
            </w: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rPr>
                <w:rStyle w:val="Emphasis"/>
              </w:rPr>
              <w:t xml:space="preserve">Context of and specific resources for assessment: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ListBullet"/>
            </w:pPr>
            <w:r w:rsidRPr="00887FEC">
              <w:t>This unit can be assessed independently, however holistic assessment practice with other community services units of competency is encouraged</w:t>
            </w:r>
          </w:p>
          <w:p w:rsidR="00000000" w:rsidP="00887FEC">
            <w:pPr>
              <w:pStyle w:val="ListBullet"/>
              <w:rPr>
                <w:lang w:val="en-NZ"/>
              </w:rPr>
            </w:pPr>
            <w:r w:rsidRPr="00887FEC">
              <w:t>Resource requirements for assessment of this unit include acces</w:t>
            </w:r>
            <w:r w:rsidRPr="00887FEC">
              <w:t xml:space="preserve">s to an appropriate workplace where assessment can be conducted </w:t>
            </w: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rPr>
                <w:rStyle w:val="Emphasis"/>
              </w:rPr>
              <w:t>Method of assessment: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ListBullet"/>
            </w:pPr>
            <w:r w:rsidRPr="00887FEC">
              <w:t>In cases where the learner does not have the opportunity to cover all relevant aspects in the work environment, the remainder should be assessed through realistic si</w:t>
            </w:r>
            <w:r w:rsidRPr="00887FEC">
              <w:t>mulations, projects, previous relevant experience or oral questioning on ‘What if?’ scenarios</w:t>
            </w:r>
          </w:p>
          <w:p w:rsidR="00000000" w:rsidRPr="00887FEC" w:rsidP="00887FEC">
            <w:pPr>
              <w:pStyle w:val="ListBullet"/>
            </w:pPr>
            <w:r w:rsidRPr="00887FEC">
              <w:t>Assessment of this unit of competence will usually include observation of processes and procedures, oral and/or written questioning on Essential knowledge and skills and consideration of required attitudes</w:t>
            </w:r>
          </w:p>
          <w:p w:rsidR="00000000" w:rsidRPr="00887FEC" w:rsidP="00887FEC">
            <w:pPr>
              <w:pStyle w:val="ListBullet"/>
            </w:pPr>
            <w:r w:rsidRPr="00887FEC">
              <w:t xml:space="preserve">Where performance is not directly observed and/or </w:t>
            </w:r>
            <w:r w:rsidRPr="00887FEC">
              <w:t>is required to be demonstrated over a ‘period of time’ and/or in a ‘number of locations’, any evidence should be authenticated by colleagues, supervisors, or other appropriate persons</w:t>
            </w:r>
          </w:p>
        </w:tc>
      </w:tr>
    </w:tbl>
    <w:p w:rsidR="00601241" w:rsidP="00887FEC">
      <w:pPr>
        <w:pStyle w:val="ListBullet"/>
      </w:pPr>
    </w:p>
    <w:p w:rsidR="00601241" w:rsidP="00887FEC">
      <w:pPr>
        <w:pStyle w:val="ListBullet"/>
      </w:pPr>
    </w:p>
    <w:p w:rsidR="00000000" w:rsidRPr="00887FEC" w:rsidP="00887FEC">
      <w:pPr>
        <w:pStyle w:val="Heading1"/>
      </w:pPr>
      <w:bookmarkStart w:id="11" w:name="O_451029"/>
      <w:bookmarkEnd w:id="11"/>
      <w:r w:rsidRPr="00887FE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7"/>
        <w:gridCol w:w="5727"/>
      </w:tblGrid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887FEC">
              <w:t xml:space="preserve"> work situation, needs of the candidate, accessibility of the item, and local industry and regional contexts.</w:t>
            </w: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rPr>
                <w:rStyle w:val="Emphasis"/>
              </w:rPr>
              <w:t>Gather information</w:t>
            </w:r>
            <w:r w:rsidRPr="00887FEC">
              <w:t xml:space="preserve"> may include</w:t>
            </w:r>
            <w:r w:rsidRPr="00887FEC">
              <w:rPr>
                <w:rStyle w:val="Emphasis"/>
              </w:rPr>
              <w:t>:</w:t>
            </w: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ListBullet"/>
            </w:pPr>
            <w:r w:rsidRPr="00887FEC">
              <w:t>Ensuring that any information gathered is in line with state/territory and national  privacy, health privacy,</w:t>
            </w:r>
            <w:r w:rsidRPr="00887FEC">
              <w:t xml:space="preserve"> records, information and other relevant legislation</w:t>
            </w:r>
          </w:p>
          <w:p w:rsidR="00000000" w:rsidRPr="00887FEC" w:rsidP="00887FEC">
            <w:pPr>
              <w:pStyle w:val="ListBullet"/>
            </w:pPr>
            <w:r w:rsidRPr="00887FEC">
              <w:t>Contacting relevant ethics groups and committees before collecting information where this is necessary.</w:t>
            </w:r>
          </w:p>
          <w:p w:rsidR="00000000" w:rsidRPr="00887FEC" w:rsidP="00887FEC">
            <w:pPr>
              <w:pStyle w:val="ListBullet"/>
            </w:pPr>
            <w:r w:rsidRPr="00887FEC">
              <w:t>Working in compliance with organisational policy and procedures</w:t>
            </w:r>
          </w:p>
          <w:p w:rsidR="00000000" w:rsidP="00887FEC">
            <w:pPr>
              <w:pStyle w:val="ListBullet"/>
              <w:rPr>
                <w:lang w:val="en-NZ"/>
              </w:rPr>
            </w:pPr>
            <w:r w:rsidRPr="00887FEC">
              <w:t>Identifying wh</w:t>
            </w:r>
            <w:r w:rsidRPr="00887FEC">
              <w:t>ere rights and social justice are not being upheld in the process of data collection and analysis</w:t>
            </w: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rPr>
                <w:rStyle w:val="Emphasis"/>
              </w:rPr>
              <w:t xml:space="preserve">Available service options </w:t>
            </w:r>
            <w:r w:rsidRPr="00887FEC">
              <w:t>may include:</w:t>
            </w: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ListBullet"/>
            </w:pPr>
            <w:r w:rsidRPr="00887FEC">
              <w:t xml:space="preserve">Consumer operated services </w:t>
            </w:r>
          </w:p>
          <w:p w:rsidR="00000000" w:rsidRPr="00887FEC" w:rsidP="00887FEC">
            <w:pPr>
              <w:pStyle w:val="ListBullet"/>
            </w:pPr>
            <w:r w:rsidRPr="00887FEC">
              <w:t>Self-help support groups</w:t>
            </w:r>
          </w:p>
          <w:p w:rsidR="00000000" w:rsidRPr="00887FEC" w:rsidP="00887FEC">
            <w:pPr>
              <w:pStyle w:val="ListBullet"/>
            </w:pPr>
            <w:r w:rsidRPr="00887FEC">
              <w:t>Integrated approaches</w:t>
            </w:r>
          </w:p>
          <w:p w:rsidR="00000000" w:rsidRPr="00887FEC" w:rsidP="00887FEC">
            <w:pPr>
              <w:pStyle w:val="ListBullet"/>
            </w:pPr>
            <w:r w:rsidRPr="00887FEC">
              <w:t>Consumer and or carer networks</w:t>
            </w:r>
          </w:p>
          <w:p w:rsidR="00000000" w:rsidRPr="00887FEC" w:rsidP="00887FEC">
            <w:pPr>
              <w:pStyle w:val="ListBullet"/>
            </w:pPr>
            <w:r w:rsidRPr="00887FEC">
              <w:t>Community</w:t>
            </w:r>
            <w:r w:rsidRPr="00887FEC">
              <w:t xml:space="preserve"> development and education</w:t>
            </w:r>
          </w:p>
          <w:p w:rsidR="00000000" w:rsidRPr="00887FEC" w:rsidP="00887FEC">
            <w:pPr>
              <w:pStyle w:val="ListBullet"/>
            </w:pPr>
            <w:r w:rsidRPr="00887FEC">
              <w:t>Mental health promotion</w:t>
            </w:r>
          </w:p>
          <w:p w:rsidR="00000000" w:rsidRPr="00887FEC" w:rsidP="00887FEC">
            <w:pPr>
              <w:pStyle w:val="ListBullet"/>
            </w:pPr>
            <w:r w:rsidRPr="00887FEC">
              <w:t>Working with families and carer/s</w:t>
            </w:r>
          </w:p>
          <w:p w:rsidR="00000000" w:rsidRPr="00887FEC" w:rsidP="00887FEC">
            <w:pPr>
              <w:pStyle w:val="ListBullet"/>
            </w:pPr>
            <w:r w:rsidRPr="00887FEC">
              <w:t>Clubhouse</w:t>
            </w:r>
          </w:p>
          <w:p w:rsidR="00000000" w:rsidRPr="00887FEC" w:rsidP="00887FEC">
            <w:pPr>
              <w:pStyle w:val="ListBullet"/>
            </w:pPr>
            <w:r w:rsidRPr="00887FEC">
              <w:t>Supported employment</w:t>
            </w:r>
          </w:p>
          <w:p w:rsidR="00000000" w:rsidRPr="00887FEC" w:rsidP="00887FEC">
            <w:pPr>
              <w:pStyle w:val="ListBullet"/>
            </w:pPr>
            <w:r w:rsidRPr="00887FEC">
              <w:t>Crisis situation responses</w:t>
            </w:r>
          </w:p>
          <w:p w:rsidR="00000000" w:rsidRPr="00887FEC" w:rsidP="00887FEC">
            <w:pPr>
              <w:pStyle w:val="ListBullet"/>
            </w:pPr>
            <w:r w:rsidRPr="00887FEC">
              <w:t>Early intervention/prevention</w:t>
            </w:r>
          </w:p>
          <w:p w:rsidR="00000000" w:rsidRPr="00887FEC" w:rsidP="00887FEC">
            <w:pPr>
              <w:pStyle w:val="ListBullet"/>
            </w:pPr>
            <w:r w:rsidRPr="00887FEC">
              <w:t>Consumer consultancy services</w:t>
            </w:r>
          </w:p>
          <w:p w:rsidR="00000000" w:rsidRPr="00887FEC" w:rsidP="00887FEC">
            <w:pPr>
              <w:pStyle w:val="ListBullet"/>
            </w:pPr>
            <w:r w:rsidRPr="00887FEC">
              <w:t>Residential services</w:t>
            </w:r>
          </w:p>
          <w:p w:rsidR="00000000" w:rsidRPr="00887FEC" w:rsidP="00887FEC">
            <w:pPr>
              <w:pStyle w:val="ListBullet"/>
            </w:pPr>
            <w:r w:rsidRPr="00887FEC">
              <w:t>Respite care</w:t>
            </w:r>
          </w:p>
          <w:p w:rsidR="00000000" w:rsidRPr="00887FEC" w:rsidP="00887FEC">
            <w:pPr>
              <w:pStyle w:val="ListBullet"/>
            </w:pPr>
            <w:r w:rsidRPr="00887FEC">
              <w:t>Home based support</w:t>
            </w:r>
          </w:p>
          <w:p w:rsidR="00000000" w:rsidRPr="00887FEC" w:rsidP="00887FEC">
            <w:pPr>
              <w:pStyle w:val="ListBullet"/>
            </w:pPr>
            <w:r w:rsidRPr="00887FEC">
              <w:t>Recreational services</w:t>
            </w:r>
          </w:p>
          <w:p w:rsidR="00000000" w:rsidP="00887FEC">
            <w:pPr>
              <w:pStyle w:val="ListBullet"/>
              <w:rPr>
                <w:lang w:val="en-NZ"/>
              </w:rPr>
            </w:pPr>
            <w:r w:rsidRPr="00887FEC">
              <w:t>Alternative services</w:t>
            </w: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rPr>
                <w:rStyle w:val="Emphasis"/>
              </w:rPr>
              <w:t>Culturally appropriate system</w:t>
            </w:r>
            <w:r w:rsidRPr="00887FEC">
              <w:t>s may include:</w:t>
            </w: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ListBullet"/>
            </w:pPr>
            <w:r w:rsidRPr="00887FEC">
              <w:t>Inclusion and diversity policies</w:t>
            </w:r>
          </w:p>
          <w:p w:rsidR="00000000" w:rsidRPr="00887FEC" w:rsidP="00887FEC">
            <w:pPr>
              <w:pStyle w:val="ListBullet"/>
            </w:pPr>
            <w:r w:rsidRPr="00887FEC">
              <w:t>Culturally diverse and sensitive service arrangements, resources, and employees</w:t>
            </w:r>
          </w:p>
          <w:p w:rsidR="00000000" w:rsidP="00887FEC">
            <w:pPr>
              <w:pStyle w:val="ListBullet"/>
              <w:rPr>
                <w:lang w:val="en-NZ"/>
              </w:rPr>
            </w:pPr>
            <w:r w:rsidRPr="00887FEC">
              <w:t>Active participation of culturally diverse individua</w:t>
            </w:r>
            <w:r w:rsidRPr="00887FEC">
              <w:t>ls and community groups in service planning and delivery</w:t>
            </w: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rPr>
                <w:rStyle w:val="Emphasis"/>
              </w:rPr>
              <w:t xml:space="preserve">Consumer and carer feedback </w:t>
            </w:r>
            <w:r w:rsidRPr="00887FEC">
              <w:t>may include</w:t>
            </w:r>
            <w:r w:rsidRPr="00887FEC">
              <w:rPr>
                <w:rStyle w:val="Emphasis"/>
              </w:rPr>
              <w:t>:</w:t>
            </w: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ListBullet"/>
            </w:pPr>
            <w:r w:rsidRPr="00887FEC">
              <w:t>Information gathered with the consent of the consumer or carer and the intentions of the use of feedback clearly explained to the informant</w:t>
            </w:r>
          </w:p>
          <w:p w:rsidR="00000000" w:rsidRPr="00887FEC" w:rsidP="00887FEC">
            <w:pPr>
              <w:pStyle w:val="ListBullet"/>
            </w:pPr>
            <w:r w:rsidRPr="00887FEC">
              <w:t>Informal information gathered through conversation</w:t>
            </w:r>
          </w:p>
          <w:p w:rsidR="00000000" w:rsidRPr="00887FEC" w:rsidP="00887FEC">
            <w:pPr>
              <w:pStyle w:val="ListBullet"/>
            </w:pPr>
            <w:r w:rsidRPr="00887FEC">
              <w:t>Formal information or data collected via statistical forms, service and worker evaluations completed by consumers or carers</w:t>
            </w:r>
          </w:p>
          <w:p w:rsidR="00000000" w:rsidRPr="00887FEC" w:rsidP="00887FEC">
            <w:pPr>
              <w:pStyle w:val="ListBullet"/>
            </w:pPr>
            <w:r w:rsidRPr="00887FEC">
              <w:t>Individual or group submissions or complaints</w:t>
            </w:r>
          </w:p>
          <w:p w:rsidR="00000000" w:rsidRPr="00887FEC" w:rsidP="00887FEC">
            <w:pPr>
              <w:pStyle w:val="ListBullet"/>
            </w:pPr>
            <w:r w:rsidRPr="00887FEC">
              <w:t>Individual or group submissions abo</w:t>
            </w:r>
            <w:r w:rsidRPr="00887FEC">
              <w:t>ut positive service actions and suggested improvements</w:t>
            </w:r>
          </w:p>
          <w:p w:rsidR="00000000" w:rsidRPr="00887FEC" w:rsidP="00887FEC">
            <w:pPr>
              <w:pStyle w:val="ListBullet"/>
            </w:pPr>
            <w:r w:rsidRPr="00887FEC">
              <w:t xml:space="preserve">Consumer or carer participation in focus groups specifically designed to obtain information on service gaps, barriers and needs for improvement </w:t>
            </w:r>
          </w:p>
          <w:p w:rsidR="00000000" w:rsidP="00887FEC">
            <w:pPr>
              <w:pStyle w:val="ListBullet"/>
              <w:rPr>
                <w:lang w:val="en-NZ"/>
              </w:rPr>
            </w:pPr>
            <w:r w:rsidRPr="00887FEC">
              <w:t>Information provided via advocacy or representation</w:t>
            </w: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rPr>
                <w:rStyle w:val="Emphasis"/>
              </w:rPr>
              <w:t xml:space="preserve">Promote and develop linkages and coordination </w:t>
            </w:r>
            <w:r w:rsidRPr="00887FEC">
              <w:t>may include:</w:t>
            </w: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ListBullet"/>
            </w:pPr>
            <w:r w:rsidRPr="00887FEC">
              <w:t>Developing networks</w:t>
            </w:r>
          </w:p>
          <w:p w:rsidR="00000000" w:rsidRPr="00887FEC" w:rsidP="00887FEC">
            <w:pPr>
              <w:pStyle w:val="ListBullet"/>
            </w:pPr>
            <w:r w:rsidRPr="00887FEC">
              <w:t>Advocacy</w:t>
            </w:r>
          </w:p>
          <w:p w:rsidR="00000000" w:rsidRPr="00887FEC" w:rsidP="00887FEC">
            <w:pPr>
              <w:pStyle w:val="ListBullet"/>
            </w:pPr>
            <w:r w:rsidRPr="00887FEC">
              <w:t>Representation</w:t>
            </w:r>
          </w:p>
          <w:p w:rsidR="00000000" w:rsidRPr="00887FEC" w:rsidP="00887FEC">
            <w:pPr>
              <w:pStyle w:val="ListBullet"/>
            </w:pPr>
            <w:r w:rsidRPr="00887FEC">
              <w:t>Providing information and education on best practice methods for mental health services</w:t>
            </w:r>
          </w:p>
          <w:p w:rsidR="00000000" w:rsidP="00887FEC">
            <w:pPr>
              <w:pStyle w:val="ListBullet"/>
              <w:rPr>
                <w:lang w:val="en-NZ"/>
              </w:rPr>
            </w:pPr>
            <w:r w:rsidRPr="00887FEC">
              <w:t>Evidence based practice sharing</w:t>
            </w: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rPr>
                <w:rStyle w:val="Emphasis"/>
              </w:rPr>
              <w:t xml:space="preserve">Professional development activities </w:t>
            </w:r>
            <w:r w:rsidRPr="00887FEC">
              <w:t>may include:</w:t>
            </w: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ListBullet"/>
            </w:pPr>
            <w:r w:rsidRPr="00887FEC">
              <w:t>Training</w:t>
            </w:r>
          </w:p>
          <w:p w:rsidR="00000000" w:rsidRPr="00887FEC" w:rsidP="00887FEC">
            <w:pPr>
              <w:pStyle w:val="ListBullet"/>
            </w:pPr>
            <w:r w:rsidRPr="00887FEC">
              <w:t>Forums</w:t>
            </w:r>
          </w:p>
          <w:p w:rsidR="00000000" w:rsidRPr="00887FEC" w:rsidP="00887FEC">
            <w:pPr>
              <w:pStyle w:val="ListBullet"/>
            </w:pPr>
            <w:r w:rsidRPr="00887FEC">
              <w:t>Journals and other literature</w:t>
            </w:r>
          </w:p>
          <w:p w:rsidR="00000000" w:rsidRPr="00887FEC" w:rsidP="00887FEC">
            <w:pPr>
              <w:pStyle w:val="ListBullet"/>
            </w:pPr>
            <w:r w:rsidRPr="00887FEC">
              <w:t>Online resources including You Tube, and Blogs</w:t>
            </w:r>
          </w:p>
          <w:p w:rsidR="00000000" w:rsidRPr="00887FEC" w:rsidP="00887FEC">
            <w:pPr>
              <w:pStyle w:val="ListBullet"/>
            </w:pPr>
            <w:r w:rsidRPr="00887FEC">
              <w:t>Conferences</w:t>
            </w:r>
          </w:p>
          <w:p w:rsidR="00000000" w:rsidRPr="00887FEC" w:rsidP="00887FEC">
            <w:pPr>
              <w:pStyle w:val="ListBullet"/>
            </w:pPr>
            <w:r w:rsidRPr="00887FEC">
              <w:t>Consumer events and network activities</w:t>
            </w:r>
          </w:p>
          <w:p w:rsidR="00000000" w:rsidRPr="00887FEC" w:rsidP="00887FEC">
            <w:pPr>
              <w:pStyle w:val="ListBullet"/>
            </w:pPr>
            <w:r w:rsidRPr="00887FEC">
              <w:t>Newsletters</w:t>
            </w:r>
          </w:p>
          <w:p w:rsidR="00000000" w:rsidP="00887FEC">
            <w:pPr>
              <w:pStyle w:val="ListBullet"/>
              <w:rPr>
                <w:lang w:val="en-NZ"/>
              </w:rPr>
            </w:pPr>
            <w:r w:rsidRPr="00887FEC">
              <w:t>Mental health activities and resources</w:t>
            </w: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</w:p>
        </w:tc>
      </w:tr>
      <w:tr w:rsidTr="00601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FEC">
            <w:pPr>
              <w:pStyle w:val="BodyText"/>
              <w:rPr>
                <w:lang w:val="en-NZ"/>
              </w:rPr>
            </w:pPr>
            <w:r w:rsidRPr="00887FEC">
              <w:rPr>
                <w:rStyle w:val="Emphasis"/>
              </w:rPr>
              <w:t>Consumer</w:t>
            </w:r>
            <w:r w:rsidRPr="00887FEC">
              <w:rPr>
                <w:rStyle w:val="Emphasis"/>
              </w:rPr>
              <w:t xml:space="preserve"> and carer friendly </w:t>
            </w:r>
            <w:r w:rsidRPr="00887FEC">
              <w:t>includes:</w:t>
            </w: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FEC" w:rsidP="00887FEC">
            <w:pPr>
              <w:pStyle w:val="ListBullet"/>
            </w:pPr>
            <w:r w:rsidRPr="00887FEC">
              <w:t>Information in plain English</w:t>
            </w:r>
          </w:p>
          <w:p w:rsidR="00000000" w:rsidRPr="00887FEC" w:rsidP="00887FEC">
            <w:pPr>
              <w:pStyle w:val="ListBullet"/>
            </w:pPr>
            <w:r w:rsidRPr="00887FEC">
              <w:t>Culturally appropriate communication mechanisms</w:t>
            </w:r>
          </w:p>
          <w:p w:rsidR="00000000" w:rsidRPr="00887FEC" w:rsidP="00887FEC">
            <w:pPr>
              <w:pStyle w:val="ListBullet"/>
            </w:pPr>
            <w:r w:rsidRPr="00887FEC">
              <w:t>Easily understood information (translated as necessary)</w:t>
            </w:r>
          </w:p>
          <w:p w:rsidR="00000000" w:rsidRPr="00887FEC" w:rsidP="00887FEC">
            <w:pPr>
              <w:pStyle w:val="ListBullet"/>
            </w:pPr>
            <w:r w:rsidRPr="00887FEC">
              <w:t>Well designed</w:t>
            </w:r>
          </w:p>
        </w:tc>
      </w:tr>
    </w:tbl>
    <w:p w:rsidR="00601241" w:rsidP="00887FEC">
      <w:pPr>
        <w:pStyle w:val="ListBullet"/>
      </w:pPr>
    </w:p>
    <w:p w:rsidR="00601241" w:rsidP="00887FEC">
      <w:pPr>
        <w:pStyle w:val="ListBullet"/>
      </w:pPr>
    </w:p>
    <w:p w:rsidR="00000000" w:rsidRPr="00887FEC" w:rsidP="00887FEC">
      <w:pPr>
        <w:pStyle w:val="Heading1"/>
      </w:pPr>
      <w:bookmarkStart w:id="12" w:name="O_451030"/>
      <w:bookmarkEnd w:id="12"/>
      <w:r w:rsidRPr="00887FEC">
        <w:t>Unit Sector(s)</w:t>
      </w:r>
    </w:p>
    <w:p w:rsidR="00000000" w:rsidRPr="00887FEC" w:rsidP="00887FEC">
      <w:pPr>
        <w:pStyle w:val="BodyText"/>
      </w:pPr>
      <w:r w:rsidRPr="00887FEC">
        <w:t>Not applicable.</w:t>
      </w:r>
    </w:p>
    <w:p w:rsidR="00000000" w:rsidRPr="00887FEC" w:rsidP="00887FEC">
      <w:pPr>
        <w:pStyle w:val="AllowPageBreak"/>
      </w:pPr>
    </w:p>
    <w:p w:rsidR="00000000" w:rsidRPr="00887FEC" w:rsidP="00887FEC">
      <w:pPr>
        <w:pStyle w:val="Heading1"/>
      </w:pPr>
      <w:bookmarkStart w:id="13" w:name="O_451031"/>
      <w:bookmarkEnd w:id="13"/>
      <w:r w:rsidRPr="00887FEC">
        <w:t>Custom Content Section</w:t>
      </w:r>
    </w:p>
    <w:p w:rsidR="00000000" w:rsidRPr="00887FEC" w:rsidP="00887FEC">
      <w:pPr>
        <w:pStyle w:val="BodyText"/>
      </w:pPr>
      <w:r w:rsidRPr="00887FEC">
        <w:t>Not applicable.</w:t>
      </w:r>
    </w:p>
    <w:p w:rsidR="00000000" w:rsidRPr="00887FEC" w:rsidP="00887FEC"/>
    <w:sectPr w:rsidSect="00887F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1241" w:rsidP="0060124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241" w:rsidP="00887F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601241" w:rsidP="00887F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01241" w:rsidP="00887FE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EC" w:rsidRPr="00601241" w:rsidP="0060124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241" w:rsidRPr="002D2AF8" w:rsidP="00887F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CHCPW402A Contribute to the continuous improvement of mental health services for consumers and carers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601241" w:rsidP="00887F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C0D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F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F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F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F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F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F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F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F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F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F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F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FEC"/>
  </w:style>
  <w:style w:type="character" w:customStyle="1" w:styleId="Heading1Char">
    <w:name w:val="Heading 1 Char"/>
    <w:basedOn w:val="DefaultParagraphFont"/>
    <w:link w:val="Heading1"/>
    <w:rsid w:val="00887F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F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FE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87F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FE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87F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7FEC"/>
    <w:rPr>
      <w:b/>
      <w:spacing w:val="0"/>
    </w:rPr>
  </w:style>
  <w:style w:type="character" w:styleId="Emphasis">
    <w:name w:val="Emphasis"/>
    <w:basedOn w:val="DefaultParagraphFont"/>
    <w:qFormat/>
    <w:rsid w:val="00887FEC"/>
    <w:rPr>
      <w:i/>
    </w:rPr>
  </w:style>
  <w:style w:type="paragraph" w:customStyle="1" w:styleId="SuperHeading">
    <w:name w:val="SuperHeading"/>
    <w:basedOn w:val="Normal"/>
    <w:rsid w:val="00887FE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87F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7F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F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F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F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F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F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F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F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F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87F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F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F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F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F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7F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F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F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7F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7F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F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F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F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F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F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F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F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F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7F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F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F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FEC"/>
  </w:style>
  <w:style w:type="paragraph" w:styleId="TableofFigures">
    <w:name w:val="table of figures"/>
    <w:basedOn w:val="Normal"/>
    <w:next w:val="Normal"/>
    <w:semiHidden/>
    <w:rsid w:val="00887F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FEC"/>
    <w:pPr>
      <w:numPr>
        <w:numId w:val="10"/>
      </w:numPr>
    </w:pPr>
  </w:style>
  <w:style w:type="character" w:customStyle="1" w:styleId="WingdingSymbols">
    <w:name w:val="Wingding Symbols"/>
    <w:rsid w:val="00887FEC"/>
    <w:rPr>
      <w:rFonts w:ascii="Wingdings" w:hAnsi="Wingdings"/>
    </w:rPr>
  </w:style>
  <w:style w:type="paragraph" w:customStyle="1" w:styleId="TableHeading">
    <w:name w:val="Table Heading"/>
    <w:basedOn w:val="HeadingBase"/>
    <w:rsid w:val="00887F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FEC"/>
    <w:rPr>
      <w:color w:val="0033CC"/>
      <w:u w:val="none"/>
    </w:rPr>
  </w:style>
  <w:style w:type="paragraph" w:customStyle="1" w:styleId="BodyTextRight">
    <w:name w:val="Body Text Right"/>
    <w:basedOn w:val="BodyText"/>
    <w:rsid w:val="00887F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F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F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F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F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F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FEC"/>
    <w:rPr>
      <w:sz w:val="32"/>
    </w:rPr>
  </w:style>
  <w:style w:type="paragraph" w:customStyle="1" w:styleId="HeadingProcedure">
    <w:name w:val="Heading Procedure"/>
    <w:basedOn w:val="HeadingBase"/>
    <w:next w:val="Normal"/>
    <w:rsid w:val="00887F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FEC"/>
    <w:pPr>
      <w:spacing w:before="60" w:after="60"/>
    </w:pPr>
  </w:style>
  <w:style w:type="paragraph" w:styleId="ListContinue">
    <w:name w:val="List Continue"/>
    <w:basedOn w:val="List"/>
    <w:rsid w:val="00887FEC"/>
    <w:pPr>
      <w:ind w:firstLine="0"/>
    </w:pPr>
  </w:style>
  <w:style w:type="paragraph" w:customStyle="1" w:styleId="ListNote">
    <w:name w:val="List Note"/>
    <w:basedOn w:val="List"/>
    <w:rsid w:val="00887F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F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F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FEC"/>
    <w:rPr>
      <w:rFonts w:ascii="Courier New" w:hAnsi="Courier New"/>
    </w:rPr>
  </w:style>
  <w:style w:type="paragraph" w:customStyle="1" w:styleId="NoteBullet">
    <w:name w:val="Note Bullet"/>
    <w:basedOn w:val="Note"/>
    <w:rsid w:val="00887F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F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F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F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F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7F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F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FEC"/>
    <w:rPr>
      <w:b/>
      <w:smallCaps/>
    </w:rPr>
  </w:style>
  <w:style w:type="paragraph" w:customStyle="1" w:styleId="TableListNumber">
    <w:name w:val="Table List Number"/>
    <w:basedOn w:val="ListNumber"/>
    <w:rsid w:val="00887F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F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FEC"/>
    <w:pPr>
      <w:numPr>
        <w:numId w:val="8"/>
      </w:numPr>
    </w:pPr>
  </w:style>
  <w:style w:type="paragraph" w:customStyle="1" w:styleId="ListAlpha2">
    <w:name w:val="List Alpha 2"/>
    <w:basedOn w:val="List2"/>
    <w:rsid w:val="00887FEC"/>
    <w:pPr>
      <w:numPr>
        <w:numId w:val="7"/>
      </w:numPr>
    </w:pPr>
  </w:style>
  <w:style w:type="paragraph" w:styleId="List2">
    <w:name w:val="List 2"/>
    <w:basedOn w:val="BodyText"/>
    <w:rsid w:val="00887F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F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F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F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F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FEC"/>
    <w:pPr>
      <w:numPr>
        <w:numId w:val="2"/>
      </w:numPr>
    </w:pPr>
  </w:style>
  <w:style w:type="paragraph" w:styleId="ListBullet5">
    <w:name w:val="List Bullet 5"/>
    <w:basedOn w:val="List5"/>
    <w:rsid w:val="00887FEC"/>
    <w:pPr>
      <w:numPr>
        <w:numId w:val="3"/>
      </w:numPr>
    </w:pPr>
  </w:style>
  <w:style w:type="paragraph" w:styleId="ListContinue2">
    <w:name w:val="List Continue 2"/>
    <w:basedOn w:val="List2"/>
    <w:rsid w:val="00887FEC"/>
    <w:pPr>
      <w:ind w:firstLine="0"/>
    </w:pPr>
  </w:style>
  <w:style w:type="paragraph" w:styleId="ListContinue3">
    <w:name w:val="List Continue 3"/>
    <w:basedOn w:val="List3"/>
    <w:rsid w:val="00887FEC"/>
    <w:pPr>
      <w:ind w:left="1021" w:firstLine="0"/>
    </w:pPr>
  </w:style>
  <w:style w:type="paragraph" w:styleId="ListContinue4">
    <w:name w:val="List Continue 4"/>
    <w:basedOn w:val="List4"/>
    <w:rsid w:val="00887FEC"/>
    <w:pPr>
      <w:ind w:firstLine="0"/>
    </w:pPr>
  </w:style>
  <w:style w:type="paragraph" w:styleId="ListContinue5">
    <w:name w:val="List Continue 5"/>
    <w:basedOn w:val="List5"/>
    <w:rsid w:val="00887FEC"/>
    <w:pPr>
      <w:ind w:firstLine="0"/>
    </w:pPr>
  </w:style>
  <w:style w:type="paragraph" w:styleId="ListNumber3">
    <w:name w:val="List Number 3"/>
    <w:basedOn w:val="List3"/>
    <w:rsid w:val="00887FEC"/>
    <w:pPr>
      <w:numPr>
        <w:numId w:val="4"/>
      </w:numPr>
    </w:pPr>
  </w:style>
  <w:style w:type="paragraph" w:styleId="ListNumber4">
    <w:name w:val="List Number 4"/>
    <w:basedOn w:val="List4"/>
    <w:rsid w:val="00887FEC"/>
    <w:pPr>
      <w:numPr>
        <w:numId w:val="5"/>
      </w:numPr>
    </w:pPr>
  </w:style>
  <w:style w:type="paragraph" w:styleId="ListNumber5">
    <w:name w:val="List Number 5"/>
    <w:basedOn w:val="List5"/>
    <w:rsid w:val="00887FEC"/>
    <w:pPr>
      <w:numPr>
        <w:numId w:val="6"/>
      </w:numPr>
    </w:pPr>
  </w:style>
  <w:style w:type="paragraph" w:styleId="BlockText">
    <w:name w:val="Block Text"/>
    <w:basedOn w:val="Normal"/>
    <w:rsid w:val="00887F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F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FEC"/>
    <w:rPr>
      <w:sz w:val="16"/>
      <w:vertAlign w:val="superscript"/>
    </w:rPr>
  </w:style>
  <w:style w:type="character" w:customStyle="1" w:styleId="Symbols">
    <w:name w:val="Symbols"/>
    <w:basedOn w:val="DefaultParagraphFont"/>
    <w:rsid w:val="00887FEC"/>
    <w:rPr>
      <w:rFonts w:ascii="Symbol" w:hAnsi="Symbol"/>
    </w:rPr>
  </w:style>
  <w:style w:type="character" w:customStyle="1" w:styleId="MenuOptions">
    <w:name w:val="Menu Options"/>
    <w:basedOn w:val="DefaultParagraphFont"/>
    <w:rsid w:val="00887F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FEC"/>
    <w:rPr>
      <w:b/>
    </w:rPr>
  </w:style>
  <w:style w:type="character" w:customStyle="1" w:styleId="Underlined">
    <w:name w:val="Underlined"/>
    <w:basedOn w:val="DefaultParagraphFont"/>
    <w:rsid w:val="00887FEC"/>
    <w:rPr>
      <w:u w:val="single"/>
    </w:rPr>
  </w:style>
  <w:style w:type="paragraph" w:customStyle="1" w:styleId="TableBodyTextRight">
    <w:name w:val="Table Body Text Right"/>
    <w:basedOn w:val="TableBodyText"/>
    <w:rsid w:val="00887F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FEC"/>
    <w:rPr>
      <w:sz w:val="18"/>
    </w:rPr>
  </w:style>
  <w:style w:type="paragraph" w:customStyle="1" w:styleId="BodySmallRight">
    <w:name w:val="Body Small Right"/>
    <w:basedOn w:val="BodyTextRight"/>
    <w:rsid w:val="00887FEC"/>
    <w:rPr>
      <w:sz w:val="18"/>
      <w:szCs w:val="18"/>
    </w:rPr>
  </w:style>
  <w:style w:type="paragraph" w:customStyle="1" w:styleId="MarginEdition">
    <w:name w:val="Margin Edition"/>
    <w:basedOn w:val="MarginNote"/>
    <w:rsid w:val="00887F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FEC"/>
    <w:rPr>
      <w:sz w:val="2"/>
      <w:szCs w:val="2"/>
    </w:rPr>
  </w:style>
  <w:style w:type="character" w:customStyle="1" w:styleId="Small">
    <w:name w:val="Small"/>
    <w:basedOn w:val="DefaultParagraphFont"/>
    <w:rsid w:val="00887FEC"/>
    <w:rPr>
      <w:sz w:val="16"/>
    </w:rPr>
  </w:style>
  <w:style w:type="paragraph" w:customStyle="1" w:styleId="WideTable">
    <w:name w:val="Wide Table"/>
    <w:basedOn w:val="Normal"/>
    <w:rsid w:val="00887F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FEC"/>
  </w:style>
  <w:style w:type="paragraph" w:styleId="Quote">
    <w:name w:val="Quote"/>
    <w:basedOn w:val="Heading1"/>
    <w:link w:val="QuoteChar"/>
    <w:qFormat/>
    <w:rsid w:val="00887F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F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FEC"/>
    <w:pPr>
      <w:pageBreakBefore/>
    </w:pPr>
  </w:style>
  <w:style w:type="paragraph" w:customStyle="1" w:styleId="Border">
    <w:name w:val="Border"/>
    <w:basedOn w:val="Normal"/>
    <w:qFormat/>
    <w:rsid w:val="00887F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F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F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F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F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F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F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F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F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FEC"/>
    <w:rPr>
      <w:u w:val="single"/>
    </w:rPr>
  </w:style>
  <w:style w:type="character" w:customStyle="1" w:styleId="BoldandItalics">
    <w:name w:val="Bold and Italics"/>
    <w:qFormat/>
    <w:rsid w:val="00887FEC"/>
    <w:rPr>
      <w:b/>
      <w:i/>
      <w:u w:val="none"/>
    </w:rPr>
  </w:style>
  <w:style w:type="paragraph" w:styleId="BalloonText">
    <w:name w:val="Balloon Text"/>
    <w:basedOn w:val="Normal"/>
    <w:link w:val="BalloonTextChar"/>
    <w:rsid w:val="00887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F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F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F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F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F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1652</Words>
  <Characters>10349</Characters>
  <Application>Microsoft Office Word</Application>
  <DocSecurity>0</DocSecurity>
  <Lines>344</Lines>
  <Paragraphs>158</Paragraphs>
  <ScaleCrop>false</ScaleCrop>
  <Company>Author-it Software Corporation Ltd.</Company>
  <LinksUpToDate>false</LinksUpToDate>
  <CharactersWithSpaces>11967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CHCPW402A Contribute to the continuous improvement of mental health services for consumers and carers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2012-10-05T12:09:00Z</dcterms:created>
  <dcterms:modified xsi:type="dcterms:W3CDTF">2012-10-05T12:09:00Z</dcterms:modified>
</cp:coreProperties>
</file>