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664" w:rsidP="001D0664">
      <w:pPr>
        <w:pStyle w:val="Title"/>
      </w:pPr>
      <w:r>
        <w:fldChar w:fldCharType="begin"/>
      </w:r>
      <w:r>
        <w:instrText xml:space="preserve"> TITLE   \* MERGEFORMAT </w:instrText>
      </w:r>
      <w:r>
        <w:fldChar w:fldCharType="separate"/>
      </w:r>
      <w:r>
        <w:t>CHCPROM502B Implement health promotion and community intervention</w:t>
      </w:r>
      <w:r>
        <w:fldChar w:fldCharType="end"/>
      </w:r>
    </w:p>
    <w:p w:rsidR="001D0664" w:rsidP="001D0664">
      <w:pPr>
        <w:pStyle w:val="Version"/>
        <w:sectPr w:rsidSect="00B047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7C1" w:rsidP="00B047C1">
      <w:pPr>
        <w:pStyle w:val="SuperHeading"/>
      </w:pPr>
      <w:r w:rsidRPr="00B047C1">
        <w:t>CHCPROM502B Implement health promotion and community intervention</w:t>
      </w:r>
    </w:p>
    <w:p w:rsidR="00000000" w:rsidRPr="00B047C1" w:rsidP="00B047C1">
      <w:pPr>
        <w:pStyle w:val="Heading1"/>
      </w:pPr>
      <w:bookmarkStart w:id="1" w:name="O_269326"/>
      <w:bookmarkEnd w:id="1"/>
      <w:r w:rsidRPr="00B047C1">
        <w:t>Modification History</w:t>
      </w:r>
    </w:p>
    <w:p w:rsidR="00000000" w:rsidRPr="00B047C1" w:rsidP="00B047C1">
      <w:pPr>
        <w:pStyle w:val="BodyText"/>
      </w:pPr>
      <w:r w:rsidRPr="00B047C1">
        <w:t>Not Applicable</w:t>
      </w:r>
    </w:p>
    <w:p w:rsidR="00000000" w:rsidRPr="00B047C1" w:rsidP="00B047C1">
      <w:pPr>
        <w:pStyle w:val="AllowPageBreak"/>
      </w:pPr>
    </w:p>
    <w:p w:rsidR="00000000" w:rsidRPr="00B047C1" w:rsidP="00B047C1">
      <w:pPr>
        <w:pStyle w:val="Heading1"/>
      </w:pPr>
      <w:bookmarkStart w:id="2" w:name="O_196427"/>
      <w:bookmarkEnd w:id="2"/>
      <w:r w:rsidRPr="00B047C1">
        <w:t>Unit Descriptor</w:t>
      </w:r>
    </w:p>
    <w:tbl>
      <w:tblPr>
        <w:tblW w:w="0" w:type="auto"/>
        <w:tblLayout w:type="fixed"/>
        <w:tblCellMar>
          <w:left w:w="62" w:type="dxa"/>
          <w:right w:w="62" w:type="dxa"/>
        </w:tblCellMar>
        <w:tblLook w:val="0000"/>
      </w:tblPr>
      <w:tblGrid>
        <w:gridCol w:w="3339"/>
        <w:gridCol w:w="5217"/>
      </w:tblGrid>
      <w:tr w:rsidTr="001D066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047C1" w:rsidP="00B047C1">
            <w:pPr>
              <w:pStyle w:val="BodyText"/>
            </w:pPr>
            <w:r w:rsidRPr="00B047C1">
              <w:t>This unit describes the knowledge and skills required to implement health promotion and co</w:t>
            </w:r>
            <w:r w:rsidRPr="00B047C1">
              <w:t>mmunity intervention</w:t>
            </w:r>
          </w:p>
        </w:tc>
      </w:tr>
    </w:tbl>
    <w:p w:rsidR="001D0664" w:rsidP="00B047C1">
      <w:pPr>
        <w:pStyle w:val="BodyText"/>
      </w:pPr>
    </w:p>
    <w:p w:rsidR="001D0664" w:rsidP="00B047C1">
      <w:pPr>
        <w:pStyle w:val="BodyText"/>
      </w:pPr>
    </w:p>
    <w:p w:rsidR="00000000" w:rsidRPr="00B047C1" w:rsidP="00B047C1">
      <w:pPr>
        <w:pStyle w:val="Heading1"/>
      </w:pPr>
      <w:bookmarkStart w:id="3" w:name="O_196429"/>
      <w:bookmarkEnd w:id="3"/>
      <w:r w:rsidRPr="00B047C1">
        <w:t>Application of the Unit</w:t>
      </w:r>
    </w:p>
    <w:tbl>
      <w:tblPr>
        <w:tblW w:w="0" w:type="auto"/>
        <w:tblLayout w:type="fixed"/>
        <w:tblCellMar>
          <w:left w:w="62" w:type="dxa"/>
          <w:right w:w="62" w:type="dxa"/>
        </w:tblCellMar>
        <w:tblLook w:val="0000"/>
      </w:tblPr>
      <w:tblGrid>
        <w:gridCol w:w="3349"/>
        <w:gridCol w:w="5207"/>
      </w:tblGrid>
      <w:tr w:rsidTr="001D066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047C1" w:rsidP="00B047C1">
            <w:pPr>
              <w:pStyle w:val="BodyText"/>
            </w:pPr>
            <w:r w:rsidRPr="00B047C1">
              <w:t>This unit may apply in a range of community service contexts</w:t>
            </w:r>
          </w:p>
        </w:tc>
      </w:tr>
    </w:tbl>
    <w:p w:rsidR="001D0664" w:rsidP="00B047C1">
      <w:pPr>
        <w:pStyle w:val="BodyText"/>
      </w:pPr>
    </w:p>
    <w:p w:rsidR="001D0664" w:rsidP="00B047C1">
      <w:pPr>
        <w:pStyle w:val="BodyText"/>
      </w:pPr>
    </w:p>
    <w:p w:rsidR="00000000" w:rsidRPr="00B047C1" w:rsidP="00B047C1">
      <w:pPr>
        <w:pStyle w:val="Heading1"/>
      </w:pPr>
      <w:bookmarkStart w:id="4" w:name="O_277586"/>
      <w:bookmarkEnd w:id="4"/>
      <w:r w:rsidRPr="00B047C1">
        <w:t>Licensing/Regulatory Information</w:t>
      </w:r>
    </w:p>
    <w:p w:rsidR="00000000" w:rsidRPr="00B047C1" w:rsidP="00B047C1">
      <w:pPr>
        <w:pStyle w:val="BodyText"/>
      </w:pPr>
      <w:r w:rsidRPr="00B047C1">
        <w:t>Not Applicable</w:t>
      </w:r>
    </w:p>
    <w:p w:rsidR="00000000" w:rsidRPr="00B047C1" w:rsidP="00B047C1">
      <w:pPr>
        <w:pStyle w:val="AllowPageBreak"/>
      </w:pPr>
    </w:p>
    <w:p w:rsidR="00000000" w:rsidRPr="00B047C1" w:rsidP="00B047C1">
      <w:pPr>
        <w:pStyle w:val="Heading1"/>
      </w:pPr>
      <w:bookmarkStart w:id="5" w:name="O_283422"/>
      <w:bookmarkEnd w:id="5"/>
      <w:r w:rsidRPr="00B047C1">
        <w:t>Pre-Requisites</w:t>
      </w:r>
    </w:p>
    <w:p w:rsidR="00000000" w:rsidRPr="00B047C1" w:rsidP="00B047C1">
      <w:pPr>
        <w:pStyle w:val="BodyText"/>
      </w:pPr>
      <w:r w:rsidRPr="00B047C1">
        <w:t>Not Applicable</w:t>
      </w:r>
    </w:p>
    <w:p w:rsidR="00000000" w:rsidRPr="00B047C1" w:rsidP="00B047C1">
      <w:pPr>
        <w:pStyle w:val="AllowPageBreak"/>
      </w:pPr>
    </w:p>
    <w:p w:rsidR="00000000" w:rsidRPr="00B047C1" w:rsidP="00B047C1">
      <w:pPr>
        <w:pStyle w:val="Heading1"/>
      </w:pPr>
      <w:bookmarkStart w:id="6" w:name="O_196428"/>
      <w:bookmarkEnd w:id="6"/>
      <w:r w:rsidRPr="00B047C1">
        <w:t>Employability Skills Information</w:t>
      </w:r>
    </w:p>
    <w:tbl>
      <w:tblPr>
        <w:tblW w:w="0" w:type="auto"/>
        <w:tblLayout w:type="fixed"/>
        <w:tblCellMar>
          <w:left w:w="62" w:type="dxa"/>
          <w:right w:w="62" w:type="dxa"/>
        </w:tblCellMar>
        <w:tblLook w:val="0000"/>
      </w:tblPr>
      <w:tblGrid>
        <w:gridCol w:w="3320"/>
        <w:gridCol w:w="5236"/>
      </w:tblGrid>
      <w:tr w:rsidTr="001D066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047C1" w:rsidP="00B047C1">
            <w:pPr>
              <w:pStyle w:val="BodyText"/>
            </w:pPr>
            <w:r w:rsidRPr="00B047C1">
              <w:t>This unit contains Employability Skills</w:t>
            </w:r>
          </w:p>
        </w:tc>
      </w:tr>
    </w:tbl>
    <w:p w:rsidR="001D0664" w:rsidP="00B047C1">
      <w:pPr>
        <w:pStyle w:val="BodyText"/>
      </w:pPr>
    </w:p>
    <w:p w:rsidR="001D0664" w:rsidP="00B047C1">
      <w:pPr>
        <w:pStyle w:val="BodyText"/>
      </w:pPr>
    </w:p>
    <w:p w:rsidR="00000000" w:rsidRPr="00B047C1" w:rsidP="00B047C1">
      <w:pPr>
        <w:pStyle w:val="Heading1"/>
      </w:pPr>
      <w:bookmarkStart w:id="7" w:name="O_287372"/>
      <w:bookmarkEnd w:id="7"/>
      <w:r w:rsidRPr="00B047C1">
        <w:t>Elements and Performance Criteria Pre-Content</w:t>
      </w:r>
    </w:p>
    <w:tbl>
      <w:tblPr>
        <w:tblW w:w="0" w:type="auto"/>
        <w:tblLayout w:type="fixed"/>
        <w:tblCellMar>
          <w:left w:w="62" w:type="dxa"/>
          <w:right w:w="62" w:type="dxa"/>
        </w:tblCellMar>
        <w:tblLook w:val="0000"/>
      </w:tblPr>
      <w:tblGrid>
        <w:gridCol w:w="3369"/>
        <w:gridCol w:w="5702"/>
      </w:tblGrid>
      <w:tr w:rsidTr="001D06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047C1" w:rsidP="00B047C1">
            <w:pPr>
              <w:pStyle w:val="BodyText"/>
            </w:pPr>
            <w:r w:rsidRPr="00B047C1">
              <w:t xml:space="preserve">The Performance </w:t>
            </w:r>
            <w:r w:rsidRPr="00B047C1">
              <w:t xml:space="preserve">Criteria specify the level of performance required to demonstrate achievement of the Element. Terms in italics are elaborated in the Range Statement. </w:t>
            </w:r>
          </w:p>
        </w:tc>
      </w:tr>
    </w:tbl>
    <w:p w:rsidR="00000000" w:rsidRPr="00B047C1" w:rsidP="00B047C1">
      <w:pPr>
        <w:pStyle w:val="BodyText"/>
      </w:pPr>
    </w:p>
    <w:p w:rsidR="00000000" w:rsidRPr="00B047C1" w:rsidP="00B047C1">
      <w:pPr>
        <w:pStyle w:val="AllowPageBreak"/>
      </w:pPr>
    </w:p>
    <w:p w:rsidR="00000000" w:rsidRPr="00B047C1" w:rsidP="00B047C1">
      <w:pPr>
        <w:pStyle w:val="Heading1"/>
      </w:pPr>
      <w:bookmarkStart w:id="8" w:name="O_234039"/>
      <w:bookmarkEnd w:id="8"/>
      <w:r w:rsidRPr="00B047C1">
        <w:t>Elements and Performance Criteria</w:t>
      </w:r>
    </w:p>
    <w:tbl>
      <w:tblPr>
        <w:tblW w:w="0" w:type="auto"/>
        <w:tblLayout w:type="fixed"/>
        <w:tblCellMar>
          <w:left w:w="62" w:type="dxa"/>
          <w:right w:w="62" w:type="dxa"/>
        </w:tblCellMar>
        <w:tblLook w:val="0000"/>
      </w:tblPr>
      <w:tblGrid>
        <w:gridCol w:w="3369"/>
        <w:gridCol w:w="5702"/>
      </w:tblGrid>
      <w:tr w:rsidTr="001D066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047C1" w:rsidP="00B047C1">
            <w:pPr>
              <w:pStyle w:val="BodyText"/>
            </w:pPr>
            <w:r w:rsidRPr="00B047C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rPr>
                <w:rStyle w:val="SpecialBold"/>
              </w:rPr>
              <w:t>PERFORMANCE CRITERIA</w:t>
            </w:r>
          </w:p>
        </w:tc>
      </w:tr>
      <w:tr w:rsidTr="001D06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47C1">
            <w:pPr>
              <w:pStyle w:val="List"/>
              <w:rPr>
                <w:lang w:val="en-NZ"/>
              </w:rPr>
            </w:pPr>
            <w:r w:rsidRPr="00B047C1">
              <w:t>1.</w:t>
            </w:r>
            <w:r w:rsidRPr="00B047C1">
              <w:tab/>
              <w:t xml:space="preserve">Apply knowledge of </w:t>
            </w:r>
            <w:r w:rsidRPr="00B047C1">
              <w:rPr>
                <w:rStyle w:val="Emphasis"/>
              </w:rPr>
              <w:t>key issues</w:t>
            </w:r>
            <w:r w:rsidRPr="00B047C1">
              <w:t xml:space="preserve"> in preventative health care </w:t>
            </w:r>
          </w:p>
        </w:tc>
        <w:tc>
          <w:tcPr>
            <w:tcW w:w="5702" w:type="dxa"/>
            <w:tcBorders>
              <w:top w:val="nil"/>
              <w:left w:val="nil"/>
              <w:bottom w:val="nil"/>
              <w:right w:val="nil"/>
            </w:tcBorders>
            <w:tcMar>
              <w:top w:w="0" w:type="dxa"/>
              <w:left w:w="62" w:type="dxa"/>
              <w:bottom w:w="0" w:type="dxa"/>
              <w:right w:w="62" w:type="dxa"/>
            </w:tcMar>
          </w:tcPr>
          <w:p w:rsidR="00000000" w:rsidRPr="00B047C1" w:rsidP="00B047C1">
            <w:pPr>
              <w:pStyle w:val="BodyText"/>
            </w:pPr>
            <w:r w:rsidRPr="00B047C1">
              <w:t>1.1</w:t>
            </w:r>
            <w:r w:rsidRPr="00B047C1">
              <w:tab/>
              <w:t xml:space="preserve">Apply social research methods to appropriately analyse population health trends, demographic, social and epidemiological information and data </w:t>
            </w:r>
          </w:p>
          <w:p w:rsidR="00000000" w:rsidRPr="00B047C1" w:rsidP="00B047C1">
            <w:pPr>
              <w:pStyle w:val="BodyText"/>
            </w:pPr>
            <w:r w:rsidRPr="00B047C1">
              <w:t>1.2</w:t>
            </w:r>
            <w:r w:rsidRPr="00B047C1">
              <w:tab/>
              <w:t xml:space="preserve">Identify key issues in preventative health </w:t>
            </w:r>
          </w:p>
          <w:p w:rsidR="00000000" w:rsidRPr="00B047C1" w:rsidP="00B047C1">
            <w:pPr>
              <w:pStyle w:val="BodyText"/>
            </w:pPr>
            <w:r w:rsidRPr="00B047C1">
              <w:t>1.3</w:t>
            </w:r>
            <w:r w:rsidRPr="00B047C1">
              <w:tab/>
              <w:t xml:space="preserve">Identify current </w:t>
            </w:r>
            <w:r w:rsidRPr="00B047C1">
              <w:t xml:space="preserve">responses to preventative health care </w:t>
            </w:r>
          </w:p>
          <w:p w:rsidR="00000000" w:rsidRPr="00B047C1" w:rsidP="00B047C1">
            <w:pPr>
              <w:pStyle w:val="BodyText"/>
            </w:pPr>
            <w:r w:rsidRPr="00B047C1">
              <w:t>1.4</w:t>
            </w:r>
            <w:r w:rsidRPr="00B047C1">
              <w:tab/>
              <w:t>Access information on preventative health care and apply to developing solutions to community issues</w:t>
            </w:r>
          </w:p>
          <w:p w:rsidR="00000000" w:rsidRPr="00B047C1" w:rsidP="00B047C1">
            <w:pPr>
              <w:pStyle w:val="BodyText"/>
            </w:pPr>
            <w:r w:rsidRPr="00B047C1">
              <w:t>1.5</w:t>
            </w:r>
            <w:r w:rsidRPr="00B047C1">
              <w:tab/>
              <w:t xml:space="preserve">Define target populations and determine consultation processes </w:t>
            </w:r>
          </w:p>
          <w:p w:rsidR="00000000" w:rsidP="00B047C1">
            <w:pPr>
              <w:pStyle w:val="BodyText"/>
              <w:rPr>
                <w:lang w:val="en-NZ"/>
              </w:rPr>
            </w:pPr>
            <w:r w:rsidRPr="00B047C1">
              <w:t>1.6</w:t>
            </w:r>
            <w:r w:rsidRPr="00B047C1">
              <w:tab/>
              <w:t xml:space="preserve">Examine policy and funding contexts and </w:t>
            </w:r>
            <w:r w:rsidRPr="00B047C1">
              <w:t xml:space="preserve">issues </w:t>
            </w:r>
          </w:p>
        </w:tc>
      </w:tr>
      <w:tr w:rsidTr="001D06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p>
        </w:tc>
      </w:tr>
      <w:tr w:rsidTr="001D06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47C1">
            <w:pPr>
              <w:pStyle w:val="List"/>
              <w:rPr>
                <w:lang w:val="en-NZ"/>
              </w:rPr>
            </w:pPr>
            <w:r w:rsidRPr="00B047C1">
              <w:t>2.</w:t>
            </w:r>
            <w:r w:rsidRPr="00B047C1">
              <w:tab/>
              <w:t>Work within the educational framework of health promotion</w:t>
            </w:r>
          </w:p>
        </w:tc>
        <w:tc>
          <w:tcPr>
            <w:tcW w:w="5702" w:type="dxa"/>
            <w:tcBorders>
              <w:top w:val="nil"/>
              <w:left w:val="nil"/>
              <w:bottom w:val="nil"/>
              <w:right w:val="nil"/>
            </w:tcBorders>
            <w:tcMar>
              <w:top w:w="0" w:type="dxa"/>
              <w:left w:w="62" w:type="dxa"/>
              <w:bottom w:w="0" w:type="dxa"/>
              <w:right w:w="62" w:type="dxa"/>
            </w:tcMar>
          </w:tcPr>
          <w:p w:rsidR="00000000" w:rsidRPr="00B047C1" w:rsidP="00B047C1">
            <w:pPr>
              <w:pStyle w:val="BodyText"/>
            </w:pPr>
            <w:r w:rsidRPr="00B047C1">
              <w:t>2.1</w:t>
            </w:r>
            <w:r w:rsidRPr="00B047C1">
              <w:tab/>
              <w:t>Develop an educational perspective based on a philosophical and historical understanding of preventative health care</w:t>
            </w:r>
          </w:p>
          <w:p w:rsidR="00000000" w:rsidRPr="00B047C1" w:rsidP="00B047C1">
            <w:pPr>
              <w:pStyle w:val="BodyText"/>
            </w:pPr>
            <w:r w:rsidRPr="00B047C1">
              <w:t>2.2</w:t>
            </w:r>
            <w:r w:rsidRPr="00B047C1">
              <w:tab/>
            </w:r>
            <w:r w:rsidRPr="00B047C1">
              <w:t>Integrate preventative health care perspective into community development and capacity building</w:t>
            </w:r>
          </w:p>
          <w:p w:rsidR="00000000" w:rsidRPr="00B047C1" w:rsidP="00B047C1">
            <w:pPr>
              <w:pStyle w:val="BodyText"/>
            </w:pPr>
            <w:r w:rsidRPr="00B047C1">
              <w:t>2.3</w:t>
            </w:r>
            <w:r w:rsidRPr="00B047C1">
              <w:tab/>
              <w:t>Apply relevant strategies to health promotion in the community</w:t>
            </w:r>
          </w:p>
          <w:p w:rsidR="00000000" w:rsidRPr="00B047C1" w:rsidP="00B047C1">
            <w:pPr>
              <w:pStyle w:val="BodyText"/>
            </w:pPr>
            <w:r w:rsidRPr="00B047C1">
              <w:t>2.4</w:t>
            </w:r>
            <w:r w:rsidRPr="00B047C1">
              <w:tab/>
              <w:t xml:space="preserve">Plan partnerships with stakeholders </w:t>
            </w:r>
          </w:p>
          <w:p w:rsidR="00000000" w:rsidRPr="00B047C1" w:rsidP="00B047C1">
            <w:pPr>
              <w:pStyle w:val="BodyText"/>
            </w:pPr>
            <w:r w:rsidRPr="00B047C1">
              <w:t>2.5</w:t>
            </w:r>
            <w:r w:rsidRPr="00B047C1">
              <w:tab/>
              <w:t>Identify a range of techniques to engage communi</w:t>
            </w:r>
            <w:r w:rsidRPr="00B047C1">
              <w:t xml:space="preserve">ty in health promotion activities </w:t>
            </w:r>
          </w:p>
          <w:p w:rsidR="00000000" w:rsidRPr="00B047C1" w:rsidP="00B047C1">
            <w:pPr>
              <w:pStyle w:val="BodyText"/>
            </w:pPr>
            <w:r w:rsidRPr="00B047C1">
              <w:t>2.6</w:t>
            </w:r>
            <w:r w:rsidRPr="00B047C1">
              <w:tab/>
              <w:t xml:space="preserve">Access </w:t>
            </w:r>
            <w:r w:rsidRPr="00B047C1">
              <w:rPr>
                <w:rStyle w:val="Emphasis"/>
              </w:rPr>
              <w:t>key resources</w:t>
            </w:r>
            <w:r w:rsidRPr="00B047C1">
              <w:t xml:space="preserve"> for health promotion activities </w:t>
            </w:r>
          </w:p>
        </w:tc>
      </w:tr>
    </w:tbl>
    <w:p w:rsidR="001D0664" w:rsidP="00B047C1">
      <w:pPr>
        <w:pStyle w:val="BodyText"/>
      </w:pPr>
    </w:p>
    <w:p w:rsidR="001D0664" w:rsidP="00B047C1">
      <w:pPr>
        <w:pStyle w:val="BodyText"/>
      </w:pPr>
    </w:p>
    <w:p w:rsidR="00000000" w:rsidRPr="00B047C1" w:rsidP="00B047C1">
      <w:pPr>
        <w:pStyle w:val="Heading1"/>
      </w:pPr>
      <w:bookmarkStart w:id="9" w:name="O_257989"/>
      <w:bookmarkEnd w:id="9"/>
      <w:r w:rsidRPr="00B047C1">
        <w:t>Required Skills and Knowledge</w:t>
      </w:r>
    </w:p>
    <w:tbl>
      <w:tblPr>
        <w:tblW w:w="0" w:type="auto"/>
        <w:tblLayout w:type="fixed"/>
        <w:tblCellMar>
          <w:left w:w="62" w:type="dxa"/>
          <w:right w:w="62" w:type="dxa"/>
        </w:tblCellMar>
        <w:tblLook w:val="0000"/>
      </w:tblPr>
      <w:tblGrid>
        <w:gridCol w:w="9072"/>
      </w:tblGrid>
      <w:tr w:rsidTr="001D066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rPr>
                <w:rStyle w:val="SpecialBold"/>
              </w:rPr>
              <w:t>REQUIRED SKILLS AND KNOWLEDGE</w:t>
            </w:r>
          </w:p>
        </w:tc>
      </w:tr>
      <w:tr w:rsidTr="001D06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p>
        </w:tc>
      </w:tr>
      <w:tr w:rsidTr="001D06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t>This describes the essential skills and knowledge and their level required for this unit.</w:t>
            </w:r>
          </w:p>
        </w:tc>
      </w:tr>
      <w:tr w:rsidTr="001D06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p>
        </w:tc>
      </w:tr>
      <w:tr w:rsidTr="001D06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47C1" w:rsidP="00B047C1">
            <w:pPr>
              <w:pStyle w:val="BodyText"/>
            </w:pPr>
            <w:r w:rsidRPr="00B047C1">
              <w:rPr>
                <w:rStyle w:val="Emphasis"/>
              </w:rPr>
              <w:t>Essential knowledge</w:t>
            </w:r>
            <w:r w:rsidRPr="00B047C1">
              <w:t>:</w:t>
            </w:r>
          </w:p>
          <w:p w:rsidR="00000000" w:rsidRPr="00B047C1" w:rsidP="00B047C1">
            <w:pPr>
              <w:pStyle w:val="BodyText"/>
            </w:pPr>
            <w:r w:rsidRPr="00B047C1">
              <w:t>The candidate must be able to demonstrate essential knowledge required to effectively do the task outlined in elements and performance criteri</w:t>
            </w:r>
            <w:r w:rsidRPr="00B047C1">
              <w:t>a of this unit, manage the task and manage contingencies in the context of the identified work role</w:t>
            </w:r>
          </w:p>
          <w:p w:rsidR="00000000" w:rsidRPr="00B047C1" w:rsidP="00B047C1">
            <w:pPr>
              <w:pStyle w:val="BodyText"/>
            </w:pPr>
            <w:r w:rsidRPr="00B047C1">
              <w:t>These include knowledge of:</w:t>
            </w:r>
          </w:p>
          <w:p w:rsidR="00000000" w:rsidRPr="00B047C1" w:rsidP="00B047C1">
            <w:pPr>
              <w:pStyle w:val="ListBullet"/>
            </w:pPr>
            <w:r w:rsidRPr="00B047C1">
              <w:t>A philosophical and historical understanding of preventative health care</w:t>
            </w:r>
          </w:p>
          <w:p w:rsidR="00000000" w:rsidRPr="00B047C1" w:rsidP="00B047C1">
            <w:pPr>
              <w:pStyle w:val="ListBullet"/>
            </w:pPr>
            <w:r w:rsidRPr="00B047C1">
              <w:t>Social research and date relating to health issues</w:t>
            </w:r>
          </w:p>
          <w:p w:rsidR="00000000" w:rsidRPr="00B047C1" w:rsidP="00B047C1">
            <w:pPr>
              <w:pStyle w:val="ListBullet"/>
            </w:pPr>
            <w:r w:rsidRPr="00B047C1">
              <w:t>Primary health care principles</w:t>
            </w:r>
          </w:p>
          <w:p w:rsidR="00000000" w:rsidP="00B047C1">
            <w:pPr>
              <w:pStyle w:val="ListBullet"/>
              <w:rPr>
                <w:lang w:val="en-NZ"/>
              </w:rPr>
            </w:pPr>
            <w:r w:rsidRPr="00B047C1">
              <w:t>Funding and policy environment</w:t>
            </w:r>
          </w:p>
        </w:tc>
      </w:tr>
      <w:tr w:rsidTr="001D06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p>
        </w:tc>
      </w:tr>
      <w:tr w:rsidTr="001D06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47C1" w:rsidP="00B047C1">
            <w:pPr>
              <w:pStyle w:val="BodyText"/>
            </w:pPr>
            <w:r w:rsidRPr="00B047C1">
              <w:rPr>
                <w:rStyle w:val="Emphasis"/>
              </w:rPr>
              <w:t>Essential skills</w:t>
            </w:r>
            <w:r w:rsidRPr="00B047C1">
              <w:t>:</w:t>
            </w:r>
          </w:p>
          <w:p w:rsidR="00000000" w:rsidRPr="00B047C1" w:rsidP="00B047C1">
            <w:pPr>
              <w:pStyle w:val="BodyText"/>
            </w:pPr>
            <w:r w:rsidRPr="00B047C1">
              <w:t>It is critical that the candidate demonstrate the ability to:</w:t>
            </w:r>
          </w:p>
          <w:p w:rsidR="00000000" w:rsidRPr="00B047C1" w:rsidP="00B047C1">
            <w:pPr>
              <w:pStyle w:val="ListBullet"/>
            </w:pPr>
            <w:r w:rsidRPr="00B047C1">
              <w:t>Apply and conduct social research</w:t>
            </w:r>
          </w:p>
          <w:p w:rsidR="00000000" w:rsidRPr="00B047C1" w:rsidP="00B047C1">
            <w:pPr>
              <w:pStyle w:val="ListBullet"/>
            </w:pPr>
            <w:r w:rsidRPr="00B047C1">
              <w:t>Use and interpret data base information</w:t>
            </w:r>
          </w:p>
          <w:p w:rsidR="00000000" w:rsidRPr="00B047C1" w:rsidP="00B047C1">
            <w:pPr>
              <w:pStyle w:val="ListBullet"/>
            </w:pPr>
            <w:r w:rsidRPr="00B047C1">
              <w:t>Apply numerical skills to enable sta</w:t>
            </w:r>
            <w:r w:rsidRPr="00B047C1">
              <w:t>tistical interpretation</w:t>
            </w:r>
          </w:p>
          <w:p w:rsidR="00000000" w:rsidRPr="00B047C1" w:rsidP="00B047C1">
            <w:pPr>
              <w:pStyle w:val="BodyText"/>
            </w:pPr>
          </w:p>
          <w:p w:rsidR="00000000" w:rsidRPr="00B047C1" w:rsidP="00B047C1">
            <w:pPr>
              <w:pStyle w:val="BodyText"/>
            </w:pPr>
            <w:r w:rsidRPr="00B047C1">
              <w:t>In addition, the candidate must be able to effectively do the task outlined in elements and performance criteria of this unit, manage the task and manage contingencies in the context of the identified work role</w:t>
            </w:r>
          </w:p>
          <w:p w:rsidR="00000000" w:rsidRPr="00B047C1" w:rsidP="00B047C1">
            <w:pPr>
              <w:pStyle w:val="BodyText"/>
            </w:pPr>
            <w:r w:rsidRPr="00B047C1">
              <w:t>These include the ab</w:t>
            </w:r>
            <w:r w:rsidRPr="00B047C1">
              <w:t>ility to:</w:t>
            </w:r>
          </w:p>
          <w:p w:rsidR="00000000" w:rsidRPr="00B047C1" w:rsidP="00B047C1">
            <w:pPr>
              <w:pStyle w:val="ListBullet"/>
            </w:pPr>
            <w:r w:rsidRPr="00B047C1">
              <w:t>Apply oral communication skills required to fulfil job roles as specified by the organisation/service including:</w:t>
            </w:r>
          </w:p>
          <w:p w:rsidR="00000000" w:rsidRPr="00B047C1" w:rsidP="00B047C1">
            <w:pPr>
              <w:pStyle w:val="ListBullet2"/>
            </w:pPr>
            <w:r w:rsidRPr="00B047C1">
              <w:t>asking questions</w:t>
            </w:r>
          </w:p>
          <w:p w:rsidR="00000000" w:rsidRPr="00B047C1" w:rsidP="00B047C1">
            <w:pPr>
              <w:pStyle w:val="ListBullet2"/>
            </w:pPr>
            <w:r w:rsidRPr="00B047C1">
              <w:t>active listening</w:t>
            </w:r>
          </w:p>
          <w:p w:rsidR="00000000" w:rsidRPr="00B047C1" w:rsidP="00B047C1">
            <w:pPr>
              <w:pStyle w:val="ListBullet2"/>
            </w:pPr>
            <w:r w:rsidRPr="00B047C1">
              <w:t>asking for clarification</w:t>
            </w:r>
          </w:p>
          <w:p w:rsidR="00000000" w:rsidRPr="00B047C1" w:rsidP="00B047C1">
            <w:pPr>
              <w:pStyle w:val="ListBullet2"/>
            </w:pPr>
            <w:r w:rsidRPr="00B047C1">
              <w:t>negotiating solutions</w:t>
            </w:r>
          </w:p>
          <w:p w:rsidR="00000000" w:rsidRPr="00B047C1" w:rsidP="00B047C1">
            <w:pPr>
              <w:pStyle w:val="ListBullet2"/>
            </w:pPr>
            <w:r w:rsidRPr="00B047C1">
              <w:t>acknowledging and responding to a range of views</w:t>
            </w:r>
          </w:p>
          <w:p w:rsidR="00000000" w:rsidRPr="00B047C1" w:rsidP="00B047C1">
            <w:pPr>
              <w:pStyle w:val="ListBullet"/>
            </w:pPr>
            <w:r w:rsidRPr="00B047C1">
              <w:t>Apply written communication skills required to fulfil job roles as specified by organisation/service</w:t>
            </w:r>
          </w:p>
          <w:p w:rsidR="00000000" w:rsidRPr="00B047C1" w:rsidP="00B047C1">
            <w:pPr>
              <w:pStyle w:val="ListBullet"/>
            </w:pPr>
            <w:r w:rsidRPr="00B047C1">
              <w:t xml:space="preserve">Apply problem solving skills required include an ability to use available resources, analyse information and make decisions </w:t>
            </w:r>
          </w:p>
          <w:p w:rsidR="00000000" w:rsidRPr="00B047C1" w:rsidP="00B047C1">
            <w:pPr>
              <w:pStyle w:val="ListBullet"/>
            </w:pPr>
            <w:r w:rsidRPr="00B047C1">
              <w:t>Demonstrate application of ski</w:t>
            </w:r>
            <w:r w:rsidRPr="00B047C1">
              <w:t>lls including:</w:t>
            </w:r>
          </w:p>
          <w:p w:rsidR="00000000" w:rsidRPr="00B047C1" w:rsidP="00B047C1">
            <w:pPr>
              <w:pStyle w:val="ListBullet2"/>
            </w:pPr>
            <w:r w:rsidRPr="00B047C1">
              <w:t>project planning</w:t>
            </w:r>
          </w:p>
          <w:p w:rsidR="00000000" w:rsidRPr="00B047C1" w:rsidP="00B047C1">
            <w:pPr>
              <w:pStyle w:val="ListBullet2"/>
            </w:pPr>
            <w:r w:rsidRPr="00B047C1">
              <w:t>work with diversity</w:t>
            </w:r>
          </w:p>
          <w:p w:rsidR="00000000" w:rsidRPr="00B047C1" w:rsidP="00B047C1">
            <w:pPr>
              <w:pStyle w:val="ListBullet2"/>
            </w:pPr>
            <w:r w:rsidRPr="00B047C1">
              <w:t>advocacy skills</w:t>
            </w:r>
          </w:p>
          <w:p w:rsidR="00000000" w:rsidP="00B047C1">
            <w:pPr>
              <w:pStyle w:val="ListBullet2"/>
              <w:rPr>
                <w:lang w:val="en-NZ"/>
              </w:rPr>
            </w:pPr>
            <w:r w:rsidRPr="00B047C1">
              <w:t>work in groups</w:t>
            </w:r>
          </w:p>
        </w:tc>
      </w:tr>
      <w:tr w:rsidTr="001D06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47C1" w:rsidP="00B047C1">
            <w:pPr>
              <w:pStyle w:val="BodyText"/>
            </w:pPr>
          </w:p>
        </w:tc>
      </w:tr>
    </w:tbl>
    <w:p w:rsidR="001D0664" w:rsidP="00B047C1">
      <w:pPr>
        <w:pStyle w:val="BodyText"/>
      </w:pPr>
    </w:p>
    <w:p w:rsidR="001D0664" w:rsidP="00B047C1">
      <w:pPr>
        <w:pStyle w:val="BodyText"/>
      </w:pPr>
    </w:p>
    <w:p w:rsidR="00000000" w:rsidRPr="00B047C1" w:rsidP="00B047C1">
      <w:pPr>
        <w:pStyle w:val="Heading1"/>
      </w:pPr>
      <w:bookmarkStart w:id="10" w:name="O_242023"/>
      <w:bookmarkEnd w:id="10"/>
      <w:r w:rsidRPr="00B047C1">
        <w:t>Evidence Guide</w:t>
      </w:r>
    </w:p>
    <w:tbl>
      <w:tblPr>
        <w:tblW w:w="0" w:type="auto"/>
        <w:tblLayout w:type="fixed"/>
        <w:tblCellMar>
          <w:left w:w="62" w:type="dxa"/>
          <w:right w:w="62" w:type="dxa"/>
        </w:tblCellMar>
        <w:tblLook w:val="0000"/>
      </w:tblPr>
      <w:tblGrid>
        <w:gridCol w:w="3402"/>
        <w:gridCol w:w="5670"/>
      </w:tblGrid>
      <w:tr w:rsidTr="001D06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rPr>
                <w:rStyle w:val="SpecialBold"/>
              </w:rPr>
              <w:t>EVIDENCE GUIDE</w:t>
            </w:r>
          </w:p>
        </w:tc>
      </w:tr>
      <w:tr w:rsidTr="001D06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D06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t xml:space="preserve">The evidence guide provides advice on assessment and </w:t>
            </w:r>
            <w:r w:rsidRPr="00B047C1">
              <w:t>must be read in conjunction with the Performance Criteria, Required Skills and Knowledge, the Range Statement and the Assessment Guidelines for this Training Package.</w:t>
            </w:r>
          </w:p>
        </w:tc>
      </w:tr>
      <w:tr w:rsidTr="001D06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D06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rPr>
                <w:rStyle w:val="Emphasis"/>
              </w:rPr>
              <w:t>Critical aspects for assessment and evidence required to demonstrate this unit of co</w:t>
            </w:r>
            <w:r w:rsidRPr="00B047C1">
              <w:rPr>
                <w:rStyle w:val="Emphasis"/>
              </w:rPr>
              <w:t>mpetency</w:t>
            </w:r>
            <w:r w:rsidRPr="00B047C1">
              <w:t xml:space="preserve">: </w:t>
            </w:r>
          </w:p>
        </w:tc>
        <w:tc>
          <w:tcPr>
            <w:tcW w:w="5670" w:type="dxa"/>
            <w:tcBorders>
              <w:top w:val="nil"/>
              <w:left w:val="nil"/>
              <w:bottom w:val="nil"/>
              <w:right w:val="nil"/>
            </w:tcBorders>
            <w:tcMar>
              <w:top w:w="0" w:type="dxa"/>
              <w:left w:w="62" w:type="dxa"/>
              <w:bottom w:w="0" w:type="dxa"/>
              <w:right w:w="62" w:type="dxa"/>
            </w:tcMar>
          </w:tcPr>
          <w:p w:rsidR="00000000" w:rsidRPr="00B047C1" w:rsidP="00B047C1">
            <w:pPr>
              <w:pStyle w:val="ListBullet"/>
            </w:pPr>
            <w:r w:rsidRPr="00B047C1">
              <w:t>The individual being assessed must provide evidence of specified essential knowledge as well as skills</w:t>
            </w:r>
          </w:p>
          <w:p w:rsidR="00000000" w:rsidP="00B047C1">
            <w:pPr>
              <w:pStyle w:val="ListBullet"/>
              <w:rPr>
                <w:lang w:val="en-NZ"/>
              </w:rPr>
            </w:pPr>
            <w:r w:rsidRPr="00B047C1">
              <w:t>Evidence must include observation of performance in the work environment or in a simulated work setting</w:t>
            </w:r>
          </w:p>
        </w:tc>
      </w:tr>
      <w:tr w:rsidTr="001D06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p>
        </w:tc>
      </w:tr>
      <w:tr w:rsidTr="001D06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rPr>
                <w:rStyle w:val="Emphasis"/>
              </w:rPr>
              <w:t>Access and equity considerations</w:t>
            </w:r>
            <w:r w:rsidRPr="00B047C1">
              <w:t>:</w:t>
            </w:r>
          </w:p>
        </w:tc>
        <w:tc>
          <w:tcPr>
            <w:tcW w:w="5670" w:type="dxa"/>
            <w:tcBorders>
              <w:top w:val="nil"/>
              <w:left w:val="nil"/>
              <w:bottom w:val="nil"/>
              <w:right w:val="nil"/>
            </w:tcBorders>
            <w:tcMar>
              <w:top w:w="0" w:type="dxa"/>
              <w:left w:w="62" w:type="dxa"/>
              <w:bottom w:w="0" w:type="dxa"/>
              <w:right w:w="62" w:type="dxa"/>
            </w:tcMar>
          </w:tcPr>
          <w:p w:rsidR="00000000" w:rsidRPr="00B047C1" w:rsidP="00B047C1">
            <w:pPr>
              <w:pStyle w:val="ListBullet"/>
            </w:pPr>
            <w:r w:rsidRPr="00B047C1">
              <w:t>All workers in community services should be aware of access, equity and human rights issues in relation to their own area of work</w:t>
            </w:r>
          </w:p>
          <w:p w:rsidR="00000000" w:rsidRPr="00B047C1" w:rsidP="00B047C1">
            <w:pPr>
              <w:pStyle w:val="ListBullet"/>
            </w:pPr>
            <w:r w:rsidRPr="00B047C1">
              <w:t xml:space="preserve">All workers should develop their ability to work in a culturally diverse environment </w:t>
            </w:r>
          </w:p>
          <w:p w:rsidR="00000000" w:rsidRPr="00B047C1" w:rsidP="00B047C1">
            <w:pPr>
              <w:pStyle w:val="ListBullet"/>
            </w:pPr>
            <w:r w:rsidRPr="00B047C1">
              <w:t>In recognition of particular issues fa</w:t>
            </w:r>
            <w:r w:rsidRPr="00B047C1">
              <w:t>cing Aboriginal and Torres Strait Islander communities, workers should be aware of cultural, historical and current issues impacting on Aboriginal and Torres Strait Islander people</w:t>
            </w:r>
          </w:p>
          <w:p w:rsidR="00000000" w:rsidP="00B047C1">
            <w:pPr>
              <w:pStyle w:val="ListBullet"/>
              <w:rPr>
                <w:lang w:val="en-NZ"/>
              </w:rPr>
            </w:pPr>
            <w:r w:rsidRPr="00B047C1">
              <w:t>Assessors and trainers must take into account relevant access and equity is</w:t>
            </w:r>
            <w:r w:rsidRPr="00B047C1">
              <w:t>sues, in particular relating to factors impacting on Aboriginal and/or Torres Strait Islander clients and communities</w:t>
            </w:r>
          </w:p>
        </w:tc>
      </w:tr>
      <w:tr w:rsidTr="001D06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p>
        </w:tc>
      </w:tr>
      <w:tr w:rsidTr="001D06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rPr>
                <w:rStyle w:val="Emphasis"/>
              </w:rPr>
              <w:t>Context of and specific resources for assessment</w:t>
            </w:r>
            <w:r w:rsidRPr="00B047C1">
              <w:t xml:space="preserve">: </w:t>
            </w:r>
          </w:p>
        </w:tc>
        <w:tc>
          <w:tcPr>
            <w:tcW w:w="5670" w:type="dxa"/>
            <w:tcBorders>
              <w:top w:val="nil"/>
              <w:left w:val="nil"/>
              <w:bottom w:val="nil"/>
              <w:right w:val="nil"/>
            </w:tcBorders>
            <w:tcMar>
              <w:top w:w="0" w:type="dxa"/>
              <w:left w:w="62" w:type="dxa"/>
              <w:bottom w:w="0" w:type="dxa"/>
              <w:right w:w="62" w:type="dxa"/>
            </w:tcMar>
          </w:tcPr>
          <w:p w:rsidR="00000000" w:rsidRPr="00B047C1" w:rsidP="00B047C1">
            <w:pPr>
              <w:pStyle w:val="ListBullet"/>
            </w:pPr>
            <w:r w:rsidRPr="00B047C1">
              <w:t>This unit can be assessed independently, however holistic assessment practice with</w:t>
            </w:r>
            <w:r w:rsidRPr="00B047C1">
              <w:t xml:space="preserve"> other community services units of competency is encouraged</w:t>
            </w:r>
          </w:p>
          <w:p w:rsidR="00000000" w:rsidRPr="00B047C1" w:rsidP="00B047C1">
            <w:pPr>
              <w:pStyle w:val="ListBullet"/>
            </w:pPr>
            <w:r w:rsidRPr="00B047C1">
              <w:t>Resources required for assessment of this unit include access to:</w:t>
            </w:r>
          </w:p>
          <w:p w:rsidR="00000000" w:rsidRPr="00B047C1" w:rsidP="00B047C1">
            <w:pPr>
              <w:pStyle w:val="ListBullet2"/>
            </w:pPr>
            <w:r w:rsidRPr="00B047C1">
              <w:t>an appropriate workplace where assessment can be conducted or simulation of realistic workplace setting for assessment</w:t>
            </w:r>
          </w:p>
          <w:p w:rsidR="00000000" w:rsidP="00B047C1">
            <w:pPr>
              <w:pStyle w:val="ListBullet2"/>
              <w:rPr>
                <w:lang w:val="en-NZ"/>
              </w:rPr>
            </w:pPr>
            <w:r w:rsidRPr="00B047C1">
              <w:t>equipment and resources normally used in the workplace</w:t>
            </w:r>
          </w:p>
        </w:tc>
      </w:tr>
      <w:tr w:rsidTr="001D06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p>
        </w:tc>
      </w:tr>
      <w:tr w:rsidTr="001D06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rPr>
                <w:rStyle w:val="Emphasis"/>
              </w:rPr>
              <w:t>Method of assessment</w:t>
            </w:r>
            <w:r w:rsidRPr="00B047C1">
              <w:t>:</w:t>
            </w:r>
          </w:p>
        </w:tc>
        <w:tc>
          <w:tcPr>
            <w:tcW w:w="5670" w:type="dxa"/>
            <w:tcBorders>
              <w:top w:val="nil"/>
              <w:left w:val="nil"/>
              <w:bottom w:val="nil"/>
              <w:right w:val="nil"/>
            </w:tcBorders>
            <w:tcMar>
              <w:top w:w="0" w:type="dxa"/>
              <w:left w:w="62" w:type="dxa"/>
              <w:bottom w:w="0" w:type="dxa"/>
              <w:right w:w="62" w:type="dxa"/>
            </w:tcMar>
          </w:tcPr>
          <w:p w:rsidR="00000000" w:rsidRPr="00B047C1" w:rsidP="00B047C1">
            <w:pPr>
              <w:pStyle w:val="ListBullet"/>
            </w:pPr>
            <w:r w:rsidRPr="00B047C1">
              <w:t>Observations</w:t>
            </w:r>
          </w:p>
          <w:p w:rsidR="00000000" w:rsidRPr="00B047C1" w:rsidP="00B047C1">
            <w:pPr>
              <w:pStyle w:val="ListBullet"/>
            </w:pPr>
            <w:r w:rsidRPr="00B047C1">
              <w:t xml:space="preserve">Questioning </w:t>
            </w:r>
          </w:p>
          <w:p w:rsidR="00000000" w:rsidRPr="00B047C1" w:rsidP="00B047C1">
            <w:pPr>
              <w:pStyle w:val="ListBullet"/>
            </w:pPr>
            <w:r w:rsidRPr="00B047C1">
              <w:t>Evidence gathered from the workplace environment</w:t>
            </w:r>
          </w:p>
          <w:p w:rsidR="00000000" w:rsidP="00B047C1">
            <w:pPr>
              <w:pStyle w:val="ListBullet"/>
              <w:rPr>
                <w:lang w:val="en-NZ"/>
              </w:rPr>
            </w:pPr>
            <w:r w:rsidRPr="00B047C1">
              <w:t>Demonstration over a period of time to ensure consistency of performance</w:t>
            </w:r>
          </w:p>
        </w:tc>
      </w:tr>
      <w:tr w:rsidTr="001D06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047C1" w:rsidP="00B047C1">
            <w:pPr>
              <w:pStyle w:val="BodyText"/>
            </w:pPr>
          </w:p>
        </w:tc>
      </w:tr>
    </w:tbl>
    <w:p w:rsidR="001D0664" w:rsidP="00B047C1">
      <w:pPr>
        <w:pStyle w:val="BodyText"/>
      </w:pPr>
    </w:p>
    <w:p w:rsidR="001D0664" w:rsidP="00B047C1">
      <w:pPr>
        <w:pStyle w:val="BodyText"/>
      </w:pPr>
    </w:p>
    <w:p w:rsidR="00000000" w:rsidRPr="00B047C1" w:rsidP="00B047C1">
      <w:pPr>
        <w:pStyle w:val="Heading1"/>
      </w:pPr>
      <w:bookmarkStart w:id="11" w:name="O_250006"/>
      <w:bookmarkEnd w:id="11"/>
      <w:r w:rsidRPr="00B047C1">
        <w:t>Range Statement</w:t>
      </w:r>
    </w:p>
    <w:tbl>
      <w:tblPr>
        <w:tblW w:w="0" w:type="auto"/>
        <w:tblLayout w:type="fixed"/>
        <w:tblCellMar>
          <w:left w:w="62" w:type="dxa"/>
          <w:right w:w="62" w:type="dxa"/>
        </w:tblCellMar>
        <w:tblLook w:val="0000"/>
      </w:tblPr>
      <w:tblGrid>
        <w:gridCol w:w="3402"/>
        <w:gridCol w:w="5670"/>
      </w:tblGrid>
      <w:tr w:rsidTr="001D06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rPr>
                <w:rStyle w:val="SpecialBold"/>
              </w:rPr>
              <w:t>RANGE STATEMENT</w:t>
            </w:r>
          </w:p>
        </w:tc>
      </w:tr>
      <w:tr w:rsidTr="001D06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D06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t xml:space="preserve">The Range Statement relates to the unit of competency as a whole. It allows for different work environments and situations that may affect </w:t>
            </w:r>
            <w:r w:rsidRPr="00B047C1">
              <w:t>performance. Add any essential operating conditions that may be present with training and assessment depending on the work situation, needs of the candidate, accessibility of the item, and local industry and regional contexts.</w:t>
            </w:r>
          </w:p>
        </w:tc>
      </w:tr>
      <w:tr w:rsidTr="001D06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p>
        </w:tc>
      </w:tr>
      <w:tr w:rsidTr="001D06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rPr>
                <w:rStyle w:val="Emphasis"/>
              </w:rPr>
              <w:t>Key resources are available from</w:t>
            </w:r>
            <w:r w:rsidRPr="00B047C1">
              <w:t>:</w:t>
            </w:r>
          </w:p>
        </w:tc>
        <w:tc>
          <w:tcPr>
            <w:tcW w:w="5670" w:type="dxa"/>
            <w:tcBorders>
              <w:top w:val="nil"/>
              <w:left w:val="nil"/>
              <w:bottom w:val="nil"/>
              <w:right w:val="nil"/>
            </w:tcBorders>
            <w:tcMar>
              <w:top w:w="0" w:type="dxa"/>
              <w:left w:w="62" w:type="dxa"/>
              <w:bottom w:w="0" w:type="dxa"/>
              <w:right w:w="62" w:type="dxa"/>
            </w:tcMar>
          </w:tcPr>
          <w:p w:rsidR="00000000" w:rsidRPr="00B047C1" w:rsidP="00B047C1">
            <w:pPr>
              <w:pStyle w:val="ListBullet"/>
            </w:pPr>
            <w:r w:rsidRPr="00B047C1">
              <w:t>WHO concept of Health</w:t>
            </w:r>
          </w:p>
          <w:p w:rsidR="00000000" w:rsidRPr="00B047C1" w:rsidP="00B047C1">
            <w:pPr>
              <w:pStyle w:val="ListBullet"/>
            </w:pPr>
            <w:r w:rsidRPr="00B047C1">
              <w:t>Ottawa Charter 1986</w:t>
            </w:r>
          </w:p>
          <w:p w:rsidR="00000000" w:rsidP="00B047C1">
            <w:pPr>
              <w:pStyle w:val="ListBullet"/>
              <w:rPr>
                <w:lang w:val="en-NZ"/>
              </w:rPr>
            </w:pPr>
            <w:r w:rsidRPr="00B047C1">
              <w:t>Jakarta Declaration 1997</w:t>
            </w:r>
          </w:p>
        </w:tc>
      </w:tr>
      <w:tr w:rsidTr="001D06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p>
        </w:tc>
      </w:tr>
      <w:tr w:rsidTr="001D06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7C1">
            <w:pPr>
              <w:pStyle w:val="BodyText"/>
              <w:rPr>
                <w:lang w:val="en-NZ"/>
              </w:rPr>
            </w:pPr>
            <w:r w:rsidRPr="00B047C1">
              <w:rPr>
                <w:rStyle w:val="Emphasis"/>
              </w:rPr>
              <w:t>Key issues and prevention strategies affecting people's health</w:t>
            </w:r>
            <w:r w:rsidRPr="00B047C1">
              <w:t>:</w:t>
            </w:r>
          </w:p>
        </w:tc>
        <w:tc>
          <w:tcPr>
            <w:tcW w:w="5670" w:type="dxa"/>
            <w:tcBorders>
              <w:top w:val="nil"/>
              <w:left w:val="nil"/>
              <w:bottom w:val="nil"/>
              <w:right w:val="nil"/>
            </w:tcBorders>
            <w:tcMar>
              <w:top w:w="0" w:type="dxa"/>
              <w:left w:w="62" w:type="dxa"/>
              <w:bottom w:w="0" w:type="dxa"/>
              <w:right w:w="62" w:type="dxa"/>
            </w:tcMar>
          </w:tcPr>
          <w:p w:rsidR="00000000" w:rsidRPr="00B047C1" w:rsidP="00B047C1">
            <w:pPr>
              <w:pStyle w:val="ListBullet"/>
            </w:pPr>
            <w:r w:rsidRPr="00B047C1">
              <w:t>Nutrition</w:t>
            </w:r>
          </w:p>
          <w:p w:rsidR="00000000" w:rsidRPr="00B047C1" w:rsidP="00B047C1">
            <w:pPr>
              <w:pStyle w:val="ListBullet"/>
            </w:pPr>
            <w:r w:rsidRPr="00B047C1">
              <w:t>Substance use and misuse</w:t>
            </w:r>
          </w:p>
          <w:p w:rsidR="00000000" w:rsidRPr="00B047C1" w:rsidP="00B047C1">
            <w:pPr>
              <w:pStyle w:val="ListBullet"/>
            </w:pPr>
            <w:r w:rsidRPr="00B047C1">
              <w:t>Environmental health</w:t>
            </w:r>
          </w:p>
          <w:p w:rsidR="00000000" w:rsidRPr="00B047C1" w:rsidP="00B047C1">
            <w:pPr>
              <w:pStyle w:val="ListBullet"/>
            </w:pPr>
            <w:r w:rsidRPr="00B047C1">
              <w:t>Mental health</w:t>
            </w:r>
          </w:p>
          <w:p w:rsidR="00000000" w:rsidRPr="00B047C1" w:rsidP="00B047C1">
            <w:pPr>
              <w:pStyle w:val="ListBullet"/>
            </w:pPr>
            <w:r w:rsidRPr="00B047C1">
              <w:t>Sexual and repr</w:t>
            </w:r>
            <w:r w:rsidRPr="00B047C1">
              <w:t>oductive health</w:t>
            </w:r>
          </w:p>
          <w:p w:rsidR="00000000" w:rsidP="00B047C1">
            <w:pPr>
              <w:pStyle w:val="ListBullet"/>
              <w:rPr>
                <w:lang w:val="en-NZ"/>
              </w:rPr>
            </w:pPr>
            <w:r w:rsidRPr="00B047C1">
              <w:t>Other determinants</w:t>
            </w:r>
          </w:p>
        </w:tc>
      </w:tr>
      <w:tr w:rsidTr="001D06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047C1" w:rsidP="00B047C1">
            <w:pPr>
              <w:pStyle w:val="BodyText"/>
            </w:pPr>
          </w:p>
        </w:tc>
      </w:tr>
    </w:tbl>
    <w:p w:rsidR="001D0664" w:rsidP="00B047C1">
      <w:pPr>
        <w:pStyle w:val="BodyText"/>
      </w:pPr>
    </w:p>
    <w:p w:rsidR="001D0664" w:rsidP="00B047C1">
      <w:pPr>
        <w:pStyle w:val="BodyText"/>
      </w:pPr>
    </w:p>
    <w:p w:rsidR="00000000" w:rsidRPr="00B047C1" w:rsidP="00B047C1">
      <w:pPr>
        <w:pStyle w:val="Heading1"/>
      </w:pPr>
      <w:bookmarkStart w:id="12" w:name="O_294311"/>
      <w:bookmarkEnd w:id="12"/>
      <w:r w:rsidRPr="00B047C1">
        <w:t>Unit Sector(s)</w:t>
      </w:r>
    </w:p>
    <w:p w:rsidR="00000000" w:rsidRPr="00B047C1" w:rsidP="00B047C1">
      <w:pPr>
        <w:pStyle w:val="BodyText"/>
      </w:pPr>
      <w:r w:rsidRPr="00B047C1">
        <w:t>Not Applicable</w:t>
      </w:r>
    </w:p>
    <w:p w:rsidR="00000000" w:rsidRPr="00B047C1" w:rsidP="00B047C1"/>
    <w:sectPr w:rsidSect="00B047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7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0664" w:rsidP="001D06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7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64" w:rsidP="00B047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D0664" w:rsidP="00B047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D0664" w:rsidP="00B047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7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0664" w:rsidP="001D06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7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64" w:rsidP="00B047C1">
    <w:pPr>
      <w:pStyle w:val="Header"/>
      <w:framePr w:wrap="around"/>
    </w:pPr>
    <w:r>
      <w:fldChar w:fldCharType="begin"/>
    </w:r>
    <w:r>
      <w:instrText xml:space="preserve"> TITLE   \* MERGEFORMAT </w:instrText>
    </w:r>
    <w:r>
      <w:fldChar w:fldCharType="separate"/>
    </w:r>
    <w:r>
      <w:t>CHCPROM502B Implement health promotion and community intervention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D0664" w:rsidP="00B047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443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CC2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969E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7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47C1"/>
    <w:pPr>
      <w:spacing w:before="360" w:after="60"/>
      <w:outlineLvl w:val="0"/>
    </w:pPr>
    <w:rPr>
      <w:sz w:val="32"/>
    </w:rPr>
  </w:style>
  <w:style w:type="paragraph" w:styleId="Heading2">
    <w:name w:val="heading 2"/>
    <w:basedOn w:val="HeadingBase"/>
    <w:next w:val="BodyText"/>
    <w:link w:val="Heading2Char"/>
    <w:qFormat/>
    <w:rsid w:val="00B047C1"/>
    <w:pPr>
      <w:keepLines/>
      <w:spacing w:before="240" w:after="120"/>
      <w:outlineLvl w:val="1"/>
    </w:pPr>
    <w:rPr>
      <w:sz w:val="28"/>
      <w:szCs w:val="40"/>
    </w:rPr>
  </w:style>
  <w:style w:type="paragraph" w:styleId="Heading3">
    <w:name w:val="heading 3"/>
    <w:basedOn w:val="HeadingBase"/>
    <w:next w:val="BodyText"/>
    <w:link w:val="Heading3Char"/>
    <w:qFormat/>
    <w:rsid w:val="00B047C1"/>
    <w:pPr>
      <w:spacing w:before="180" w:after="120"/>
      <w:outlineLvl w:val="2"/>
    </w:pPr>
    <w:rPr>
      <w:spacing w:val="-10"/>
      <w:kern w:val="32"/>
    </w:rPr>
  </w:style>
  <w:style w:type="paragraph" w:styleId="Heading4">
    <w:name w:val="heading 4"/>
    <w:basedOn w:val="HeadingBase"/>
    <w:next w:val="BodyText"/>
    <w:link w:val="Heading4Char"/>
    <w:qFormat/>
    <w:rsid w:val="00B047C1"/>
    <w:pPr>
      <w:spacing w:before="160" w:after="120"/>
      <w:outlineLvl w:val="3"/>
    </w:pPr>
    <w:rPr>
      <w:sz w:val="22"/>
    </w:rPr>
  </w:style>
  <w:style w:type="paragraph" w:styleId="Heading5">
    <w:name w:val="heading 5"/>
    <w:basedOn w:val="HeadingBase"/>
    <w:next w:val="Normal"/>
    <w:link w:val="Heading5Char"/>
    <w:qFormat/>
    <w:rsid w:val="00B047C1"/>
    <w:pPr>
      <w:spacing w:before="80"/>
      <w:outlineLvl w:val="4"/>
    </w:pPr>
    <w:rPr>
      <w:color w:val="918585"/>
      <w:sz w:val="20"/>
    </w:rPr>
  </w:style>
  <w:style w:type="paragraph" w:styleId="Heading6">
    <w:name w:val="heading 6"/>
    <w:basedOn w:val="HeadingBase"/>
    <w:next w:val="Normal"/>
    <w:link w:val="Heading6Char"/>
    <w:qFormat/>
    <w:rsid w:val="00B047C1"/>
    <w:pPr>
      <w:spacing w:before="60"/>
      <w:outlineLvl w:val="5"/>
    </w:pPr>
    <w:rPr>
      <w:color w:val="918585"/>
      <w:sz w:val="20"/>
    </w:rPr>
  </w:style>
  <w:style w:type="paragraph" w:styleId="Heading7">
    <w:name w:val="heading 7"/>
    <w:basedOn w:val="Normal"/>
    <w:next w:val="Normal"/>
    <w:link w:val="Heading7Char"/>
    <w:qFormat/>
    <w:rsid w:val="00B047C1"/>
    <w:pPr>
      <w:ind w:left="720"/>
      <w:outlineLvl w:val="6"/>
    </w:pPr>
    <w:rPr>
      <w:i/>
    </w:rPr>
  </w:style>
  <w:style w:type="paragraph" w:styleId="Heading8">
    <w:name w:val="heading 8"/>
    <w:basedOn w:val="Normal"/>
    <w:next w:val="Normal"/>
    <w:link w:val="Heading8Char"/>
    <w:qFormat/>
    <w:rsid w:val="00B047C1"/>
    <w:pPr>
      <w:ind w:left="720"/>
      <w:outlineLvl w:val="7"/>
    </w:pPr>
    <w:rPr>
      <w:i/>
    </w:rPr>
  </w:style>
  <w:style w:type="paragraph" w:styleId="Heading9">
    <w:name w:val="heading 9"/>
    <w:basedOn w:val="Normal"/>
    <w:next w:val="Normal"/>
    <w:link w:val="Heading9Char"/>
    <w:qFormat/>
    <w:rsid w:val="00B047C1"/>
    <w:pPr>
      <w:ind w:left="720"/>
      <w:outlineLvl w:val="8"/>
    </w:pPr>
    <w:rPr>
      <w:i/>
    </w:rPr>
  </w:style>
  <w:style w:type="character" w:default="1" w:styleId="DefaultParagraphFont">
    <w:name w:val="Default Paragraph Font"/>
    <w:uiPriority w:val="1"/>
    <w:unhideWhenUsed/>
    <w:rsid w:val="00B047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7C1"/>
  </w:style>
  <w:style w:type="character" w:customStyle="1" w:styleId="Heading1Char">
    <w:name w:val="Heading 1 Char"/>
    <w:basedOn w:val="DefaultParagraphFont"/>
    <w:link w:val="Heading1"/>
    <w:rsid w:val="00B047C1"/>
    <w:rPr>
      <w:rFonts w:ascii="Times New Roman" w:eastAsia="Times New Roman" w:hAnsi="Times New Roman" w:cs="Times New Roman"/>
      <w:b/>
      <w:sz w:val="32"/>
      <w:szCs w:val="20"/>
      <w:lang w:eastAsia="en-US"/>
    </w:rPr>
  </w:style>
  <w:style w:type="paragraph" w:styleId="BodyText">
    <w:name w:val="Body Text"/>
    <w:basedOn w:val="Normal"/>
    <w:link w:val="BodyTextChar"/>
    <w:rsid w:val="00B047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47C1"/>
    <w:rPr>
      <w:rFonts w:ascii="Times New Roman" w:eastAsia="Times New Roman" w:hAnsi="Times New Roman" w:cs="Times New Roman"/>
      <w:sz w:val="24"/>
      <w:lang w:val="en-US" w:eastAsia="en-US"/>
    </w:rPr>
  </w:style>
  <w:style w:type="paragraph" w:styleId="Footer">
    <w:name w:val="footer"/>
    <w:basedOn w:val="Normal"/>
    <w:link w:val="FooterChar"/>
    <w:rsid w:val="00B047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7C1"/>
    <w:rPr>
      <w:rFonts w:ascii="Times New Roman" w:eastAsia="Times New Roman" w:hAnsi="Times New Roman" w:cs="Times New Roman"/>
      <w:sz w:val="16"/>
      <w:lang w:val="en-US" w:eastAsia="en-US"/>
    </w:rPr>
  </w:style>
  <w:style w:type="paragraph" w:styleId="List">
    <w:name w:val="List"/>
    <w:basedOn w:val="BodyText"/>
    <w:next w:val="BodyText"/>
    <w:rsid w:val="00B047C1"/>
    <w:pPr>
      <w:tabs>
        <w:tab w:val="left" w:pos="340"/>
      </w:tabs>
      <w:spacing w:before="60" w:after="60"/>
      <w:ind w:left="340" w:hanging="340"/>
    </w:pPr>
  </w:style>
  <w:style w:type="paragraph" w:styleId="ListBullet">
    <w:name w:val="List Bullet"/>
    <w:basedOn w:val="List"/>
    <w:rsid w:val="00B047C1"/>
    <w:pPr>
      <w:numPr>
        <w:numId w:val="13"/>
      </w:numPr>
      <w:tabs>
        <w:tab w:val="clear" w:pos="340"/>
      </w:tabs>
      <w:spacing w:before="40" w:after="40"/>
    </w:pPr>
  </w:style>
  <w:style w:type="character" w:customStyle="1" w:styleId="SpecialBold">
    <w:name w:val="Special Bold"/>
    <w:basedOn w:val="DefaultParagraphFont"/>
    <w:rsid w:val="00B047C1"/>
    <w:rPr>
      <w:b/>
      <w:spacing w:val="0"/>
    </w:rPr>
  </w:style>
  <w:style w:type="paragraph" w:styleId="ListBullet2">
    <w:name w:val="List Bullet 2"/>
    <w:basedOn w:val="List2"/>
    <w:rsid w:val="00B047C1"/>
    <w:pPr>
      <w:numPr>
        <w:numId w:val="14"/>
      </w:numPr>
      <w:tabs>
        <w:tab w:val="clear" w:pos="680"/>
      </w:tabs>
    </w:pPr>
  </w:style>
  <w:style w:type="paragraph" w:styleId="Header">
    <w:name w:val="header"/>
    <w:basedOn w:val="Normal"/>
    <w:link w:val="HeaderChar"/>
    <w:rsid w:val="00B047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7C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047C1"/>
    <w:rPr>
      <w:i/>
    </w:rPr>
  </w:style>
  <w:style w:type="paragraph" w:customStyle="1" w:styleId="SuperHeading">
    <w:name w:val="SuperHeading"/>
    <w:basedOn w:val="Normal"/>
    <w:rsid w:val="00B047C1"/>
    <w:pPr>
      <w:spacing w:before="240" w:after="120"/>
      <w:outlineLvl w:val="0"/>
    </w:pPr>
    <w:rPr>
      <w:rFonts w:ascii="Times New Roman" w:hAnsi="Times New Roman"/>
      <w:b/>
      <w:sz w:val="28"/>
    </w:rPr>
  </w:style>
  <w:style w:type="paragraph" w:customStyle="1" w:styleId="AllowPageBreak">
    <w:name w:val="AllowPageBreak"/>
    <w:rsid w:val="00B047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47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7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7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7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7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7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47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47C1"/>
    <w:rPr>
      <w:rFonts w:ascii="Courier New" w:eastAsia="Times New Roman" w:hAnsi="Courier New" w:cs="Times New Roman"/>
      <w:i/>
      <w:szCs w:val="20"/>
      <w:lang w:val="en-US" w:eastAsia="en-US"/>
    </w:rPr>
  </w:style>
  <w:style w:type="paragraph" w:customStyle="1" w:styleId="HeadingBase">
    <w:name w:val="Heading Base"/>
    <w:rsid w:val="00B047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7C1"/>
    <w:pPr>
      <w:tabs>
        <w:tab w:val="right" w:leader="dot" w:pos="9072"/>
      </w:tabs>
      <w:ind w:left="567"/>
    </w:pPr>
    <w:rPr>
      <w:szCs w:val="22"/>
    </w:rPr>
  </w:style>
  <w:style w:type="paragraph" w:customStyle="1" w:styleId="TOCBase">
    <w:name w:val="TOC Base"/>
    <w:rsid w:val="00B047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7C1"/>
    <w:pPr>
      <w:tabs>
        <w:tab w:val="right" w:leader="dot" w:pos="9072"/>
      </w:tabs>
      <w:spacing w:before="40" w:after="40"/>
      <w:ind w:left="284"/>
    </w:pPr>
    <w:rPr>
      <w:rFonts w:ascii="Times New Roman" w:hAnsi="Times New Roman"/>
    </w:rPr>
  </w:style>
  <w:style w:type="paragraph" w:styleId="TOC1">
    <w:name w:val="toc 1"/>
    <w:basedOn w:val="TOCBase"/>
    <w:next w:val="Normal"/>
    <w:rsid w:val="00B047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47C1"/>
    <w:pPr>
      <w:spacing w:before="5040"/>
      <w:jc w:val="center"/>
    </w:pPr>
    <w:rPr>
      <w:sz w:val="48"/>
      <w:szCs w:val="72"/>
      <w:lang w:val="en-US"/>
    </w:rPr>
  </w:style>
  <w:style w:type="character" w:customStyle="1" w:styleId="TitleChar">
    <w:name w:val="Title Char"/>
    <w:basedOn w:val="DefaultParagraphFont"/>
    <w:link w:val="Title"/>
    <w:rsid w:val="00B047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7C1"/>
    <w:pPr>
      <w:tabs>
        <w:tab w:val="left" w:pos="3600"/>
        <w:tab w:val="left" w:pos="3958"/>
      </w:tabs>
    </w:pPr>
  </w:style>
  <w:style w:type="paragraph" w:customStyle="1" w:styleId="Note">
    <w:name w:val="Note"/>
    <w:basedOn w:val="BodyText"/>
    <w:rsid w:val="00B047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7C1"/>
    <w:pPr>
      <w:framePr w:wrap="auto" w:hAnchor="text" w:y="6049"/>
    </w:pPr>
    <w:rPr>
      <w:color w:val="000000"/>
      <w:sz w:val="40"/>
    </w:rPr>
  </w:style>
  <w:style w:type="paragraph" w:customStyle="1" w:styleId="TOCTitle">
    <w:name w:val="TOCTitle"/>
    <w:basedOn w:val="Heading1"/>
    <w:rsid w:val="00B047C1"/>
    <w:pPr>
      <w:spacing w:after="240"/>
      <w:jc w:val="center"/>
      <w:outlineLvl w:val="9"/>
    </w:pPr>
    <w:rPr>
      <w:caps/>
    </w:rPr>
  </w:style>
  <w:style w:type="paragraph" w:customStyle="1" w:styleId="Version">
    <w:name w:val="Version"/>
    <w:rsid w:val="00B047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7C1"/>
    <w:pPr>
      <w:keepNext w:val="0"/>
      <w:tabs>
        <w:tab w:val="right" w:pos="4176"/>
      </w:tabs>
      <w:ind w:left="198" w:hanging="198"/>
    </w:pPr>
    <w:rPr>
      <w:rFonts w:ascii="Garamond" w:hAnsi="Garamond"/>
    </w:rPr>
  </w:style>
  <w:style w:type="paragraph" w:styleId="IndexHeading">
    <w:name w:val="index heading"/>
    <w:basedOn w:val="Normal"/>
    <w:next w:val="Index1"/>
    <w:semiHidden/>
    <w:rsid w:val="00B047C1"/>
    <w:pPr>
      <w:spacing w:before="120" w:after="120"/>
    </w:pPr>
    <w:rPr>
      <w:rFonts w:ascii="Arial" w:hAnsi="Arial"/>
      <w:b/>
      <w:color w:val="918585"/>
      <w:sz w:val="24"/>
    </w:rPr>
  </w:style>
  <w:style w:type="paragraph" w:customStyle="1" w:styleId="Chapter">
    <w:name w:val="Chapter"/>
    <w:basedOn w:val="Normal"/>
    <w:rsid w:val="00B047C1"/>
    <w:pPr>
      <w:spacing w:before="240"/>
    </w:pPr>
    <w:rPr>
      <w:rFonts w:ascii="Times New Roman" w:hAnsi="Times New Roman"/>
      <w:smallCaps/>
      <w:spacing w:val="80"/>
      <w:sz w:val="28"/>
    </w:rPr>
  </w:style>
  <w:style w:type="paragraph" w:customStyle="1" w:styleId="InChapter">
    <w:name w:val="InChapter"/>
    <w:basedOn w:val="Heading3"/>
    <w:rsid w:val="00B047C1"/>
    <w:pPr>
      <w:spacing w:after="240"/>
      <w:outlineLvl w:val="9"/>
    </w:pPr>
    <w:rPr>
      <w:noProof/>
    </w:rPr>
  </w:style>
  <w:style w:type="paragraph" w:styleId="Index2">
    <w:name w:val="index 2"/>
    <w:basedOn w:val="Normal"/>
    <w:next w:val="Normal"/>
    <w:semiHidden/>
    <w:rsid w:val="00B047C1"/>
    <w:pPr>
      <w:tabs>
        <w:tab w:val="right" w:pos="4176"/>
      </w:tabs>
      <w:ind w:left="568" w:hanging="284"/>
    </w:pPr>
    <w:rPr>
      <w:rFonts w:ascii="Garamond" w:hAnsi="Garamond"/>
    </w:rPr>
  </w:style>
  <w:style w:type="paragraph" w:customStyle="1" w:styleId="Byline">
    <w:name w:val="Byline"/>
    <w:rsid w:val="00B047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7C1"/>
    <w:pPr>
      <w:tabs>
        <w:tab w:val="clear" w:pos="3600"/>
        <w:tab w:val="clear" w:pos="3958"/>
      </w:tabs>
      <w:jc w:val="right"/>
    </w:pPr>
  </w:style>
  <w:style w:type="paragraph" w:styleId="Caption">
    <w:name w:val="caption"/>
    <w:basedOn w:val="BodyText"/>
    <w:next w:val="Normal"/>
    <w:qFormat/>
    <w:rsid w:val="00B047C1"/>
    <w:pPr>
      <w:framePr w:w="2268" w:hSpace="181" w:vSpace="181" w:wrap="around" w:vAnchor="text" w:hAnchor="page" w:x="1135" w:y="285" w:anchorLock="1"/>
    </w:pPr>
    <w:rPr>
      <w:i/>
    </w:rPr>
  </w:style>
  <w:style w:type="paragraph" w:customStyle="1" w:styleId="MiniTOCTitle">
    <w:name w:val="MiniTOCTitle"/>
    <w:basedOn w:val="Heading4"/>
    <w:rsid w:val="00B047C1"/>
    <w:pPr>
      <w:spacing w:before="240"/>
      <w:outlineLvl w:val="9"/>
    </w:pPr>
    <w:rPr>
      <w:noProof/>
      <w:sz w:val="24"/>
    </w:rPr>
  </w:style>
  <w:style w:type="paragraph" w:customStyle="1" w:styleId="MiniTOCItem">
    <w:name w:val="MiniTOCItem"/>
    <w:basedOn w:val="ListBullet"/>
    <w:rsid w:val="00B047C1"/>
    <w:pPr>
      <w:numPr>
        <w:numId w:val="0"/>
      </w:numPr>
      <w:tabs>
        <w:tab w:val="right" w:leader="dot" w:pos="6521"/>
      </w:tabs>
      <w:spacing w:before="0" w:after="0"/>
    </w:pPr>
  </w:style>
  <w:style w:type="paragraph" w:customStyle="1" w:styleId="TOFTitle">
    <w:name w:val="TOFTitle"/>
    <w:basedOn w:val="TOCTitle"/>
    <w:rsid w:val="00B047C1"/>
  </w:style>
  <w:style w:type="paragraph" w:styleId="TableofFigures">
    <w:name w:val="table of figures"/>
    <w:basedOn w:val="Normal"/>
    <w:next w:val="Normal"/>
    <w:semiHidden/>
    <w:rsid w:val="00B047C1"/>
    <w:pPr>
      <w:tabs>
        <w:tab w:val="right" w:leader="dot" w:pos="9072"/>
      </w:tabs>
      <w:ind w:left="970" w:hanging="403"/>
    </w:pPr>
    <w:rPr>
      <w:rFonts w:ascii="Times New Roman" w:hAnsi="Times New Roman"/>
      <w:b/>
    </w:rPr>
  </w:style>
  <w:style w:type="paragraph" w:styleId="ListNumber">
    <w:name w:val="List Number"/>
    <w:basedOn w:val="List"/>
    <w:rsid w:val="00B047C1"/>
    <w:pPr>
      <w:numPr>
        <w:numId w:val="11"/>
      </w:numPr>
    </w:pPr>
  </w:style>
  <w:style w:type="character" w:customStyle="1" w:styleId="WingdingSymbols">
    <w:name w:val="Wingding Symbols"/>
    <w:rsid w:val="00B047C1"/>
    <w:rPr>
      <w:rFonts w:ascii="Wingdings" w:hAnsi="Wingdings"/>
    </w:rPr>
  </w:style>
  <w:style w:type="paragraph" w:customStyle="1" w:styleId="TableHeading">
    <w:name w:val="Table Heading"/>
    <w:basedOn w:val="HeadingBase"/>
    <w:rsid w:val="00B047C1"/>
    <w:pPr>
      <w:keepLines/>
      <w:pBdr>
        <w:bottom w:val="single" w:sz="6" w:space="1" w:color="918585"/>
      </w:pBdr>
      <w:spacing w:before="240"/>
    </w:pPr>
  </w:style>
  <w:style w:type="character" w:customStyle="1" w:styleId="HotSpot">
    <w:name w:val="HotSpot"/>
    <w:rsid w:val="00B047C1"/>
    <w:rPr>
      <w:color w:val="0033CC"/>
      <w:u w:val="none"/>
    </w:rPr>
  </w:style>
  <w:style w:type="paragraph" w:customStyle="1" w:styleId="BodyTextRight">
    <w:name w:val="Body Text Right"/>
    <w:basedOn w:val="BodyText"/>
    <w:rsid w:val="00B047C1"/>
    <w:pPr>
      <w:spacing w:before="0" w:after="0"/>
      <w:jc w:val="right"/>
    </w:pPr>
  </w:style>
  <w:style w:type="paragraph" w:styleId="Index3">
    <w:name w:val="index 3"/>
    <w:basedOn w:val="ListNumber2"/>
    <w:next w:val="Normal"/>
    <w:semiHidden/>
    <w:rsid w:val="00B047C1"/>
    <w:pPr>
      <w:numPr>
        <w:numId w:val="0"/>
      </w:numPr>
      <w:tabs>
        <w:tab w:val="right" w:leader="dot" w:pos="4176"/>
      </w:tabs>
    </w:pPr>
  </w:style>
  <w:style w:type="paragraph" w:styleId="ListNumber2">
    <w:name w:val="List Number 2"/>
    <w:basedOn w:val="List2"/>
    <w:rsid w:val="00B047C1"/>
    <w:pPr>
      <w:numPr>
        <w:numId w:val="10"/>
      </w:numPr>
      <w:tabs>
        <w:tab w:val="clear" w:pos="1060"/>
      </w:tabs>
    </w:pPr>
  </w:style>
  <w:style w:type="paragraph" w:customStyle="1" w:styleId="MarginNote">
    <w:name w:val="Margin Note"/>
    <w:basedOn w:val="BodyText"/>
    <w:rsid w:val="00B047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7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7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47C1"/>
    <w:rPr>
      <w:sz w:val="32"/>
    </w:rPr>
  </w:style>
  <w:style w:type="paragraph" w:customStyle="1" w:styleId="HeadingProcedure">
    <w:name w:val="Heading Procedure"/>
    <w:basedOn w:val="HeadingBase"/>
    <w:next w:val="Normal"/>
    <w:rsid w:val="00B047C1"/>
    <w:pPr>
      <w:tabs>
        <w:tab w:val="left" w:pos="0"/>
      </w:tabs>
      <w:spacing w:before="120" w:after="60"/>
    </w:pPr>
    <w:rPr>
      <w:i/>
      <w:color w:val="918585"/>
      <w:sz w:val="22"/>
    </w:rPr>
  </w:style>
  <w:style w:type="paragraph" w:customStyle="1" w:styleId="TableBodyText">
    <w:name w:val="Table Body Text"/>
    <w:basedOn w:val="BodyText"/>
    <w:rsid w:val="00B047C1"/>
    <w:pPr>
      <w:spacing w:before="60" w:after="60"/>
    </w:pPr>
  </w:style>
  <w:style w:type="paragraph" w:styleId="ListContinue">
    <w:name w:val="List Continue"/>
    <w:basedOn w:val="List"/>
    <w:rsid w:val="00B047C1"/>
    <w:pPr>
      <w:ind w:firstLine="0"/>
    </w:pPr>
  </w:style>
  <w:style w:type="paragraph" w:customStyle="1" w:styleId="ListNote">
    <w:name w:val="List Note"/>
    <w:basedOn w:val="List"/>
    <w:rsid w:val="00B047C1"/>
    <w:pPr>
      <w:pBdr>
        <w:top w:val="single" w:sz="6" w:space="2" w:color="918585"/>
        <w:bottom w:val="single" w:sz="6" w:space="2" w:color="918585"/>
      </w:pBdr>
      <w:tabs>
        <w:tab w:val="left" w:pos="1021"/>
      </w:tabs>
      <w:ind w:firstLine="0"/>
    </w:pPr>
  </w:style>
  <w:style w:type="paragraph" w:customStyle="1" w:styleId="Warning">
    <w:name w:val="Warning"/>
    <w:basedOn w:val="BodyText"/>
    <w:rsid w:val="00B047C1"/>
    <w:pPr>
      <w:shd w:val="clear" w:color="auto" w:fill="D9D9D9"/>
      <w:tabs>
        <w:tab w:val="left" w:pos="992"/>
      </w:tabs>
      <w:ind w:left="119" w:right="119"/>
    </w:pPr>
    <w:rPr>
      <w:sz w:val="20"/>
    </w:rPr>
  </w:style>
  <w:style w:type="paragraph" w:customStyle="1" w:styleId="MarginIcons">
    <w:name w:val="Margin Icons"/>
    <w:basedOn w:val="BodyText"/>
    <w:rsid w:val="00B047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7C1"/>
    <w:rPr>
      <w:rFonts w:ascii="Courier New" w:hAnsi="Courier New"/>
    </w:rPr>
  </w:style>
  <w:style w:type="paragraph" w:customStyle="1" w:styleId="NoteBullet">
    <w:name w:val="Note Bullet"/>
    <w:basedOn w:val="Note"/>
    <w:rsid w:val="00B047C1"/>
    <w:pPr>
      <w:tabs>
        <w:tab w:val="clear" w:pos="680"/>
      </w:tabs>
      <w:spacing w:before="60" w:after="60"/>
    </w:pPr>
  </w:style>
  <w:style w:type="paragraph" w:customStyle="1" w:styleId="SubHeading2">
    <w:name w:val="SubHeading2"/>
    <w:basedOn w:val="HeadingBase"/>
    <w:rsid w:val="00B047C1"/>
    <w:pPr>
      <w:spacing w:before="240" w:after="60"/>
    </w:pPr>
    <w:rPr>
      <w:sz w:val="20"/>
    </w:rPr>
  </w:style>
  <w:style w:type="paragraph" w:customStyle="1" w:styleId="SubHeading1">
    <w:name w:val="SubHeading1"/>
    <w:basedOn w:val="HeadingBase"/>
    <w:rsid w:val="00B047C1"/>
    <w:pPr>
      <w:spacing w:before="240" w:after="60"/>
    </w:pPr>
    <w:rPr>
      <w:color w:val="918585"/>
      <w:sz w:val="22"/>
    </w:rPr>
  </w:style>
  <w:style w:type="paragraph" w:customStyle="1" w:styleId="SideHeading">
    <w:name w:val="Side Heading"/>
    <w:basedOn w:val="HeadingBase"/>
    <w:rsid w:val="00B047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7C1"/>
    <w:pPr>
      <w:numPr>
        <w:numId w:val="12"/>
      </w:numPr>
    </w:pPr>
  </w:style>
  <w:style w:type="paragraph" w:styleId="PlainText">
    <w:name w:val="Plain Text"/>
    <w:basedOn w:val="Normal"/>
    <w:link w:val="PlainTextChar"/>
    <w:rsid w:val="00B047C1"/>
    <w:rPr>
      <w:sz w:val="20"/>
    </w:rPr>
  </w:style>
  <w:style w:type="character" w:customStyle="1" w:styleId="PlainTextChar">
    <w:name w:val="Plain Text Char"/>
    <w:basedOn w:val="DefaultParagraphFont"/>
    <w:link w:val="PlainText"/>
    <w:rsid w:val="00B047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47C1"/>
    <w:rPr>
      <w:b/>
      <w:smallCaps/>
    </w:rPr>
  </w:style>
  <w:style w:type="paragraph" w:customStyle="1" w:styleId="TableListNumber">
    <w:name w:val="Table List Number"/>
    <w:basedOn w:val="ListNumber"/>
    <w:rsid w:val="00B047C1"/>
    <w:pPr>
      <w:numPr>
        <w:numId w:val="0"/>
      </w:numPr>
    </w:pPr>
  </w:style>
  <w:style w:type="paragraph" w:styleId="TOC4">
    <w:name w:val="toc 4"/>
    <w:basedOn w:val="TOCBase"/>
    <w:next w:val="Normal"/>
    <w:semiHidden/>
    <w:rsid w:val="00B047C1"/>
    <w:pPr>
      <w:tabs>
        <w:tab w:val="right" w:leader="dot" w:pos="9071"/>
      </w:tabs>
      <w:ind w:left="1701"/>
    </w:pPr>
  </w:style>
  <w:style w:type="paragraph" w:customStyle="1" w:styleId="ListAlpha">
    <w:name w:val="List Alpha"/>
    <w:basedOn w:val="List"/>
    <w:rsid w:val="00B047C1"/>
    <w:pPr>
      <w:numPr>
        <w:numId w:val="9"/>
      </w:numPr>
    </w:pPr>
  </w:style>
  <w:style w:type="paragraph" w:customStyle="1" w:styleId="ListAlpha2">
    <w:name w:val="List Alpha 2"/>
    <w:basedOn w:val="List2"/>
    <w:rsid w:val="00B047C1"/>
    <w:pPr>
      <w:numPr>
        <w:numId w:val="8"/>
      </w:numPr>
    </w:pPr>
  </w:style>
  <w:style w:type="paragraph" w:styleId="List2">
    <w:name w:val="List 2"/>
    <w:basedOn w:val="BodyText"/>
    <w:rsid w:val="00B047C1"/>
    <w:pPr>
      <w:tabs>
        <w:tab w:val="left" w:pos="680"/>
      </w:tabs>
      <w:spacing w:before="60" w:after="60"/>
      <w:ind w:left="680" w:hanging="340"/>
    </w:pPr>
  </w:style>
  <w:style w:type="paragraph" w:styleId="List3">
    <w:name w:val="List 3"/>
    <w:basedOn w:val="BodyText"/>
    <w:rsid w:val="00B047C1"/>
    <w:pPr>
      <w:tabs>
        <w:tab w:val="left" w:pos="1021"/>
      </w:tabs>
      <w:spacing w:before="60" w:after="60"/>
      <w:ind w:left="1020" w:hanging="340"/>
    </w:pPr>
  </w:style>
  <w:style w:type="paragraph" w:styleId="List4">
    <w:name w:val="List 4"/>
    <w:basedOn w:val="BodyText"/>
    <w:rsid w:val="00B047C1"/>
    <w:pPr>
      <w:tabs>
        <w:tab w:val="left" w:pos="1361"/>
      </w:tabs>
      <w:spacing w:before="60" w:after="60"/>
      <w:ind w:left="1361" w:hanging="340"/>
    </w:pPr>
  </w:style>
  <w:style w:type="paragraph" w:styleId="List5">
    <w:name w:val="List 5"/>
    <w:basedOn w:val="BodyText"/>
    <w:rsid w:val="00B047C1"/>
    <w:pPr>
      <w:tabs>
        <w:tab w:val="left" w:pos="1701"/>
      </w:tabs>
      <w:spacing w:before="60" w:after="60"/>
      <w:ind w:left="1701" w:hanging="340"/>
    </w:pPr>
  </w:style>
  <w:style w:type="paragraph" w:styleId="ListBullet3">
    <w:name w:val="List Bullet 3"/>
    <w:basedOn w:val="List3"/>
    <w:rsid w:val="00B047C1"/>
    <w:pPr>
      <w:numPr>
        <w:numId w:val="15"/>
      </w:numPr>
      <w:tabs>
        <w:tab w:val="clear" w:pos="1021"/>
      </w:tabs>
      <w:ind w:left="1037" w:hanging="357"/>
    </w:pPr>
  </w:style>
  <w:style w:type="paragraph" w:styleId="ListBullet4">
    <w:name w:val="List Bullet 4"/>
    <w:basedOn w:val="List4"/>
    <w:rsid w:val="00B047C1"/>
    <w:pPr>
      <w:numPr>
        <w:numId w:val="3"/>
      </w:numPr>
    </w:pPr>
  </w:style>
  <w:style w:type="paragraph" w:styleId="ListBullet5">
    <w:name w:val="List Bullet 5"/>
    <w:basedOn w:val="List5"/>
    <w:rsid w:val="00B047C1"/>
    <w:pPr>
      <w:numPr>
        <w:numId w:val="4"/>
      </w:numPr>
    </w:pPr>
  </w:style>
  <w:style w:type="paragraph" w:styleId="ListContinue2">
    <w:name w:val="List Continue 2"/>
    <w:basedOn w:val="List2"/>
    <w:rsid w:val="00B047C1"/>
    <w:pPr>
      <w:ind w:firstLine="0"/>
    </w:pPr>
  </w:style>
  <w:style w:type="paragraph" w:styleId="ListContinue3">
    <w:name w:val="List Continue 3"/>
    <w:basedOn w:val="List3"/>
    <w:rsid w:val="00B047C1"/>
    <w:pPr>
      <w:ind w:left="1021" w:firstLine="0"/>
    </w:pPr>
  </w:style>
  <w:style w:type="paragraph" w:styleId="ListContinue4">
    <w:name w:val="List Continue 4"/>
    <w:basedOn w:val="List4"/>
    <w:rsid w:val="00B047C1"/>
    <w:pPr>
      <w:ind w:firstLine="0"/>
    </w:pPr>
  </w:style>
  <w:style w:type="paragraph" w:styleId="ListContinue5">
    <w:name w:val="List Continue 5"/>
    <w:basedOn w:val="List5"/>
    <w:rsid w:val="00B047C1"/>
    <w:pPr>
      <w:ind w:firstLine="0"/>
    </w:pPr>
  </w:style>
  <w:style w:type="paragraph" w:styleId="ListNumber3">
    <w:name w:val="List Number 3"/>
    <w:basedOn w:val="List3"/>
    <w:rsid w:val="00B047C1"/>
    <w:pPr>
      <w:numPr>
        <w:numId w:val="5"/>
      </w:numPr>
    </w:pPr>
  </w:style>
  <w:style w:type="paragraph" w:styleId="ListNumber4">
    <w:name w:val="List Number 4"/>
    <w:basedOn w:val="List4"/>
    <w:rsid w:val="00B047C1"/>
    <w:pPr>
      <w:numPr>
        <w:numId w:val="6"/>
      </w:numPr>
    </w:pPr>
  </w:style>
  <w:style w:type="paragraph" w:styleId="ListNumber5">
    <w:name w:val="List Number 5"/>
    <w:basedOn w:val="List5"/>
    <w:rsid w:val="00B047C1"/>
    <w:pPr>
      <w:numPr>
        <w:numId w:val="7"/>
      </w:numPr>
    </w:pPr>
  </w:style>
  <w:style w:type="paragraph" w:styleId="BlockText">
    <w:name w:val="Block Text"/>
    <w:basedOn w:val="Normal"/>
    <w:rsid w:val="00B047C1"/>
    <w:pPr>
      <w:spacing w:after="120"/>
      <w:ind w:left="1440" w:right="1440"/>
    </w:pPr>
  </w:style>
  <w:style w:type="character" w:customStyle="1" w:styleId="Subscript">
    <w:name w:val="Subscript"/>
    <w:basedOn w:val="DefaultParagraphFont"/>
    <w:rsid w:val="00B047C1"/>
    <w:rPr>
      <w:sz w:val="16"/>
      <w:vertAlign w:val="subscript"/>
    </w:rPr>
  </w:style>
  <w:style w:type="character" w:customStyle="1" w:styleId="Superscript">
    <w:name w:val="Superscript"/>
    <w:basedOn w:val="DefaultParagraphFont"/>
    <w:rsid w:val="00B047C1"/>
    <w:rPr>
      <w:sz w:val="16"/>
      <w:vertAlign w:val="superscript"/>
    </w:rPr>
  </w:style>
  <w:style w:type="character" w:customStyle="1" w:styleId="Symbols">
    <w:name w:val="Symbols"/>
    <w:basedOn w:val="DefaultParagraphFont"/>
    <w:rsid w:val="00B047C1"/>
    <w:rPr>
      <w:rFonts w:ascii="Symbol" w:hAnsi="Symbol"/>
    </w:rPr>
  </w:style>
  <w:style w:type="character" w:customStyle="1" w:styleId="MenuOptions">
    <w:name w:val="Menu Options"/>
    <w:basedOn w:val="DefaultParagraphFont"/>
    <w:rsid w:val="00B047C1"/>
    <w:rPr>
      <w:rFonts w:ascii="Arial Narrow" w:hAnsi="Arial Narrow"/>
      <w:smallCaps/>
    </w:rPr>
  </w:style>
  <w:style w:type="character" w:customStyle="1" w:styleId="Buttons">
    <w:name w:val="Buttons"/>
    <w:basedOn w:val="DefaultParagraphFont"/>
    <w:rsid w:val="00B047C1"/>
    <w:rPr>
      <w:b/>
    </w:rPr>
  </w:style>
  <w:style w:type="character" w:customStyle="1" w:styleId="Underlined">
    <w:name w:val="Underlined"/>
    <w:basedOn w:val="DefaultParagraphFont"/>
    <w:rsid w:val="00B047C1"/>
    <w:rPr>
      <w:u w:val="single"/>
    </w:rPr>
  </w:style>
  <w:style w:type="paragraph" w:customStyle="1" w:styleId="TableBodyTextRight">
    <w:name w:val="Table Body Text Right"/>
    <w:basedOn w:val="TableBodyText"/>
    <w:rsid w:val="00B047C1"/>
    <w:pPr>
      <w:widowControl w:val="0"/>
      <w:autoSpaceDE w:val="0"/>
      <w:autoSpaceDN w:val="0"/>
      <w:adjustRightInd w:val="0"/>
      <w:jc w:val="right"/>
    </w:pPr>
    <w:rPr>
      <w:rFonts w:cs="Arial"/>
      <w:szCs w:val="18"/>
    </w:rPr>
  </w:style>
  <w:style w:type="paragraph" w:customStyle="1" w:styleId="CopyrightText">
    <w:name w:val="Copyright Text"/>
    <w:basedOn w:val="BodyText"/>
    <w:rsid w:val="00B047C1"/>
    <w:rPr>
      <w:sz w:val="18"/>
    </w:rPr>
  </w:style>
  <w:style w:type="paragraph" w:customStyle="1" w:styleId="BodySmallRight">
    <w:name w:val="Body Small Right"/>
    <w:basedOn w:val="BodyTextRight"/>
    <w:rsid w:val="00B047C1"/>
    <w:rPr>
      <w:sz w:val="18"/>
      <w:szCs w:val="18"/>
    </w:rPr>
  </w:style>
  <w:style w:type="paragraph" w:customStyle="1" w:styleId="MarginEdition">
    <w:name w:val="Margin Edition"/>
    <w:basedOn w:val="MarginNote"/>
    <w:rsid w:val="00B047C1"/>
    <w:pPr>
      <w:spacing w:before="0" w:after="0"/>
    </w:pPr>
    <w:rPr>
      <w:rFonts w:ascii="Times New Roman" w:hAnsi="Times New Roman"/>
      <w:color w:val="999999"/>
    </w:rPr>
  </w:style>
  <w:style w:type="paragraph" w:customStyle="1" w:styleId="Spacer">
    <w:name w:val="Spacer"/>
    <w:basedOn w:val="Normal"/>
    <w:rsid w:val="00B047C1"/>
    <w:rPr>
      <w:sz w:val="2"/>
      <w:szCs w:val="2"/>
    </w:rPr>
  </w:style>
  <w:style w:type="character" w:customStyle="1" w:styleId="Small">
    <w:name w:val="Small"/>
    <w:basedOn w:val="DefaultParagraphFont"/>
    <w:rsid w:val="00B047C1"/>
    <w:rPr>
      <w:sz w:val="16"/>
    </w:rPr>
  </w:style>
  <w:style w:type="paragraph" w:customStyle="1" w:styleId="WideTable">
    <w:name w:val="Wide Table"/>
    <w:basedOn w:val="Normal"/>
    <w:rsid w:val="00B047C1"/>
    <w:pPr>
      <w:ind w:left="-1418"/>
    </w:pPr>
    <w:rPr>
      <w:sz w:val="2"/>
      <w:szCs w:val="2"/>
    </w:rPr>
  </w:style>
  <w:style w:type="character" w:styleId="PageNumber">
    <w:name w:val="page number"/>
    <w:basedOn w:val="DefaultParagraphFont"/>
    <w:rsid w:val="00B047C1"/>
  </w:style>
  <w:style w:type="paragraph" w:styleId="Quote">
    <w:name w:val="Quote"/>
    <w:basedOn w:val="Heading1"/>
    <w:link w:val="QuoteChar"/>
    <w:qFormat/>
    <w:rsid w:val="00B047C1"/>
    <w:rPr>
      <w:b w:val="0"/>
      <w:sz w:val="72"/>
      <w:szCs w:val="72"/>
      <w:lang w:val="en-NZ"/>
    </w:rPr>
  </w:style>
  <w:style w:type="character" w:customStyle="1" w:styleId="QuoteChar">
    <w:name w:val="Quote Char"/>
    <w:basedOn w:val="DefaultParagraphFont"/>
    <w:link w:val="Quote"/>
    <w:rsid w:val="00B047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7C1"/>
    <w:pPr>
      <w:pageBreakBefore/>
    </w:pPr>
  </w:style>
  <w:style w:type="paragraph" w:customStyle="1" w:styleId="Border">
    <w:name w:val="Border"/>
    <w:basedOn w:val="Normal"/>
    <w:qFormat/>
    <w:rsid w:val="00B047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7C1"/>
    <w:rPr>
      <w:b/>
      <w:bCs/>
      <w:i/>
      <w:iCs/>
      <w:color w:val="auto"/>
    </w:rPr>
  </w:style>
  <w:style w:type="paragraph" w:styleId="IntenseQuote">
    <w:name w:val="Intense Quote"/>
    <w:basedOn w:val="Normal"/>
    <w:next w:val="Normal"/>
    <w:link w:val="IntenseQuoteChar"/>
    <w:uiPriority w:val="30"/>
    <w:qFormat/>
    <w:rsid w:val="00B047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7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47C1"/>
    <w:rPr>
      <w:smallCaps/>
      <w:color w:val="auto"/>
      <w:u w:val="single"/>
    </w:rPr>
  </w:style>
  <w:style w:type="character" w:styleId="IntenseReference">
    <w:name w:val="Intense Reference"/>
    <w:basedOn w:val="DefaultParagraphFont"/>
    <w:uiPriority w:val="32"/>
    <w:qFormat/>
    <w:rsid w:val="00B047C1"/>
    <w:rPr>
      <w:b/>
      <w:bCs/>
      <w:smallCaps/>
      <w:color w:val="auto"/>
      <w:spacing w:val="5"/>
      <w:u w:val="single"/>
    </w:rPr>
  </w:style>
  <w:style w:type="paragraph" w:customStyle="1" w:styleId="2ColumnHeading">
    <w:name w:val="2Column Heading"/>
    <w:basedOn w:val="BodyText"/>
    <w:qFormat/>
    <w:rsid w:val="00B047C1"/>
    <w:pPr>
      <w:spacing w:after="60"/>
      <w:ind w:left="-2268"/>
    </w:pPr>
    <w:rPr>
      <w:b/>
    </w:rPr>
  </w:style>
  <w:style w:type="paragraph" w:customStyle="1" w:styleId="Heading1TOC">
    <w:name w:val="Heading1 TOC"/>
    <w:basedOn w:val="Normal"/>
    <w:qFormat/>
    <w:rsid w:val="00B047C1"/>
    <w:pPr>
      <w:spacing w:before="240" w:after="120"/>
    </w:pPr>
    <w:rPr>
      <w:rFonts w:ascii="Times New Roman" w:hAnsi="Times New Roman"/>
      <w:b/>
      <w:sz w:val="32"/>
    </w:rPr>
  </w:style>
  <w:style w:type="paragraph" w:customStyle="1" w:styleId="Heading2TOC">
    <w:name w:val="Heading2 TOC"/>
    <w:basedOn w:val="Normal"/>
    <w:qFormat/>
    <w:rsid w:val="00B047C1"/>
    <w:pPr>
      <w:spacing w:before="240" w:after="60"/>
    </w:pPr>
    <w:rPr>
      <w:rFonts w:ascii="Times New Roman" w:hAnsi="Times New Roman"/>
      <w:b/>
      <w:sz w:val="28"/>
    </w:rPr>
  </w:style>
  <w:style w:type="character" w:customStyle="1" w:styleId="Underline">
    <w:name w:val="Underline"/>
    <w:basedOn w:val="DefaultParagraphFont"/>
    <w:qFormat/>
    <w:rsid w:val="00B047C1"/>
    <w:rPr>
      <w:u w:val="single"/>
    </w:rPr>
  </w:style>
  <w:style w:type="character" w:customStyle="1" w:styleId="BoldandItalics">
    <w:name w:val="Bold and Italics"/>
    <w:qFormat/>
    <w:rsid w:val="00B047C1"/>
    <w:rPr>
      <w:b/>
      <w:i/>
      <w:u w:val="none"/>
    </w:rPr>
  </w:style>
  <w:style w:type="paragraph" w:styleId="BalloonText">
    <w:name w:val="Balloon Text"/>
    <w:basedOn w:val="Normal"/>
    <w:link w:val="BalloonTextChar"/>
    <w:rsid w:val="00B047C1"/>
    <w:rPr>
      <w:rFonts w:ascii="Tahoma" w:hAnsi="Tahoma" w:cs="Tahoma"/>
      <w:sz w:val="16"/>
      <w:szCs w:val="16"/>
    </w:rPr>
  </w:style>
  <w:style w:type="character" w:customStyle="1" w:styleId="BalloonTextChar">
    <w:name w:val="Balloon Text Char"/>
    <w:basedOn w:val="DefaultParagraphFont"/>
    <w:link w:val="BalloonText"/>
    <w:rsid w:val="00B047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47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47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863</Words>
  <Characters>5362</Characters>
  <Application>Microsoft Office Word</Application>
  <DocSecurity>0</DocSecurity>
  <Lines>213</Lines>
  <Paragraphs>105</Paragraphs>
  <ScaleCrop>false</ScaleCrop>
  <Company>Author-it Software Corporation Ltd.</Company>
  <LinksUpToDate>false</LinksUpToDate>
  <CharactersWithSpaces>6177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CHCPROM502B Implement health promotion and community intervention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2012-05-26T05:13:00Z</dcterms:created>
  <dcterms:modified xsi:type="dcterms:W3CDTF">2012-05-26T05:13:00Z</dcterms:modified>
</cp:coreProperties>
</file>