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2112F" w:rsidP="0032112F">
      <w:pPr>
        <w:pStyle w:val="Title"/>
      </w:pPr>
      <w:r>
        <w:fldChar w:fldCharType="begin"/>
      </w:r>
      <w:r>
        <w:instrText xml:space="preserve"> TITLE   \* MERGEFORMAT </w:instrText>
      </w:r>
      <w:r>
        <w:fldChar w:fldCharType="separate"/>
      </w:r>
      <w:r>
        <w:t>CHCPOL402C Contribute to policy development</w:t>
      </w:r>
      <w:r>
        <w:fldChar w:fldCharType="end"/>
      </w:r>
    </w:p>
    <w:p w:rsidR="0032112F" w:rsidP="0032112F">
      <w:pPr>
        <w:pStyle w:val="Version"/>
        <w:sectPr w:rsidSect="00F5168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5168A" w:rsidP="00F5168A">
      <w:pPr>
        <w:pStyle w:val="SuperHeading"/>
      </w:pPr>
      <w:r w:rsidRPr="00F5168A">
        <w:t>CHCPOL402C Contribute to policy development</w:t>
      </w:r>
    </w:p>
    <w:p w:rsidR="00000000" w:rsidRPr="00F5168A" w:rsidP="00F5168A">
      <w:pPr>
        <w:pStyle w:val="Heading1"/>
      </w:pPr>
      <w:bookmarkStart w:id="1" w:name="O_434587"/>
      <w:bookmarkEnd w:id="1"/>
      <w:r w:rsidRPr="00F5168A">
        <w:t>Modification History</w:t>
      </w:r>
    </w:p>
    <w:tbl>
      <w:tblPr>
        <w:tblW w:w="0" w:type="auto"/>
        <w:tblCellMar>
          <w:left w:w="62" w:type="dxa"/>
          <w:right w:w="62" w:type="dxa"/>
        </w:tblCellMar>
        <w:tblLook w:val="0000"/>
      </w:tblPr>
      <w:tblGrid>
        <w:gridCol w:w="2600"/>
        <w:gridCol w:w="5"/>
        <w:gridCol w:w="2678"/>
        <w:gridCol w:w="10"/>
        <w:gridCol w:w="3903"/>
      </w:tblGrid>
      <w:tr w:rsidTr="0032112F">
        <w:tblPrEx>
          <w:tblW w:w="0" w:type="auto"/>
          <w:tblCellMar>
            <w:left w:w="62" w:type="dxa"/>
            <w:right w:w="62" w:type="dxa"/>
          </w:tblCellMar>
          <w:tblLook w:val="0000"/>
        </w:tblPrEx>
        <w:trPr>
          <w:trHeight w:val="288"/>
          <w:tblHeader/>
        </w:trPr>
        <w:tc>
          <w:tcPr>
            <w:tcW w:w="0" w:type="auto"/>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vAlign w:val="center"/>
          </w:tcPr>
          <w:p w:rsidR="00000000" w:rsidRPr="00F5168A" w:rsidP="00F5168A">
            <w:pPr>
              <w:pStyle w:val="BodyText"/>
            </w:pPr>
            <w:r w:rsidRPr="00F5168A">
              <w:rPr>
                <w:rStyle w:val="SpecialBold"/>
              </w:rPr>
              <w:t>CHC08 Version 3</w:t>
            </w:r>
          </w:p>
        </w:tc>
        <w:tc>
          <w:tcPr>
            <w:tcW w:w="0" w:type="auto"/>
            <w:gridSpan w:val="2"/>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vAlign w:val="center"/>
          </w:tcPr>
          <w:p w:rsidR="00000000" w:rsidRPr="00F5168A" w:rsidP="00F5168A">
            <w:pPr>
              <w:pStyle w:val="BodyText"/>
            </w:pPr>
            <w:r w:rsidRPr="00F5168A">
              <w:rPr>
                <w:rStyle w:val="SpecialBold"/>
              </w:rPr>
              <w:t>CHC08 Version 4</w:t>
            </w:r>
          </w:p>
        </w:tc>
        <w:tc>
          <w:tcPr>
            <w:tcW w:w="0" w:type="auto"/>
            <w:gridSpan w:val="2"/>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vAlign w:val="center"/>
          </w:tcPr>
          <w:p w:rsidR="00000000" w:rsidP="00F5168A">
            <w:pPr>
              <w:pStyle w:val="BodyText"/>
              <w:rPr>
                <w:lang w:val="en-NZ"/>
              </w:rPr>
            </w:pPr>
            <w:r w:rsidRPr="00F5168A">
              <w:rPr>
                <w:rStyle w:val="SpecialBold"/>
              </w:rPr>
              <w:t>Description</w:t>
            </w:r>
          </w:p>
        </w:tc>
      </w:tr>
      <w:tr w:rsidTr="0032112F">
        <w:tblPrEx>
          <w:tblW w:w="0" w:type="auto"/>
          <w:tblCellMar>
            <w:left w:w="62" w:type="dxa"/>
            <w:right w:w="62" w:type="dxa"/>
          </w:tblCellMar>
          <w:tblLook w:val="0000"/>
        </w:tblPrEx>
        <w:trPr>
          <w:trHeight w:val="288"/>
        </w:trPr>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5168A">
            <w:pPr>
              <w:pStyle w:val="BodyText"/>
              <w:rPr>
                <w:lang w:val="en-NZ"/>
              </w:rPr>
            </w:pPr>
            <w:r w:rsidRPr="00F5168A">
              <w:t>CHCPOL402B Contribute to policy development</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5168A">
            <w:pPr>
              <w:pStyle w:val="BodyText"/>
              <w:rPr>
                <w:lang w:val="en-NZ"/>
              </w:rPr>
            </w:pPr>
            <w:r w:rsidRPr="00F5168A">
              <w:t>CHCPOL402C Contribute to policy development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F5168A" w:rsidP="00F5168A">
            <w:pPr>
              <w:pStyle w:val="BodyText"/>
            </w:pPr>
            <w:r w:rsidRPr="00F5168A">
              <w:t>Unit updated in V4.</w:t>
            </w:r>
          </w:p>
          <w:p w:rsidR="00000000" w:rsidRPr="00F5168A" w:rsidP="00F5168A">
            <w:pPr>
              <w:pStyle w:val="BodyText"/>
            </w:pPr>
            <w:r w:rsidRPr="00F5168A">
              <w:t>ISC upgrade changes to remove references to old OHS legislation and replace with references to new WHS legislation. No change to competency outcome.</w:t>
            </w:r>
          </w:p>
        </w:tc>
      </w:tr>
    </w:tbl>
    <w:p w:rsidR="00000000" w:rsidRPr="00F5168A" w:rsidP="00F5168A">
      <w:pPr>
        <w:pStyle w:val="BodyText"/>
      </w:pPr>
    </w:p>
    <w:p w:rsidR="00000000" w:rsidRPr="00F5168A" w:rsidP="00F5168A">
      <w:pPr>
        <w:pStyle w:val="AllowPageBreak"/>
      </w:pPr>
    </w:p>
    <w:p w:rsidR="00000000" w:rsidRPr="00F5168A" w:rsidP="00F5168A">
      <w:pPr>
        <w:pStyle w:val="Heading1"/>
      </w:pPr>
      <w:bookmarkStart w:id="2" w:name="O_434585"/>
      <w:bookmarkEnd w:id="2"/>
      <w:r w:rsidRPr="00F5168A">
        <w:t>Unit Descriptor</w:t>
      </w:r>
    </w:p>
    <w:tbl>
      <w:tblPr>
        <w:tblW w:w="0" w:type="auto"/>
        <w:tblLayout w:type="fixed"/>
        <w:tblCellMar>
          <w:left w:w="62" w:type="dxa"/>
          <w:right w:w="62" w:type="dxa"/>
        </w:tblCellMar>
        <w:tblLook w:val="0000"/>
      </w:tblPr>
      <w:tblGrid>
        <w:gridCol w:w="3339"/>
        <w:gridCol w:w="5217"/>
      </w:tblGrid>
      <w:tr w:rsidTr="0032112F">
        <w:tblPrEx>
          <w:tblW w:w="0" w:type="auto"/>
          <w:tblLayout w:type="fixed"/>
          <w:tblCellMar>
            <w:left w:w="62" w:type="dxa"/>
            <w:right w:w="62" w:type="dxa"/>
          </w:tblCellMar>
          <w:tblLook w:val="0000"/>
        </w:tblPrEx>
        <w:trPr>
          <w:tblHeader/>
        </w:trPr>
        <w:tc>
          <w:tcPr>
            <w:tcW w:w="3339" w:type="dxa"/>
            <w:tcBorders>
              <w:top w:val="nil"/>
              <w:left w:val="nil"/>
              <w:bottom w:val="nil"/>
              <w:right w:val="nil"/>
            </w:tcBorders>
            <w:tcMar>
              <w:top w:w="0" w:type="dxa"/>
              <w:left w:w="62" w:type="dxa"/>
              <w:bottom w:w="0" w:type="dxa"/>
              <w:right w:w="62" w:type="dxa"/>
            </w:tcMar>
          </w:tcPr>
          <w:p w:rsidR="00000000" w:rsidP="00F5168A">
            <w:pPr>
              <w:pStyle w:val="BodyText"/>
              <w:rPr>
                <w:lang w:val="en-NZ"/>
              </w:rPr>
            </w:pPr>
            <w:r w:rsidRPr="00F5168A">
              <w:rPr>
                <w:rStyle w:val="SpecialBold"/>
              </w:rPr>
              <w:t>Descriptor</w:t>
            </w:r>
          </w:p>
        </w:tc>
        <w:tc>
          <w:tcPr>
            <w:tcW w:w="5217" w:type="dxa"/>
            <w:tcBorders>
              <w:top w:val="nil"/>
              <w:left w:val="nil"/>
              <w:bottom w:val="nil"/>
              <w:right w:val="nil"/>
            </w:tcBorders>
            <w:tcMar>
              <w:top w:w="0" w:type="dxa"/>
              <w:left w:w="62" w:type="dxa"/>
              <w:bottom w:w="0" w:type="dxa"/>
              <w:right w:w="62" w:type="dxa"/>
            </w:tcMar>
          </w:tcPr>
          <w:p w:rsidR="00000000" w:rsidRPr="00F5168A" w:rsidP="00F5168A">
            <w:pPr>
              <w:pStyle w:val="BodyText"/>
            </w:pPr>
            <w:r w:rsidRPr="00F5168A">
              <w:t>This unit describes the knowledge and skills required to develop and analyse policies which impact on the client group and the work of the organisation</w:t>
            </w:r>
          </w:p>
        </w:tc>
      </w:tr>
    </w:tbl>
    <w:p w:rsidR="0032112F" w:rsidP="00F5168A">
      <w:pPr>
        <w:pStyle w:val="BodyText"/>
      </w:pPr>
    </w:p>
    <w:p w:rsidR="0032112F" w:rsidP="00F5168A">
      <w:pPr>
        <w:pStyle w:val="BodyText"/>
      </w:pPr>
    </w:p>
    <w:p w:rsidR="00000000" w:rsidRPr="00F5168A" w:rsidP="00F5168A">
      <w:pPr>
        <w:pStyle w:val="Heading1"/>
      </w:pPr>
      <w:bookmarkStart w:id="3" w:name="O_434564"/>
      <w:bookmarkEnd w:id="3"/>
      <w:r w:rsidRPr="00F5168A">
        <w:t>Application of the Unit</w:t>
      </w:r>
    </w:p>
    <w:tbl>
      <w:tblPr>
        <w:tblW w:w="0" w:type="auto"/>
        <w:tblLayout w:type="fixed"/>
        <w:tblCellMar>
          <w:left w:w="62" w:type="dxa"/>
          <w:right w:w="62" w:type="dxa"/>
        </w:tblCellMar>
        <w:tblLook w:val="0000"/>
      </w:tblPr>
      <w:tblGrid>
        <w:gridCol w:w="3349"/>
        <w:gridCol w:w="5207"/>
      </w:tblGrid>
      <w:tr w:rsidTr="0032112F">
        <w:tblPrEx>
          <w:tblW w:w="0" w:type="auto"/>
          <w:tblLayout w:type="fixed"/>
          <w:tblCellMar>
            <w:left w:w="62" w:type="dxa"/>
            <w:right w:w="62" w:type="dxa"/>
          </w:tblCellMar>
          <w:tblLook w:val="0000"/>
        </w:tblPrEx>
        <w:trPr>
          <w:tblHeader/>
        </w:trPr>
        <w:tc>
          <w:tcPr>
            <w:tcW w:w="3349" w:type="dxa"/>
            <w:tcBorders>
              <w:top w:val="nil"/>
              <w:left w:val="nil"/>
              <w:bottom w:val="nil"/>
              <w:right w:val="nil"/>
            </w:tcBorders>
            <w:tcMar>
              <w:top w:w="0" w:type="dxa"/>
              <w:left w:w="62" w:type="dxa"/>
              <w:bottom w:w="0" w:type="dxa"/>
              <w:right w:w="62" w:type="dxa"/>
            </w:tcMar>
          </w:tcPr>
          <w:p w:rsidR="00000000" w:rsidP="00F5168A">
            <w:pPr>
              <w:pStyle w:val="BodyText"/>
              <w:rPr>
                <w:lang w:val="en-NZ"/>
              </w:rPr>
            </w:pPr>
            <w:r w:rsidRPr="00F5168A">
              <w:rPr>
                <w:rStyle w:val="SpecialBold"/>
              </w:rPr>
              <w:t>Application</w:t>
            </w:r>
          </w:p>
        </w:tc>
        <w:tc>
          <w:tcPr>
            <w:tcW w:w="5207" w:type="dxa"/>
            <w:tcBorders>
              <w:top w:val="nil"/>
              <w:left w:val="nil"/>
              <w:bottom w:val="nil"/>
              <w:right w:val="nil"/>
            </w:tcBorders>
            <w:tcMar>
              <w:top w:w="0" w:type="dxa"/>
              <w:left w:w="62" w:type="dxa"/>
              <w:bottom w:w="0" w:type="dxa"/>
              <w:right w:w="62" w:type="dxa"/>
            </w:tcMar>
          </w:tcPr>
          <w:p w:rsidR="00000000" w:rsidRPr="00F5168A" w:rsidP="00F5168A">
            <w:pPr>
              <w:pStyle w:val="BodyText"/>
            </w:pPr>
            <w:r w:rsidRPr="00F5168A">
              <w:t>This unit may apply in a range of community serv</w:t>
            </w:r>
            <w:r w:rsidRPr="00F5168A">
              <w:t>ice contexts</w:t>
            </w:r>
          </w:p>
        </w:tc>
      </w:tr>
    </w:tbl>
    <w:p w:rsidR="0032112F" w:rsidP="00F5168A">
      <w:pPr>
        <w:pStyle w:val="BodyText"/>
      </w:pPr>
    </w:p>
    <w:p w:rsidR="0032112F" w:rsidP="00F5168A">
      <w:pPr>
        <w:pStyle w:val="BodyText"/>
      </w:pPr>
    </w:p>
    <w:p w:rsidR="00000000" w:rsidRPr="00F5168A" w:rsidP="00F5168A">
      <w:pPr>
        <w:pStyle w:val="Heading1"/>
      </w:pPr>
      <w:bookmarkStart w:id="4" w:name="O_434576"/>
      <w:bookmarkEnd w:id="4"/>
      <w:r w:rsidRPr="00F5168A">
        <w:t>Licensing/Regulatory Information</w:t>
      </w:r>
    </w:p>
    <w:p w:rsidR="00000000" w:rsidRPr="00F5168A" w:rsidP="00F5168A">
      <w:pPr>
        <w:pStyle w:val="BodyText"/>
      </w:pPr>
      <w:r w:rsidRPr="00F5168A">
        <w:t>Not Applicable</w:t>
      </w:r>
    </w:p>
    <w:p w:rsidR="00000000" w:rsidRPr="00F5168A" w:rsidP="00F5168A">
      <w:pPr>
        <w:pStyle w:val="AllowPageBreak"/>
      </w:pPr>
    </w:p>
    <w:p w:rsidR="00000000" w:rsidRPr="00F5168A" w:rsidP="00F5168A">
      <w:pPr>
        <w:pStyle w:val="Heading1"/>
      </w:pPr>
      <w:bookmarkStart w:id="5" w:name="O_434579"/>
      <w:bookmarkEnd w:id="5"/>
      <w:r w:rsidRPr="00F5168A">
        <w:t>Pre-Requisites</w:t>
      </w:r>
    </w:p>
    <w:p w:rsidR="00000000" w:rsidRPr="00F5168A" w:rsidP="00F5168A">
      <w:pPr>
        <w:pStyle w:val="BodyText"/>
      </w:pPr>
      <w:r w:rsidRPr="00F5168A">
        <w:t>Not Applicable</w:t>
      </w:r>
    </w:p>
    <w:p w:rsidR="00000000" w:rsidRPr="00F5168A" w:rsidP="00F5168A">
      <w:pPr>
        <w:pStyle w:val="AllowPageBreak"/>
      </w:pPr>
    </w:p>
    <w:p w:rsidR="00000000" w:rsidRPr="00F5168A" w:rsidP="00F5168A">
      <w:pPr>
        <w:pStyle w:val="Heading1"/>
      </w:pPr>
      <w:bookmarkStart w:id="6" w:name="O_434567"/>
      <w:bookmarkEnd w:id="6"/>
      <w:r w:rsidRPr="00F5168A">
        <w:t>Employability Skills Information</w:t>
      </w:r>
    </w:p>
    <w:tbl>
      <w:tblPr>
        <w:tblW w:w="0" w:type="auto"/>
        <w:tblLayout w:type="fixed"/>
        <w:tblCellMar>
          <w:left w:w="62" w:type="dxa"/>
          <w:right w:w="62" w:type="dxa"/>
        </w:tblCellMar>
        <w:tblLook w:val="0000"/>
      </w:tblPr>
      <w:tblGrid>
        <w:gridCol w:w="3320"/>
        <w:gridCol w:w="5236"/>
      </w:tblGrid>
      <w:tr w:rsidTr="0032112F">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F5168A">
            <w:pPr>
              <w:pStyle w:val="BodyText"/>
              <w:rPr>
                <w:lang w:val="en-NZ"/>
              </w:rPr>
            </w:pPr>
            <w:r w:rsidRPr="00F5168A">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F5168A" w:rsidP="00F5168A">
            <w:pPr>
              <w:pStyle w:val="BodyText"/>
            </w:pPr>
            <w:r w:rsidRPr="00F5168A">
              <w:t>This unit contains Employability Skills</w:t>
            </w:r>
          </w:p>
        </w:tc>
      </w:tr>
    </w:tbl>
    <w:p w:rsidR="0032112F" w:rsidP="00F5168A">
      <w:pPr>
        <w:pStyle w:val="BodyText"/>
      </w:pPr>
    </w:p>
    <w:p w:rsidR="0032112F" w:rsidP="00F5168A">
      <w:pPr>
        <w:pStyle w:val="BodyText"/>
      </w:pPr>
    </w:p>
    <w:p w:rsidR="00000000" w:rsidRPr="00F5168A" w:rsidP="00F5168A">
      <w:pPr>
        <w:pStyle w:val="Heading1"/>
      </w:pPr>
      <w:bookmarkStart w:id="7" w:name="O_434566"/>
      <w:bookmarkEnd w:id="7"/>
      <w:r w:rsidRPr="00F5168A">
        <w:t>Elements and Performance Criteria Pre-Content</w:t>
      </w:r>
    </w:p>
    <w:tbl>
      <w:tblPr>
        <w:tblW w:w="0" w:type="auto"/>
        <w:tblLayout w:type="fixed"/>
        <w:tblCellMar>
          <w:left w:w="62" w:type="dxa"/>
          <w:right w:w="62" w:type="dxa"/>
        </w:tblCellMar>
        <w:tblLook w:val="0000"/>
      </w:tblPr>
      <w:tblGrid>
        <w:gridCol w:w="3369"/>
        <w:gridCol w:w="5702"/>
      </w:tblGrid>
      <w:tr w:rsidTr="0032112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F5168A">
            <w:pPr>
              <w:pStyle w:val="BodyText"/>
              <w:rPr>
                <w:lang w:val="en-NZ"/>
              </w:rPr>
            </w:pPr>
            <w:r w:rsidRPr="00F5168A">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F5168A" w:rsidP="00F5168A">
            <w:pPr>
              <w:pStyle w:val="BodyText"/>
            </w:pPr>
            <w:r w:rsidRPr="00F5168A">
              <w:t>The Performance Criteria specify the level of performance required to demonstrate achievement of the Element. Terms in italics are elabora</w:t>
            </w:r>
            <w:r w:rsidRPr="00F5168A">
              <w:t xml:space="preserve">ted in the Range Statement. </w:t>
            </w:r>
          </w:p>
        </w:tc>
      </w:tr>
    </w:tbl>
    <w:p w:rsidR="00000000" w:rsidRPr="00F5168A" w:rsidP="00F5168A">
      <w:pPr>
        <w:pStyle w:val="BodyText"/>
      </w:pPr>
    </w:p>
    <w:p w:rsidR="00000000" w:rsidRPr="00F5168A" w:rsidP="00F5168A">
      <w:pPr>
        <w:pStyle w:val="AllowPageBreak"/>
      </w:pPr>
    </w:p>
    <w:p w:rsidR="00000000" w:rsidRPr="00F5168A" w:rsidP="00F5168A">
      <w:pPr>
        <w:pStyle w:val="Heading1"/>
      </w:pPr>
      <w:bookmarkStart w:id="8" w:name="O_434565"/>
      <w:bookmarkEnd w:id="8"/>
      <w:r w:rsidRPr="00F5168A">
        <w:t>Elements and Performance Criteria</w:t>
      </w:r>
    </w:p>
    <w:tbl>
      <w:tblPr>
        <w:tblW w:w="0" w:type="auto"/>
        <w:tblLayout w:type="fixed"/>
        <w:tblCellMar>
          <w:left w:w="62" w:type="dxa"/>
          <w:right w:w="62" w:type="dxa"/>
        </w:tblCellMar>
        <w:tblLook w:val="0000"/>
      </w:tblPr>
      <w:tblGrid>
        <w:gridCol w:w="3369"/>
        <w:gridCol w:w="5702"/>
      </w:tblGrid>
      <w:tr w:rsidTr="0032112F">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F5168A" w:rsidP="00F5168A">
            <w:pPr>
              <w:pStyle w:val="BodyText"/>
            </w:pPr>
            <w:r w:rsidRPr="00F5168A">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F5168A">
            <w:pPr>
              <w:pStyle w:val="BodyText"/>
              <w:rPr>
                <w:lang w:val="en-NZ"/>
              </w:rPr>
            </w:pPr>
            <w:r w:rsidRPr="00F5168A">
              <w:rPr>
                <w:rStyle w:val="SpecialBold"/>
              </w:rPr>
              <w:t>PERFORMANCE CRITERIA</w:t>
            </w:r>
          </w:p>
        </w:tc>
      </w:tr>
      <w:tr w:rsidTr="0032112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F5168A">
            <w:pPr>
              <w:pStyle w:val="List"/>
              <w:rPr>
                <w:lang w:val="en-NZ"/>
              </w:rPr>
            </w:pPr>
            <w:r w:rsidRPr="00F5168A">
              <w:t>1.</w:t>
            </w:r>
            <w:r w:rsidRPr="00F5168A">
              <w:tab/>
              <w:t>Review existing policies</w:t>
            </w:r>
          </w:p>
        </w:tc>
        <w:tc>
          <w:tcPr>
            <w:tcW w:w="5702" w:type="dxa"/>
            <w:tcBorders>
              <w:top w:val="nil"/>
              <w:left w:val="nil"/>
              <w:bottom w:val="nil"/>
              <w:right w:val="nil"/>
            </w:tcBorders>
            <w:tcMar>
              <w:top w:w="0" w:type="dxa"/>
              <w:left w:w="62" w:type="dxa"/>
              <w:bottom w:w="0" w:type="dxa"/>
              <w:right w:w="62" w:type="dxa"/>
            </w:tcMar>
          </w:tcPr>
          <w:p w:rsidR="00000000" w:rsidRPr="00F5168A" w:rsidP="00F5168A">
            <w:pPr>
              <w:pStyle w:val="BodyText"/>
            </w:pPr>
            <w:r w:rsidRPr="00F5168A">
              <w:t>1.1</w:t>
            </w:r>
            <w:r w:rsidRPr="00F5168A">
              <w:tab/>
            </w:r>
            <w:r w:rsidRPr="00F5168A">
              <w:t>Identify relevant organisation and other policies and assess them for relevance to the organisations objectives and effectiveness</w:t>
            </w:r>
          </w:p>
          <w:p w:rsidR="00000000" w:rsidRPr="00F5168A" w:rsidP="00F5168A">
            <w:pPr>
              <w:pStyle w:val="BodyText"/>
            </w:pPr>
            <w:r w:rsidRPr="00F5168A">
              <w:t>1.2</w:t>
            </w:r>
            <w:r w:rsidRPr="00F5168A">
              <w:tab/>
              <w:t>Consult clients and other stakeholders about their views on policies</w:t>
            </w:r>
          </w:p>
          <w:p w:rsidR="00000000" w:rsidP="00F5168A">
            <w:pPr>
              <w:pStyle w:val="BodyText"/>
              <w:rPr>
                <w:lang w:val="en-NZ"/>
              </w:rPr>
            </w:pPr>
            <w:r w:rsidRPr="00F5168A">
              <w:t>1.3</w:t>
            </w:r>
            <w:r w:rsidRPr="00F5168A">
              <w:tab/>
              <w:t>Document and present reviews of policies in a for</w:t>
            </w:r>
            <w:r w:rsidRPr="00F5168A">
              <w:t>mat appropriate to the purpose of the review, the context, and the receiver</w:t>
            </w:r>
          </w:p>
        </w:tc>
      </w:tr>
      <w:tr w:rsidTr="0032112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F5168A">
            <w:pPr>
              <w:pStyle w:val="BodyText"/>
              <w:rPr>
                <w:lang w:val="en-NZ"/>
              </w:rPr>
            </w:pPr>
          </w:p>
        </w:tc>
      </w:tr>
      <w:tr w:rsidTr="0032112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F5168A">
            <w:pPr>
              <w:pStyle w:val="List"/>
              <w:rPr>
                <w:lang w:val="en-NZ"/>
              </w:rPr>
            </w:pPr>
            <w:r w:rsidRPr="00F5168A">
              <w:t>2.</w:t>
            </w:r>
            <w:r w:rsidRPr="00F5168A">
              <w:tab/>
              <w:t xml:space="preserve">Contribute to </w:t>
            </w:r>
            <w:r w:rsidRPr="00F5168A">
              <w:rPr>
                <w:rStyle w:val="Emphasis"/>
              </w:rPr>
              <w:t>research</w:t>
            </w:r>
            <w:r w:rsidRPr="00F5168A">
              <w:t xml:space="preserve"> for policy advice</w:t>
            </w:r>
          </w:p>
        </w:tc>
        <w:tc>
          <w:tcPr>
            <w:tcW w:w="5702" w:type="dxa"/>
            <w:tcBorders>
              <w:top w:val="nil"/>
              <w:left w:val="nil"/>
              <w:bottom w:val="nil"/>
              <w:right w:val="nil"/>
            </w:tcBorders>
            <w:tcMar>
              <w:top w:w="0" w:type="dxa"/>
              <w:left w:w="62" w:type="dxa"/>
              <w:bottom w:w="0" w:type="dxa"/>
              <w:right w:w="62" w:type="dxa"/>
            </w:tcMar>
          </w:tcPr>
          <w:p w:rsidR="00000000" w:rsidRPr="00F5168A" w:rsidP="00F5168A">
            <w:pPr>
              <w:pStyle w:val="BodyText"/>
            </w:pPr>
            <w:r w:rsidRPr="00F5168A">
              <w:t>2.1</w:t>
            </w:r>
            <w:r w:rsidRPr="00F5168A">
              <w:tab/>
            </w:r>
            <w:r w:rsidRPr="00F5168A">
              <w:t>Identify, plan and implement research and consultation strategies appropriate to the worker's role in the research process within timeframes, resource constraints and agreed processes</w:t>
            </w:r>
          </w:p>
          <w:p w:rsidR="00000000" w:rsidRPr="00F5168A" w:rsidP="00F5168A">
            <w:pPr>
              <w:pStyle w:val="BodyText"/>
            </w:pPr>
            <w:r w:rsidRPr="00F5168A">
              <w:t>2.2</w:t>
            </w:r>
            <w:r w:rsidRPr="00F5168A">
              <w:tab/>
              <w:t xml:space="preserve">Collate, report and present research and consultation outcomes in a </w:t>
            </w:r>
            <w:r w:rsidRPr="00F5168A">
              <w:t>format appropriate to the research process, the purpose of the research, the context and the receiver</w:t>
            </w:r>
          </w:p>
          <w:p w:rsidR="00000000" w:rsidP="00F5168A">
            <w:pPr>
              <w:pStyle w:val="BodyText"/>
              <w:rPr>
                <w:lang w:val="en-NZ"/>
              </w:rPr>
            </w:pPr>
            <w:r w:rsidRPr="00F5168A">
              <w:t>2.3</w:t>
            </w:r>
            <w:r w:rsidRPr="00F5168A">
              <w:tab/>
              <w:t>Identify factors impacting on quality or outcomes of research or consultation and incorporate in reports</w:t>
            </w:r>
          </w:p>
        </w:tc>
      </w:tr>
      <w:tr w:rsidTr="0032112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F5168A">
            <w:pPr>
              <w:pStyle w:val="BodyText"/>
              <w:rPr>
                <w:lang w:val="en-NZ"/>
              </w:rPr>
            </w:pPr>
          </w:p>
        </w:tc>
      </w:tr>
      <w:tr w:rsidTr="0032112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F5168A">
            <w:pPr>
              <w:pStyle w:val="List"/>
              <w:rPr>
                <w:lang w:val="en-NZ"/>
              </w:rPr>
            </w:pPr>
            <w:r w:rsidRPr="00F5168A">
              <w:t>3.</w:t>
            </w:r>
            <w:r w:rsidRPr="00F5168A">
              <w:tab/>
              <w:t>Provide briefing materials on policy i</w:t>
            </w:r>
            <w:r w:rsidRPr="00F5168A">
              <w:t>ssues</w:t>
            </w:r>
          </w:p>
        </w:tc>
        <w:tc>
          <w:tcPr>
            <w:tcW w:w="5702" w:type="dxa"/>
            <w:tcBorders>
              <w:top w:val="nil"/>
              <w:left w:val="nil"/>
              <w:bottom w:val="nil"/>
              <w:right w:val="nil"/>
            </w:tcBorders>
            <w:tcMar>
              <w:top w:w="0" w:type="dxa"/>
              <w:left w:w="62" w:type="dxa"/>
              <w:bottom w:w="0" w:type="dxa"/>
              <w:right w:w="62" w:type="dxa"/>
            </w:tcMar>
          </w:tcPr>
          <w:p w:rsidR="00000000" w:rsidRPr="00F5168A" w:rsidP="00F5168A">
            <w:pPr>
              <w:pStyle w:val="BodyText"/>
            </w:pPr>
            <w:r w:rsidRPr="00F5168A">
              <w:t>3.1</w:t>
            </w:r>
            <w:r w:rsidRPr="00F5168A">
              <w:tab/>
              <w:t>Prepare briefing materials as required in a format appropriate to audience, purpose and context</w:t>
            </w:r>
          </w:p>
          <w:p w:rsidR="00000000" w:rsidRPr="00F5168A" w:rsidP="00F5168A">
            <w:pPr>
              <w:pStyle w:val="BodyText"/>
            </w:pPr>
            <w:r w:rsidRPr="00F5168A">
              <w:t>3.2</w:t>
            </w:r>
            <w:r w:rsidRPr="00F5168A">
              <w:tab/>
              <w:t xml:space="preserve">Draw on expertise and role of worker and organisation for briefing materials </w:t>
            </w:r>
          </w:p>
          <w:p w:rsidR="00000000" w:rsidP="00F5168A">
            <w:pPr>
              <w:pStyle w:val="BodyText"/>
              <w:rPr>
                <w:lang w:val="en-NZ"/>
              </w:rPr>
            </w:pPr>
            <w:r w:rsidRPr="00F5168A">
              <w:t>3.3</w:t>
            </w:r>
            <w:r w:rsidRPr="00F5168A">
              <w:tab/>
              <w:t>Incorporate reasoned argument and evidence into briefing materia</w:t>
            </w:r>
            <w:r w:rsidRPr="00F5168A">
              <w:t xml:space="preserve">ls </w:t>
            </w:r>
          </w:p>
        </w:tc>
      </w:tr>
      <w:tr w:rsidTr="0032112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F5168A">
            <w:pPr>
              <w:pStyle w:val="BodyText"/>
              <w:rPr>
                <w:lang w:val="en-NZ"/>
              </w:rPr>
            </w:pPr>
          </w:p>
        </w:tc>
      </w:tr>
      <w:tr w:rsidTr="0032112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F5168A">
            <w:pPr>
              <w:pStyle w:val="List"/>
              <w:rPr>
                <w:lang w:val="en-NZ"/>
              </w:rPr>
            </w:pPr>
            <w:r w:rsidRPr="00F5168A">
              <w:t>4.</w:t>
            </w:r>
            <w:r w:rsidRPr="00F5168A">
              <w:tab/>
              <w:t>Promote informed policy debate</w:t>
            </w:r>
          </w:p>
        </w:tc>
        <w:tc>
          <w:tcPr>
            <w:tcW w:w="5702" w:type="dxa"/>
            <w:tcBorders>
              <w:top w:val="nil"/>
              <w:left w:val="nil"/>
              <w:bottom w:val="nil"/>
              <w:right w:val="nil"/>
            </w:tcBorders>
            <w:tcMar>
              <w:top w:w="0" w:type="dxa"/>
              <w:left w:w="62" w:type="dxa"/>
              <w:bottom w:w="0" w:type="dxa"/>
              <w:right w:w="62" w:type="dxa"/>
            </w:tcMar>
          </w:tcPr>
          <w:p w:rsidR="00000000" w:rsidRPr="00F5168A" w:rsidP="00F5168A">
            <w:pPr>
              <w:pStyle w:val="BodyText"/>
            </w:pPr>
            <w:r w:rsidRPr="00F5168A">
              <w:t>4.1</w:t>
            </w:r>
            <w:r w:rsidRPr="00F5168A">
              <w:tab/>
              <w:t xml:space="preserve">Identify </w:t>
            </w:r>
            <w:r w:rsidRPr="00F5168A">
              <w:rPr>
                <w:rStyle w:val="Emphasis"/>
              </w:rPr>
              <w:t>strategies to stimulate informed debate</w:t>
            </w:r>
            <w:r w:rsidRPr="00F5168A">
              <w:t xml:space="preserve"> appropriate to the worker's role in policy development, community education or client service delivery in consultation with other workers and management</w:t>
            </w:r>
          </w:p>
          <w:p w:rsidR="00000000" w:rsidRPr="00F5168A" w:rsidP="00F5168A">
            <w:pPr>
              <w:pStyle w:val="BodyText"/>
            </w:pPr>
            <w:r w:rsidRPr="00F5168A">
              <w:t>4.2</w:t>
            </w:r>
            <w:r w:rsidRPr="00F5168A">
              <w:tab/>
              <w:t>Impl</w:t>
            </w:r>
            <w:r w:rsidRPr="00F5168A">
              <w:t>ement strategies to stimulate informed debate within timeframes, resource allocations and agreed processes</w:t>
            </w:r>
          </w:p>
          <w:p w:rsidR="00000000" w:rsidRPr="00F5168A" w:rsidP="00F5168A">
            <w:pPr>
              <w:pStyle w:val="BodyText"/>
            </w:pPr>
            <w:r w:rsidRPr="00F5168A">
              <w:t>4.3</w:t>
            </w:r>
            <w:r w:rsidRPr="00F5168A">
              <w:tab/>
              <w:t>Where necessary, implement strategies to translate policy materials into language/s easily understood by clients and other stakeholders</w:t>
            </w:r>
          </w:p>
          <w:p w:rsidR="00000000" w:rsidRPr="00F5168A" w:rsidP="00F5168A">
            <w:pPr>
              <w:pStyle w:val="BodyText"/>
            </w:pPr>
            <w:r w:rsidRPr="00F5168A">
              <w:t>4.4</w:t>
            </w:r>
            <w:r w:rsidRPr="00F5168A">
              <w:tab/>
            </w:r>
            <w:r w:rsidRPr="00F5168A">
              <w:t>Develop strategies that enable exchange of views and information between policy initiators, clients and other stakeholders</w:t>
            </w:r>
          </w:p>
        </w:tc>
      </w:tr>
    </w:tbl>
    <w:p w:rsidR="00000000" w:rsidRPr="00F5168A" w:rsidP="00F5168A">
      <w:pPr>
        <w:pStyle w:val="BodyText"/>
      </w:pPr>
    </w:p>
    <w:p w:rsidR="00000000" w:rsidRPr="00F5168A" w:rsidP="00F5168A">
      <w:pPr>
        <w:pStyle w:val="AllowPageBreak"/>
      </w:pPr>
    </w:p>
    <w:p w:rsidR="00000000" w:rsidRPr="00F5168A" w:rsidP="00F5168A">
      <w:pPr>
        <w:pStyle w:val="Heading1"/>
      </w:pPr>
      <w:bookmarkStart w:id="9" w:name="O_434584"/>
      <w:bookmarkEnd w:id="9"/>
      <w:r w:rsidRPr="00F5168A">
        <w:t>Required Skills and Knowledge</w:t>
      </w:r>
    </w:p>
    <w:tbl>
      <w:tblPr>
        <w:tblW w:w="0" w:type="auto"/>
        <w:tblLayout w:type="fixed"/>
        <w:tblCellMar>
          <w:left w:w="62" w:type="dxa"/>
          <w:right w:w="62" w:type="dxa"/>
        </w:tblCellMar>
        <w:tblLook w:val="0000"/>
      </w:tblPr>
      <w:tblGrid>
        <w:gridCol w:w="9072"/>
      </w:tblGrid>
      <w:tr w:rsidTr="0032112F">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F5168A">
            <w:pPr>
              <w:pStyle w:val="BodyText"/>
              <w:rPr>
                <w:lang w:val="en-NZ"/>
              </w:rPr>
            </w:pPr>
            <w:r w:rsidRPr="00F5168A">
              <w:t xml:space="preserve">This describes the essential skills and knowledge and their level required for this </w:t>
            </w:r>
            <w:r w:rsidRPr="00F5168A">
              <w:t>unit.</w:t>
            </w:r>
          </w:p>
        </w:tc>
      </w:tr>
      <w:tr w:rsidTr="0032112F">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F5168A">
            <w:pPr>
              <w:pStyle w:val="BodyText"/>
              <w:rPr>
                <w:lang w:val="en-NZ"/>
              </w:rPr>
            </w:pPr>
          </w:p>
        </w:tc>
      </w:tr>
      <w:tr w:rsidTr="0032112F">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F5168A" w:rsidP="00F5168A">
            <w:pPr>
              <w:pStyle w:val="BodyText"/>
            </w:pPr>
            <w:r w:rsidRPr="00F5168A">
              <w:rPr>
                <w:rStyle w:val="Emphasis"/>
              </w:rPr>
              <w:t>Essential knowledge</w:t>
            </w:r>
            <w:r w:rsidRPr="00F5168A">
              <w:t>:</w:t>
            </w:r>
          </w:p>
          <w:p w:rsidR="00000000" w:rsidRPr="00F5168A" w:rsidP="00F5168A">
            <w:pPr>
              <w:pStyle w:val="BodyText"/>
            </w:pPr>
            <w:r w:rsidRPr="00F5168A">
              <w:t>The candidate must be able to demonstrate essential knowledge required to effectively do the task outlined in elements and performance criteria of this unit, manage the task and manage contingencies in the context of the ident</w:t>
            </w:r>
            <w:r w:rsidRPr="00F5168A">
              <w:t>ified work role</w:t>
            </w:r>
          </w:p>
          <w:p w:rsidR="00000000" w:rsidRPr="00F5168A" w:rsidP="00F5168A">
            <w:pPr>
              <w:pStyle w:val="BodyText"/>
            </w:pPr>
            <w:r w:rsidRPr="00F5168A">
              <w:t>These include knowledge of:</w:t>
            </w:r>
          </w:p>
          <w:p w:rsidR="00000000" w:rsidRPr="00F5168A" w:rsidP="00F5168A">
            <w:pPr>
              <w:pStyle w:val="ListBullet"/>
            </w:pPr>
            <w:r w:rsidRPr="00F5168A">
              <w:t>Organisation policies impacting on the worker, the organisation and its target groups</w:t>
            </w:r>
          </w:p>
          <w:p w:rsidR="00000000" w:rsidRPr="00F5168A" w:rsidP="00F5168A">
            <w:pPr>
              <w:pStyle w:val="ListBullet"/>
            </w:pPr>
            <w:r w:rsidRPr="00F5168A">
              <w:t>Government and other policies impacting on the issue under consideration, and the organisation and its target groups</w:t>
            </w:r>
          </w:p>
          <w:p w:rsidR="00000000" w:rsidRPr="00F5168A" w:rsidP="00F5168A">
            <w:pPr>
              <w:pStyle w:val="ListBullet"/>
            </w:pPr>
            <w:r w:rsidRPr="00F5168A">
              <w:t>The contexts for policies, people and the organisation</w:t>
            </w:r>
          </w:p>
          <w:p w:rsidR="00000000" w:rsidRPr="00F5168A" w:rsidP="00F5168A">
            <w:pPr>
              <w:pStyle w:val="ListBullet"/>
            </w:pPr>
            <w:r w:rsidRPr="00F5168A">
              <w:t>Research and consultation techniques</w:t>
            </w:r>
          </w:p>
          <w:p w:rsidR="00000000" w:rsidP="00F5168A">
            <w:pPr>
              <w:pStyle w:val="ListBullet"/>
              <w:rPr>
                <w:lang w:val="en-NZ"/>
              </w:rPr>
            </w:pPr>
            <w:r w:rsidRPr="00F5168A">
              <w:t>The limits of the worker's own role and competence and the organisation's role</w:t>
            </w:r>
          </w:p>
        </w:tc>
      </w:tr>
      <w:tr w:rsidTr="0032112F">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F5168A">
            <w:pPr>
              <w:pStyle w:val="BodyText"/>
              <w:rPr>
                <w:lang w:val="en-NZ"/>
              </w:rPr>
            </w:pPr>
          </w:p>
        </w:tc>
      </w:tr>
      <w:tr w:rsidTr="0032112F">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F5168A" w:rsidP="00F5168A">
            <w:pPr>
              <w:pStyle w:val="BodyText"/>
            </w:pPr>
            <w:r w:rsidRPr="00F5168A">
              <w:rPr>
                <w:rStyle w:val="Emphasis"/>
              </w:rPr>
              <w:t>Essential skills</w:t>
            </w:r>
            <w:r w:rsidRPr="00F5168A">
              <w:t>:</w:t>
            </w:r>
          </w:p>
          <w:p w:rsidR="00000000" w:rsidRPr="00F5168A" w:rsidP="00F5168A">
            <w:pPr>
              <w:pStyle w:val="BodyText"/>
            </w:pPr>
            <w:r w:rsidRPr="00F5168A">
              <w:t>It is critical that the candidate demonstrate the ability to:</w:t>
            </w:r>
          </w:p>
          <w:p w:rsidR="00000000" w:rsidRPr="00F5168A" w:rsidP="00F5168A">
            <w:pPr>
              <w:pStyle w:val="ListBullet"/>
            </w:pPr>
            <w:r w:rsidRPr="00F5168A">
              <w:t>D</w:t>
            </w:r>
            <w:r w:rsidRPr="00F5168A">
              <w:t>emonstrate application of skills to:</w:t>
            </w:r>
          </w:p>
          <w:p w:rsidR="00000000" w:rsidRPr="00F5168A" w:rsidP="00F5168A">
            <w:pPr>
              <w:pStyle w:val="ListBullet2"/>
            </w:pPr>
            <w:r w:rsidRPr="00F5168A">
              <w:t xml:space="preserve">policies within own organisation </w:t>
            </w:r>
          </w:p>
          <w:p w:rsidR="00000000" w:rsidRPr="00F5168A" w:rsidP="00F5168A">
            <w:pPr>
              <w:pStyle w:val="ListBullet2"/>
            </w:pPr>
            <w:r w:rsidRPr="00F5168A">
              <w:t>policies within networks or associations</w:t>
            </w:r>
          </w:p>
          <w:p w:rsidR="00000000" w:rsidRPr="00F5168A" w:rsidP="00F5168A">
            <w:pPr>
              <w:pStyle w:val="ListBullet2"/>
            </w:pPr>
            <w:r w:rsidRPr="00F5168A">
              <w:t>policies directly related to own work role and areas of expertise</w:t>
            </w:r>
          </w:p>
          <w:p w:rsidR="00000000" w:rsidRPr="00F5168A" w:rsidP="00F5168A">
            <w:pPr>
              <w:pStyle w:val="ListBullet2"/>
            </w:pPr>
            <w:r w:rsidRPr="00F5168A">
              <w:t>policies for target groups relevant to the organisation</w:t>
            </w:r>
          </w:p>
          <w:p w:rsidR="00000000" w:rsidRPr="00F5168A" w:rsidP="00F5168A">
            <w:pPr>
              <w:pStyle w:val="ListBullet"/>
            </w:pPr>
            <w:r w:rsidRPr="00F5168A">
              <w:t>Demonstrate involvement with stakeholders relevant to the organisation and the policy issue under consideration</w:t>
            </w:r>
          </w:p>
          <w:p w:rsidR="00000000" w:rsidRPr="00F5168A" w:rsidP="00F5168A">
            <w:pPr>
              <w:pStyle w:val="BodyText"/>
            </w:pPr>
            <w:r w:rsidRPr="00F5168A">
              <w:t>In addition, the candidate must be able to effectively do the task outlined in elements and performance criteria of this unit, manage the task a</w:t>
            </w:r>
            <w:r w:rsidRPr="00F5168A">
              <w:t>nd manage contingencies in the context of the identified work role</w:t>
            </w:r>
          </w:p>
          <w:p w:rsidR="00000000" w:rsidRPr="00F5168A" w:rsidP="00F5168A">
            <w:pPr>
              <w:pStyle w:val="BodyText"/>
            </w:pPr>
            <w:r w:rsidRPr="00F5168A">
              <w:t>These include the ability to:</w:t>
            </w:r>
          </w:p>
          <w:p w:rsidR="00000000" w:rsidRPr="00F5168A" w:rsidP="00F5168A">
            <w:pPr>
              <w:pStyle w:val="ListBullet"/>
            </w:pPr>
            <w:r w:rsidRPr="00F5168A">
              <w:t>Analyse evidence and arguments</w:t>
            </w:r>
          </w:p>
          <w:p w:rsidR="00000000" w:rsidRPr="00F5168A" w:rsidP="00F5168A">
            <w:pPr>
              <w:pStyle w:val="ListBullet"/>
            </w:pPr>
            <w:r w:rsidRPr="00F5168A">
              <w:t>Demonstrate reasoning, including identification of implications and consequences of particular courses of action</w:t>
            </w:r>
          </w:p>
          <w:p w:rsidR="00000000" w:rsidRPr="00F5168A" w:rsidP="00F5168A">
            <w:pPr>
              <w:pStyle w:val="ListBullet"/>
            </w:pPr>
            <w:r w:rsidRPr="00F5168A">
              <w:t>Apply consulta</w:t>
            </w:r>
            <w:r w:rsidRPr="00F5168A">
              <w:t>tion and research methodologies</w:t>
            </w:r>
          </w:p>
          <w:p w:rsidR="00000000" w:rsidRPr="00F5168A" w:rsidP="00F5168A">
            <w:pPr>
              <w:pStyle w:val="ListBullet"/>
            </w:pPr>
            <w:r w:rsidRPr="00F5168A">
              <w:t>Demonstrate application of skills in:</w:t>
            </w:r>
          </w:p>
          <w:p w:rsidR="00000000" w:rsidRPr="00F5168A" w:rsidP="00F5168A">
            <w:pPr>
              <w:pStyle w:val="ListBullet2"/>
            </w:pPr>
            <w:r w:rsidRPr="00F5168A">
              <w:t>report writing, including translation of complex concepts into simple language or images</w:t>
            </w:r>
          </w:p>
          <w:p w:rsidR="00000000" w:rsidRPr="00F5168A" w:rsidP="00F5168A">
            <w:pPr>
              <w:pStyle w:val="ListBullet2"/>
            </w:pPr>
            <w:r w:rsidRPr="00F5168A">
              <w:t>public speaking addressing a group</w:t>
            </w:r>
          </w:p>
          <w:p w:rsidR="00000000" w:rsidRPr="00F5168A" w:rsidP="00F5168A">
            <w:pPr>
              <w:pStyle w:val="ListBullet2"/>
            </w:pPr>
            <w:r w:rsidRPr="00F5168A">
              <w:t>group participation</w:t>
            </w:r>
          </w:p>
          <w:p w:rsidR="00000000" w:rsidRPr="00F5168A" w:rsidP="00F5168A">
            <w:pPr>
              <w:pStyle w:val="ListBullet2"/>
            </w:pPr>
            <w:r w:rsidRPr="00F5168A">
              <w:t>effective use of relevant information technology in line with work health and safety (WHS) guidelines</w:t>
            </w:r>
          </w:p>
        </w:tc>
      </w:tr>
    </w:tbl>
    <w:p w:rsidR="0032112F" w:rsidP="00F5168A">
      <w:pPr>
        <w:pStyle w:val="BodyText"/>
      </w:pPr>
    </w:p>
    <w:p w:rsidR="0032112F" w:rsidP="00F5168A">
      <w:pPr>
        <w:pStyle w:val="BodyText"/>
      </w:pPr>
    </w:p>
    <w:p w:rsidR="00000000" w:rsidRPr="00F5168A" w:rsidP="00F5168A">
      <w:pPr>
        <w:pStyle w:val="Heading1"/>
      </w:pPr>
      <w:bookmarkStart w:id="10" w:name="O_434569"/>
      <w:bookmarkEnd w:id="10"/>
      <w:r w:rsidRPr="00F5168A">
        <w:t>Evidence Guide</w:t>
      </w:r>
    </w:p>
    <w:tbl>
      <w:tblPr>
        <w:tblW w:w="0" w:type="auto"/>
        <w:tblLayout w:type="fixed"/>
        <w:tblCellMar>
          <w:left w:w="62" w:type="dxa"/>
          <w:right w:w="62" w:type="dxa"/>
        </w:tblCellMar>
        <w:tblLook w:val="0000"/>
      </w:tblPr>
      <w:tblGrid>
        <w:gridCol w:w="3402"/>
        <w:gridCol w:w="5670"/>
      </w:tblGrid>
      <w:tr w:rsidTr="0032112F">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F5168A">
            <w:pPr>
              <w:pStyle w:val="BodyText"/>
              <w:rPr>
                <w:lang w:val="en-NZ"/>
              </w:rPr>
            </w:pPr>
            <w:r w:rsidRPr="00F5168A">
              <w:t>The evidence guide provides advice on assessment and must be read in conjunction with the Performance Criteria, Requir</w:t>
            </w:r>
            <w:r w:rsidRPr="00F5168A">
              <w:t>ed Skills and Knowledge, the Range Statement and the Assessment Guidelines for this Training Package.</w:t>
            </w:r>
          </w:p>
        </w:tc>
      </w:tr>
      <w:tr w:rsidTr="0032112F">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F5168A">
            <w:pPr>
              <w:pStyle w:val="BodyText"/>
              <w:rPr>
                <w:lang w:val="en-NZ"/>
              </w:rPr>
            </w:pPr>
          </w:p>
        </w:tc>
      </w:tr>
      <w:tr w:rsidTr="0032112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5168A">
            <w:pPr>
              <w:pStyle w:val="BodyText"/>
              <w:rPr>
                <w:lang w:val="en-NZ"/>
              </w:rPr>
            </w:pPr>
            <w:r w:rsidRPr="00F5168A">
              <w:rPr>
                <w:rStyle w:val="Emphasis"/>
              </w:rPr>
              <w:t>Critical aspects for assessment and evidence required to demonstrate this unit of competency</w:t>
            </w:r>
            <w:r w:rsidRPr="00F5168A">
              <w:t xml:space="preserve">: </w:t>
            </w:r>
          </w:p>
        </w:tc>
        <w:tc>
          <w:tcPr>
            <w:tcW w:w="5670" w:type="dxa"/>
            <w:tcBorders>
              <w:top w:val="nil"/>
              <w:left w:val="nil"/>
              <w:bottom w:val="nil"/>
              <w:right w:val="nil"/>
            </w:tcBorders>
            <w:tcMar>
              <w:top w:w="0" w:type="dxa"/>
              <w:left w:w="62" w:type="dxa"/>
              <w:bottom w:w="0" w:type="dxa"/>
              <w:right w:w="62" w:type="dxa"/>
            </w:tcMar>
          </w:tcPr>
          <w:p w:rsidR="00000000" w:rsidRPr="00F5168A" w:rsidP="00F5168A">
            <w:pPr>
              <w:pStyle w:val="ListBullet"/>
            </w:pPr>
            <w:r w:rsidRPr="00F5168A">
              <w:t>The individual being assessed must provide evidence of specified essential knowledge as well as skills</w:t>
            </w:r>
          </w:p>
          <w:p w:rsidR="00000000" w:rsidRPr="00F5168A" w:rsidP="00F5168A">
            <w:pPr>
              <w:pStyle w:val="ListBullet"/>
            </w:pPr>
            <w:r w:rsidRPr="00F5168A">
              <w:t>This unit is most appropriately assessed in the workplace or in a simulated workplace and under the normal range of workplace conditions</w:t>
            </w:r>
            <w:r w:rsidRPr="00F5168A">
              <w:br/>
              <w:t>This may include</w:t>
            </w:r>
            <w:r w:rsidRPr="00F5168A">
              <w:t xml:space="preserve"> the use of languages other than English and alternative communication systems</w:t>
            </w:r>
          </w:p>
          <w:p w:rsidR="00000000" w:rsidP="00F5168A">
            <w:pPr>
              <w:pStyle w:val="ListBullet"/>
              <w:rPr>
                <w:lang w:val="en-NZ"/>
              </w:rPr>
            </w:pPr>
            <w:r w:rsidRPr="00F5168A">
              <w:t>It is recommended that assessment take place on one or more than occasions to enable assessment of all aspects of policy development to take place</w:t>
            </w:r>
          </w:p>
        </w:tc>
      </w:tr>
      <w:tr w:rsidTr="0032112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5168A">
            <w:pPr>
              <w:pStyle w:val="BodyText"/>
              <w:rPr>
                <w:lang w:val="en-NZ"/>
              </w:rPr>
            </w:pPr>
          </w:p>
        </w:tc>
      </w:tr>
      <w:tr w:rsidTr="0032112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5168A">
            <w:pPr>
              <w:pStyle w:val="BodyText"/>
              <w:rPr>
                <w:lang w:val="en-NZ"/>
              </w:rPr>
            </w:pPr>
            <w:r w:rsidRPr="00F5168A">
              <w:rPr>
                <w:rStyle w:val="Emphasis"/>
              </w:rPr>
              <w:t>Access and equity considerations</w:t>
            </w:r>
            <w:r w:rsidRPr="00F5168A">
              <w:t>:</w:t>
            </w:r>
          </w:p>
        </w:tc>
        <w:tc>
          <w:tcPr>
            <w:tcW w:w="5670" w:type="dxa"/>
            <w:tcBorders>
              <w:top w:val="nil"/>
              <w:left w:val="nil"/>
              <w:bottom w:val="nil"/>
              <w:right w:val="nil"/>
            </w:tcBorders>
            <w:tcMar>
              <w:top w:w="0" w:type="dxa"/>
              <w:left w:w="62" w:type="dxa"/>
              <w:bottom w:w="0" w:type="dxa"/>
              <w:right w:w="62" w:type="dxa"/>
            </w:tcMar>
          </w:tcPr>
          <w:p w:rsidR="00000000" w:rsidRPr="00F5168A" w:rsidP="00F5168A">
            <w:pPr>
              <w:pStyle w:val="ListBullet"/>
            </w:pPr>
            <w:r w:rsidRPr="00F5168A">
              <w:t>All workers in community services should be aware of access, equity and human rights issues in relation to their own area of work</w:t>
            </w:r>
          </w:p>
          <w:p w:rsidR="00000000" w:rsidRPr="00F5168A" w:rsidP="00F5168A">
            <w:pPr>
              <w:pStyle w:val="ListBullet"/>
            </w:pPr>
            <w:r w:rsidRPr="00F5168A">
              <w:t xml:space="preserve">All workers should develop their ability to work in a culturally diverse environment </w:t>
            </w:r>
          </w:p>
          <w:p w:rsidR="00000000" w:rsidRPr="00F5168A" w:rsidP="00F5168A">
            <w:pPr>
              <w:pStyle w:val="ListBullet"/>
            </w:pPr>
            <w:r w:rsidRPr="00F5168A">
              <w:t>In re</w:t>
            </w:r>
            <w:r w:rsidRPr="00F5168A">
              <w:t>cognition of particular issues facing Aboriginal and Torres Strait Islander communities, workers should be aware of cultural, historical and current issues impacting on Aboriginal and Torres Strait Islander people</w:t>
            </w:r>
          </w:p>
          <w:p w:rsidR="00000000" w:rsidP="00F5168A">
            <w:pPr>
              <w:pStyle w:val="ListBullet"/>
              <w:rPr>
                <w:lang w:val="en-NZ"/>
              </w:rPr>
            </w:pPr>
            <w:r w:rsidRPr="00F5168A">
              <w:t>Assessors and trainers must take into acco</w:t>
            </w:r>
            <w:r w:rsidRPr="00F5168A">
              <w:t>unt relevant access and equity issues, in particular relating to factors impacting on Aboriginal and/or Torres Strait Islander clients and communities</w:t>
            </w:r>
          </w:p>
        </w:tc>
      </w:tr>
      <w:tr w:rsidTr="0032112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5168A">
            <w:pPr>
              <w:pStyle w:val="BodyText"/>
              <w:rPr>
                <w:lang w:val="en-NZ"/>
              </w:rPr>
            </w:pPr>
          </w:p>
        </w:tc>
      </w:tr>
      <w:tr w:rsidTr="0032112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5168A">
            <w:pPr>
              <w:pStyle w:val="BodyText"/>
              <w:rPr>
                <w:lang w:val="en-NZ"/>
              </w:rPr>
            </w:pPr>
            <w:r w:rsidRPr="00F5168A">
              <w:rPr>
                <w:rStyle w:val="Emphasis"/>
              </w:rPr>
              <w:t>Context of and specific resources for assessment</w:t>
            </w:r>
            <w:r w:rsidRPr="00F5168A">
              <w:t xml:space="preserve">: </w:t>
            </w:r>
          </w:p>
        </w:tc>
        <w:tc>
          <w:tcPr>
            <w:tcW w:w="5670" w:type="dxa"/>
            <w:tcBorders>
              <w:top w:val="nil"/>
              <w:left w:val="nil"/>
              <w:bottom w:val="nil"/>
              <w:right w:val="nil"/>
            </w:tcBorders>
            <w:tcMar>
              <w:top w:w="0" w:type="dxa"/>
              <w:left w:w="62" w:type="dxa"/>
              <w:bottom w:w="0" w:type="dxa"/>
              <w:right w:w="62" w:type="dxa"/>
            </w:tcMar>
          </w:tcPr>
          <w:p w:rsidR="00000000" w:rsidRPr="00F5168A" w:rsidP="00F5168A">
            <w:pPr>
              <w:pStyle w:val="ListBullet"/>
            </w:pPr>
            <w:r w:rsidRPr="00F5168A">
              <w:t xml:space="preserve">This unit can be assessed independently, however </w:t>
            </w:r>
            <w:r w:rsidRPr="00F5168A">
              <w:t>holistic assessment practice with other community services units of competency is encouraged</w:t>
            </w:r>
          </w:p>
          <w:p w:rsidR="00000000" w:rsidRPr="00F5168A" w:rsidP="00F5168A">
            <w:pPr>
              <w:pStyle w:val="ListBullet"/>
            </w:pPr>
            <w:r w:rsidRPr="00F5168A">
              <w:t>Resource requirements for assessment of this unit include access to:</w:t>
            </w:r>
          </w:p>
          <w:p w:rsidR="00000000" w:rsidP="00F5168A">
            <w:pPr>
              <w:pStyle w:val="ListBullet2"/>
              <w:rPr>
                <w:lang w:val="en-NZ"/>
              </w:rPr>
            </w:pPr>
            <w:r w:rsidRPr="00F5168A">
              <w:t>an appropriate workplace where assessment can take place, or simulation of realistic workplac</w:t>
            </w:r>
            <w:r w:rsidRPr="00F5168A">
              <w:t>e setting for assessment</w:t>
            </w:r>
          </w:p>
        </w:tc>
      </w:tr>
      <w:tr w:rsidTr="0032112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5168A">
            <w:pPr>
              <w:pStyle w:val="BodyText"/>
              <w:rPr>
                <w:lang w:val="en-NZ"/>
              </w:rPr>
            </w:pPr>
          </w:p>
        </w:tc>
      </w:tr>
      <w:tr w:rsidTr="0032112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5168A">
            <w:pPr>
              <w:pStyle w:val="BodyText"/>
              <w:rPr>
                <w:lang w:val="en-NZ"/>
              </w:rPr>
            </w:pPr>
            <w:r w:rsidRPr="00F5168A">
              <w:rPr>
                <w:rStyle w:val="Emphasis"/>
              </w:rPr>
              <w:t>Method of assessment</w:t>
            </w:r>
            <w:r w:rsidRPr="00F5168A">
              <w:t>:</w:t>
            </w:r>
          </w:p>
        </w:tc>
        <w:tc>
          <w:tcPr>
            <w:tcW w:w="5670" w:type="dxa"/>
            <w:tcBorders>
              <w:top w:val="nil"/>
              <w:left w:val="nil"/>
              <w:bottom w:val="nil"/>
              <w:right w:val="nil"/>
            </w:tcBorders>
            <w:tcMar>
              <w:top w:w="0" w:type="dxa"/>
              <w:left w:w="62" w:type="dxa"/>
              <w:bottom w:w="0" w:type="dxa"/>
              <w:right w:w="62" w:type="dxa"/>
            </w:tcMar>
          </w:tcPr>
          <w:p w:rsidR="00000000" w:rsidRPr="00F5168A" w:rsidP="00F5168A">
            <w:pPr>
              <w:pStyle w:val="ListBullet"/>
            </w:pPr>
            <w:r w:rsidRPr="00F5168A">
              <w:t>Assessment may include observations, questioning and evidence gathered from the workplace</w:t>
            </w:r>
          </w:p>
        </w:tc>
      </w:tr>
    </w:tbl>
    <w:p w:rsidR="0032112F" w:rsidP="00F5168A">
      <w:pPr>
        <w:pStyle w:val="BodyText"/>
      </w:pPr>
    </w:p>
    <w:p w:rsidR="0032112F" w:rsidP="00F5168A">
      <w:pPr>
        <w:pStyle w:val="BodyText"/>
      </w:pPr>
    </w:p>
    <w:p w:rsidR="00000000" w:rsidRPr="00F5168A" w:rsidP="00F5168A">
      <w:pPr>
        <w:pStyle w:val="Heading1"/>
      </w:pPr>
      <w:bookmarkStart w:id="11" w:name="O_434582"/>
      <w:bookmarkEnd w:id="11"/>
      <w:r w:rsidRPr="00F5168A">
        <w:t>Range Statement</w:t>
      </w:r>
    </w:p>
    <w:tbl>
      <w:tblPr>
        <w:tblW w:w="0" w:type="auto"/>
        <w:tblLayout w:type="fixed"/>
        <w:tblCellMar>
          <w:left w:w="62" w:type="dxa"/>
          <w:right w:w="62" w:type="dxa"/>
        </w:tblCellMar>
        <w:tblLook w:val="0000"/>
      </w:tblPr>
      <w:tblGrid>
        <w:gridCol w:w="3402"/>
        <w:gridCol w:w="5670"/>
      </w:tblGrid>
      <w:tr w:rsidTr="0032112F">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F5168A">
            <w:pPr>
              <w:pStyle w:val="BodyText"/>
              <w:rPr>
                <w:lang w:val="en-NZ"/>
              </w:rPr>
            </w:pPr>
            <w:r w:rsidRPr="00F5168A">
              <w:t>The Range Statement relates to the unit of competency as a whole. It allows for different work environments and situations that may affect performance. Add any essential operating conditions that may be present with training and assessment depending on the</w:t>
            </w:r>
            <w:r w:rsidRPr="00F5168A">
              <w:t xml:space="preserve"> work situation, needs of the candidate, accessibility of the item, and local industry and regional contexts.</w:t>
            </w:r>
          </w:p>
        </w:tc>
      </w:tr>
      <w:tr w:rsidTr="0032112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5168A">
            <w:pPr>
              <w:pStyle w:val="BodyText"/>
              <w:rPr>
                <w:lang w:val="en-NZ"/>
              </w:rPr>
            </w:pPr>
          </w:p>
        </w:tc>
      </w:tr>
      <w:tr w:rsidTr="0032112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5168A">
            <w:pPr>
              <w:pStyle w:val="BodyText"/>
              <w:rPr>
                <w:lang w:val="en-NZ"/>
              </w:rPr>
            </w:pPr>
            <w:r w:rsidRPr="00F5168A">
              <w:rPr>
                <w:rStyle w:val="Emphasis"/>
              </w:rPr>
              <w:t>Research may be</w:t>
            </w:r>
            <w:r w:rsidRPr="00F5168A">
              <w:t>:</w:t>
            </w:r>
          </w:p>
        </w:tc>
        <w:tc>
          <w:tcPr>
            <w:tcW w:w="5670" w:type="dxa"/>
            <w:tcBorders>
              <w:top w:val="nil"/>
              <w:left w:val="nil"/>
              <w:bottom w:val="nil"/>
              <w:right w:val="nil"/>
            </w:tcBorders>
            <w:tcMar>
              <w:top w:w="0" w:type="dxa"/>
              <w:left w:w="62" w:type="dxa"/>
              <w:bottom w:w="0" w:type="dxa"/>
              <w:right w:w="62" w:type="dxa"/>
            </w:tcMar>
          </w:tcPr>
          <w:p w:rsidR="00000000" w:rsidRPr="00F5168A" w:rsidP="00F5168A">
            <w:pPr>
              <w:pStyle w:val="ListBullet"/>
            </w:pPr>
            <w:r w:rsidRPr="00F5168A">
              <w:t>Survey</w:t>
            </w:r>
          </w:p>
          <w:p w:rsidR="00000000" w:rsidRPr="00F5168A" w:rsidP="00F5168A">
            <w:pPr>
              <w:pStyle w:val="ListBullet"/>
            </w:pPr>
            <w:r w:rsidRPr="00F5168A">
              <w:t>Qualitative</w:t>
            </w:r>
          </w:p>
          <w:p w:rsidR="00000000" w:rsidP="00F5168A">
            <w:pPr>
              <w:pStyle w:val="ListBullet"/>
              <w:rPr>
                <w:lang w:val="en-NZ"/>
              </w:rPr>
            </w:pPr>
            <w:r w:rsidRPr="00F5168A">
              <w:t>Quantitative</w:t>
            </w:r>
          </w:p>
        </w:tc>
      </w:tr>
      <w:tr w:rsidTr="0032112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5168A">
            <w:pPr>
              <w:pStyle w:val="BodyText"/>
              <w:rPr>
                <w:lang w:val="en-NZ"/>
              </w:rPr>
            </w:pPr>
          </w:p>
        </w:tc>
      </w:tr>
      <w:tr w:rsidTr="0032112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5168A">
            <w:pPr>
              <w:pStyle w:val="BodyText"/>
              <w:rPr>
                <w:lang w:val="en-NZ"/>
              </w:rPr>
            </w:pPr>
            <w:r w:rsidRPr="00F5168A">
              <w:rPr>
                <w:rStyle w:val="Emphasis"/>
              </w:rPr>
              <w:t>Information gathering and consultation techniques may include</w:t>
            </w:r>
            <w:r w:rsidRPr="00F5168A">
              <w:t>:</w:t>
            </w:r>
          </w:p>
        </w:tc>
        <w:tc>
          <w:tcPr>
            <w:tcW w:w="5670" w:type="dxa"/>
            <w:tcBorders>
              <w:top w:val="nil"/>
              <w:left w:val="nil"/>
              <w:bottom w:val="nil"/>
              <w:right w:val="nil"/>
            </w:tcBorders>
            <w:tcMar>
              <w:top w:w="0" w:type="dxa"/>
              <w:left w:w="62" w:type="dxa"/>
              <w:bottom w:w="0" w:type="dxa"/>
              <w:right w:w="62" w:type="dxa"/>
            </w:tcMar>
          </w:tcPr>
          <w:p w:rsidR="00000000" w:rsidRPr="00F5168A" w:rsidP="00F5168A">
            <w:pPr>
              <w:pStyle w:val="ListBullet"/>
            </w:pPr>
            <w:r w:rsidRPr="00F5168A">
              <w:t>Interview structured, semi-structured and unstructured, group and individual</w:t>
            </w:r>
          </w:p>
          <w:p w:rsidR="00000000" w:rsidRPr="00F5168A" w:rsidP="00F5168A">
            <w:pPr>
              <w:pStyle w:val="ListBullet"/>
            </w:pPr>
            <w:r w:rsidRPr="00F5168A">
              <w:t>Conversation by phone or face-to-face</w:t>
            </w:r>
          </w:p>
          <w:p w:rsidR="00000000" w:rsidRPr="00F5168A" w:rsidP="00F5168A">
            <w:pPr>
              <w:pStyle w:val="ListBullet"/>
            </w:pPr>
            <w:r w:rsidRPr="00F5168A">
              <w:t>Observation and listening</w:t>
            </w:r>
          </w:p>
          <w:p w:rsidR="00000000" w:rsidRPr="00F5168A" w:rsidP="00F5168A">
            <w:pPr>
              <w:pStyle w:val="ListBullet"/>
            </w:pPr>
            <w:r w:rsidRPr="00F5168A">
              <w:t>Collection of materials e.g. Printed material and videos</w:t>
            </w:r>
          </w:p>
          <w:p w:rsidR="00000000" w:rsidRPr="00F5168A" w:rsidP="00F5168A">
            <w:pPr>
              <w:pStyle w:val="ListBullet"/>
            </w:pPr>
            <w:r w:rsidRPr="00F5168A">
              <w:t>Attendance at workshops, meetings and forums</w:t>
            </w:r>
          </w:p>
          <w:p w:rsidR="00000000" w:rsidP="00F5168A">
            <w:pPr>
              <w:pStyle w:val="ListBullet"/>
              <w:rPr>
                <w:lang w:val="en-NZ"/>
              </w:rPr>
            </w:pPr>
            <w:r w:rsidRPr="00F5168A">
              <w:t>Questionnaire</w:t>
            </w:r>
            <w:r w:rsidRPr="00F5168A">
              <w:t>s and other basic survey instruments</w:t>
            </w:r>
          </w:p>
        </w:tc>
      </w:tr>
      <w:tr w:rsidTr="0032112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5168A">
            <w:pPr>
              <w:pStyle w:val="BodyText"/>
              <w:rPr>
                <w:lang w:val="en-NZ"/>
              </w:rPr>
            </w:pPr>
          </w:p>
        </w:tc>
      </w:tr>
      <w:tr w:rsidTr="0032112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5168A">
            <w:pPr>
              <w:pStyle w:val="BodyText"/>
              <w:rPr>
                <w:lang w:val="en-NZ"/>
              </w:rPr>
            </w:pPr>
            <w:r w:rsidRPr="00F5168A">
              <w:rPr>
                <w:rStyle w:val="Emphasis"/>
              </w:rPr>
              <w:t>Strategies to stimulate informed debate will involve</w:t>
            </w:r>
            <w:r w:rsidRPr="00F5168A">
              <w:t>:</w:t>
            </w:r>
          </w:p>
        </w:tc>
        <w:tc>
          <w:tcPr>
            <w:tcW w:w="5670" w:type="dxa"/>
            <w:tcBorders>
              <w:top w:val="nil"/>
              <w:left w:val="nil"/>
              <w:bottom w:val="nil"/>
              <w:right w:val="nil"/>
            </w:tcBorders>
            <w:tcMar>
              <w:top w:w="0" w:type="dxa"/>
              <w:left w:w="62" w:type="dxa"/>
              <w:bottom w:w="0" w:type="dxa"/>
              <w:right w:w="62" w:type="dxa"/>
            </w:tcMar>
          </w:tcPr>
          <w:p w:rsidR="00000000" w:rsidRPr="00F5168A" w:rsidP="00F5168A">
            <w:pPr>
              <w:pStyle w:val="ListBullet"/>
            </w:pPr>
            <w:r w:rsidRPr="00F5168A">
              <w:t xml:space="preserve">Employing a range of communication styles, modes and media </w:t>
            </w:r>
          </w:p>
          <w:p w:rsidR="00000000" w:rsidRPr="00F5168A" w:rsidP="00F5168A">
            <w:pPr>
              <w:pStyle w:val="ListBullet"/>
            </w:pPr>
            <w:r w:rsidRPr="00F5168A">
              <w:t>Employing any of the consultation techniques identified in the Range Statement</w:t>
            </w:r>
          </w:p>
          <w:p w:rsidR="00000000" w:rsidRPr="00F5168A" w:rsidP="00F5168A">
            <w:pPr>
              <w:pStyle w:val="ListBullet"/>
            </w:pPr>
            <w:r w:rsidRPr="00F5168A">
              <w:t>Employing networking strategies</w:t>
            </w:r>
          </w:p>
        </w:tc>
      </w:tr>
    </w:tbl>
    <w:p w:rsidR="00000000" w:rsidRPr="00F5168A" w:rsidP="00F5168A">
      <w:pPr>
        <w:pStyle w:val="BodyText"/>
      </w:pPr>
    </w:p>
    <w:p w:rsidR="00000000" w:rsidRPr="00F5168A" w:rsidP="00F5168A">
      <w:pPr>
        <w:pStyle w:val="AllowPageBreak"/>
      </w:pPr>
    </w:p>
    <w:p w:rsidR="00000000" w:rsidRPr="00F5168A" w:rsidP="00F5168A">
      <w:pPr>
        <w:pStyle w:val="Heading1"/>
      </w:pPr>
      <w:bookmarkStart w:id="12" w:name="O_434586"/>
      <w:bookmarkEnd w:id="12"/>
      <w:r w:rsidRPr="00F5168A">
        <w:t>Unit Sector(s)</w:t>
      </w:r>
    </w:p>
    <w:p w:rsidR="00000000" w:rsidRPr="00F5168A" w:rsidP="00F5168A">
      <w:pPr>
        <w:pStyle w:val="BodyText"/>
      </w:pPr>
      <w:r w:rsidRPr="00F5168A">
        <w:t>Not Applicable</w:t>
      </w:r>
    </w:p>
    <w:p w:rsidR="00000000" w:rsidRPr="00F5168A" w:rsidP="00F5168A"/>
    <w:sectPr w:rsidSect="00F5168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168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2112F" w:rsidP="0032112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168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112F" w:rsidP="00F5168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32112F" w:rsidP="00F5168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32112F" w:rsidP="00F5168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168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2112F" w:rsidP="0032112F">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168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112F" w:rsidP="00F5168A">
    <w:pPr>
      <w:pStyle w:val="Header"/>
      <w:framePr w:wrap="around"/>
    </w:pPr>
    <w:r>
      <w:fldChar w:fldCharType="begin"/>
    </w:r>
    <w:r>
      <w:instrText xml:space="preserve"> TITLE   \* MERGEFORMAT </w:instrText>
    </w:r>
    <w:r>
      <w:fldChar w:fldCharType="separate"/>
    </w:r>
    <w:r>
      <w:t>CHCPOL402C Contribute to policy development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32112F" w:rsidP="00F5168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F041B1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62E53A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B048A4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5168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5168A"/>
    <w:pPr>
      <w:spacing w:before="360" w:after="60"/>
      <w:outlineLvl w:val="0"/>
    </w:pPr>
    <w:rPr>
      <w:sz w:val="32"/>
    </w:rPr>
  </w:style>
  <w:style w:type="paragraph" w:styleId="Heading2">
    <w:name w:val="heading 2"/>
    <w:basedOn w:val="HeadingBase"/>
    <w:next w:val="BodyText"/>
    <w:link w:val="Heading2Char"/>
    <w:qFormat/>
    <w:rsid w:val="00F5168A"/>
    <w:pPr>
      <w:keepLines/>
      <w:spacing w:before="240" w:after="120"/>
      <w:outlineLvl w:val="1"/>
    </w:pPr>
    <w:rPr>
      <w:sz w:val="28"/>
      <w:szCs w:val="40"/>
    </w:rPr>
  </w:style>
  <w:style w:type="paragraph" w:styleId="Heading3">
    <w:name w:val="heading 3"/>
    <w:basedOn w:val="HeadingBase"/>
    <w:next w:val="BodyText"/>
    <w:link w:val="Heading3Char"/>
    <w:qFormat/>
    <w:rsid w:val="00F5168A"/>
    <w:pPr>
      <w:spacing w:before="180" w:after="120"/>
      <w:outlineLvl w:val="2"/>
    </w:pPr>
    <w:rPr>
      <w:spacing w:val="-10"/>
      <w:kern w:val="32"/>
    </w:rPr>
  </w:style>
  <w:style w:type="paragraph" w:styleId="Heading4">
    <w:name w:val="heading 4"/>
    <w:basedOn w:val="HeadingBase"/>
    <w:next w:val="BodyText"/>
    <w:link w:val="Heading4Char"/>
    <w:qFormat/>
    <w:rsid w:val="00F5168A"/>
    <w:pPr>
      <w:spacing w:before="160" w:after="120"/>
      <w:outlineLvl w:val="3"/>
    </w:pPr>
    <w:rPr>
      <w:sz w:val="22"/>
    </w:rPr>
  </w:style>
  <w:style w:type="paragraph" w:styleId="Heading5">
    <w:name w:val="heading 5"/>
    <w:basedOn w:val="HeadingBase"/>
    <w:next w:val="Normal"/>
    <w:link w:val="Heading5Char"/>
    <w:qFormat/>
    <w:rsid w:val="00F5168A"/>
    <w:pPr>
      <w:spacing w:before="80"/>
      <w:outlineLvl w:val="4"/>
    </w:pPr>
    <w:rPr>
      <w:color w:val="918585"/>
      <w:sz w:val="20"/>
    </w:rPr>
  </w:style>
  <w:style w:type="paragraph" w:styleId="Heading6">
    <w:name w:val="heading 6"/>
    <w:basedOn w:val="HeadingBase"/>
    <w:next w:val="Normal"/>
    <w:link w:val="Heading6Char"/>
    <w:qFormat/>
    <w:rsid w:val="00F5168A"/>
    <w:pPr>
      <w:spacing w:before="60"/>
      <w:outlineLvl w:val="5"/>
    </w:pPr>
    <w:rPr>
      <w:color w:val="918585"/>
      <w:sz w:val="20"/>
    </w:rPr>
  </w:style>
  <w:style w:type="paragraph" w:styleId="Heading7">
    <w:name w:val="heading 7"/>
    <w:basedOn w:val="Normal"/>
    <w:next w:val="Normal"/>
    <w:link w:val="Heading7Char"/>
    <w:qFormat/>
    <w:rsid w:val="00F5168A"/>
    <w:pPr>
      <w:ind w:left="720"/>
      <w:outlineLvl w:val="6"/>
    </w:pPr>
    <w:rPr>
      <w:i/>
    </w:rPr>
  </w:style>
  <w:style w:type="paragraph" w:styleId="Heading8">
    <w:name w:val="heading 8"/>
    <w:basedOn w:val="Normal"/>
    <w:next w:val="Normal"/>
    <w:link w:val="Heading8Char"/>
    <w:qFormat/>
    <w:rsid w:val="00F5168A"/>
    <w:pPr>
      <w:ind w:left="720"/>
      <w:outlineLvl w:val="7"/>
    </w:pPr>
    <w:rPr>
      <w:i/>
    </w:rPr>
  </w:style>
  <w:style w:type="paragraph" w:styleId="Heading9">
    <w:name w:val="heading 9"/>
    <w:basedOn w:val="Normal"/>
    <w:next w:val="Normal"/>
    <w:link w:val="Heading9Char"/>
    <w:qFormat/>
    <w:rsid w:val="00F5168A"/>
    <w:pPr>
      <w:ind w:left="720"/>
      <w:outlineLvl w:val="8"/>
    </w:pPr>
    <w:rPr>
      <w:i/>
    </w:rPr>
  </w:style>
  <w:style w:type="character" w:default="1" w:styleId="DefaultParagraphFont">
    <w:name w:val="Default Paragraph Font"/>
    <w:uiPriority w:val="1"/>
    <w:unhideWhenUsed/>
    <w:rsid w:val="00F5168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5168A"/>
  </w:style>
  <w:style w:type="character" w:customStyle="1" w:styleId="Heading1Char">
    <w:name w:val="Heading 1 Char"/>
    <w:basedOn w:val="DefaultParagraphFont"/>
    <w:link w:val="Heading1"/>
    <w:rsid w:val="00F5168A"/>
    <w:rPr>
      <w:rFonts w:ascii="Times New Roman" w:eastAsia="Times New Roman" w:hAnsi="Times New Roman" w:cs="Times New Roman"/>
      <w:b/>
      <w:sz w:val="32"/>
      <w:szCs w:val="20"/>
      <w:lang w:eastAsia="en-US"/>
    </w:rPr>
  </w:style>
  <w:style w:type="paragraph" w:styleId="BodyText">
    <w:name w:val="Body Text"/>
    <w:basedOn w:val="Normal"/>
    <w:link w:val="BodyTextChar"/>
    <w:rsid w:val="00F5168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5168A"/>
    <w:rPr>
      <w:rFonts w:ascii="Times New Roman" w:eastAsia="Times New Roman" w:hAnsi="Times New Roman" w:cs="Times New Roman"/>
      <w:sz w:val="24"/>
      <w:lang w:val="en-US" w:eastAsia="en-US"/>
    </w:rPr>
  </w:style>
  <w:style w:type="paragraph" w:styleId="Footer">
    <w:name w:val="footer"/>
    <w:basedOn w:val="Normal"/>
    <w:link w:val="FooterChar"/>
    <w:rsid w:val="00F5168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5168A"/>
    <w:rPr>
      <w:rFonts w:ascii="Times New Roman" w:eastAsia="Times New Roman" w:hAnsi="Times New Roman" w:cs="Times New Roman"/>
      <w:sz w:val="16"/>
      <w:lang w:val="en-US" w:eastAsia="en-US"/>
    </w:rPr>
  </w:style>
  <w:style w:type="paragraph" w:styleId="List">
    <w:name w:val="List"/>
    <w:basedOn w:val="BodyText"/>
    <w:next w:val="BodyText"/>
    <w:rsid w:val="00F5168A"/>
    <w:pPr>
      <w:tabs>
        <w:tab w:val="left" w:pos="340"/>
      </w:tabs>
      <w:spacing w:before="60" w:after="60"/>
      <w:ind w:left="340" w:hanging="340"/>
    </w:pPr>
  </w:style>
  <w:style w:type="paragraph" w:styleId="ListBullet">
    <w:name w:val="List Bullet"/>
    <w:basedOn w:val="List"/>
    <w:rsid w:val="00F5168A"/>
    <w:pPr>
      <w:numPr>
        <w:numId w:val="13"/>
      </w:numPr>
      <w:tabs>
        <w:tab w:val="clear" w:pos="340"/>
      </w:tabs>
      <w:spacing w:before="40" w:after="40"/>
    </w:pPr>
  </w:style>
  <w:style w:type="character" w:customStyle="1" w:styleId="SpecialBold">
    <w:name w:val="Special Bold"/>
    <w:basedOn w:val="DefaultParagraphFont"/>
    <w:rsid w:val="00F5168A"/>
    <w:rPr>
      <w:b/>
      <w:spacing w:val="0"/>
    </w:rPr>
  </w:style>
  <w:style w:type="paragraph" w:styleId="ListBullet2">
    <w:name w:val="List Bullet 2"/>
    <w:basedOn w:val="List2"/>
    <w:rsid w:val="00F5168A"/>
    <w:pPr>
      <w:numPr>
        <w:numId w:val="14"/>
      </w:numPr>
      <w:tabs>
        <w:tab w:val="clear" w:pos="680"/>
      </w:tabs>
    </w:pPr>
  </w:style>
  <w:style w:type="paragraph" w:styleId="Header">
    <w:name w:val="header"/>
    <w:basedOn w:val="Normal"/>
    <w:link w:val="HeaderChar"/>
    <w:rsid w:val="00F5168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5168A"/>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F5168A"/>
    <w:rPr>
      <w:i/>
    </w:rPr>
  </w:style>
  <w:style w:type="paragraph" w:customStyle="1" w:styleId="SuperHeading">
    <w:name w:val="SuperHeading"/>
    <w:basedOn w:val="Normal"/>
    <w:rsid w:val="00F5168A"/>
    <w:pPr>
      <w:spacing w:before="240" w:after="120"/>
      <w:outlineLvl w:val="0"/>
    </w:pPr>
    <w:rPr>
      <w:rFonts w:ascii="Times New Roman" w:hAnsi="Times New Roman"/>
      <w:b/>
      <w:sz w:val="28"/>
    </w:rPr>
  </w:style>
  <w:style w:type="paragraph" w:customStyle="1" w:styleId="AllowPageBreak">
    <w:name w:val="AllowPageBreak"/>
    <w:rsid w:val="00F5168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5168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5168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5168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5168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5168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5168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5168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5168A"/>
    <w:rPr>
      <w:rFonts w:ascii="Courier New" w:eastAsia="Times New Roman" w:hAnsi="Courier New" w:cs="Times New Roman"/>
      <w:i/>
      <w:szCs w:val="20"/>
      <w:lang w:val="en-US" w:eastAsia="en-US"/>
    </w:rPr>
  </w:style>
  <w:style w:type="paragraph" w:customStyle="1" w:styleId="HeadingBase">
    <w:name w:val="Heading Base"/>
    <w:rsid w:val="00F5168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5168A"/>
    <w:pPr>
      <w:tabs>
        <w:tab w:val="right" w:leader="dot" w:pos="9072"/>
      </w:tabs>
      <w:ind w:left="567"/>
    </w:pPr>
    <w:rPr>
      <w:szCs w:val="22"/>
    </w:rPr>
  </w:style>
  <w:style w:type="paragraph" w:customStyle="1" w:styleId="TOCBase">
    <w:name w:val="TOC Base"/>
    <w:rsid w:val="00F5168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5168A"/>
    <w:pPr>
      <w:tabs>
        <w:tab w:val="right" w:leader="dot" w:pos="9072"/>
      </w:tabs>
      <w:spacing w:before="40" w:after="40"/>
      <w:ind w:left="284"/>
    </w:pPr>
    <w:rPr>
      <w:rFonts w:ascii="Times New Roman" w:hAnsi="Times New Roman"/>
    </w:rPr>
  </w:style>
  <w:style w:type="paragraph" w:styleId="TOC1">
    <w:name w:val="toc 1"/>
    <w:basedOn w:val="TOCBase"/>
    <w:next w:val="Normal"/>
    <w:rsid w:val="00F5168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5168A"/>
    <w:pPr>
      <w:spacing w:before="5040"/>
      <w:jc w:val="center"/>
    </w:pPr>
    <w:rPr>
      <w:sz w:val="48"/>
      <w:szCs w:val="72"/>
      <w:lang w:val="en-US"/>
    </w:rPr>
  </w:style>
  <w:style w:type="character" w:customStyle="1" w:styleId="TitleChar">
    <w:name w:val="Title Char"/>
    <w:basedOn w:val="DefaultParagraphFont"/>
    <w:link w:val="Title"/>
    <w:rsid w:val="00F5168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5168A"/>
    <w:pPr>
      <w:tabs>
        <w:tab w:val="left" w:pos="3600"/>
        <w:tab w:val="left" w:pos="3958"/>
      </w:tabs>
    </w:pPr>
  </w:style>
  <w:style w:type="paragraph" w:customStyle="1" w:styleId="Note">
    <w:name w:val="Note"/>
    <w:basedOn w:val="BodyText"/>
    <w:rsid w:val="00F5168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5168A"/>
    <w:pPr>
      <w:framePr w:wrap="auto" w:hAnchor="text" w:y="6049"/>
    </w:pPr>
    <w:rPr>
      <w:color w:val="000000"/>
      <w:sz w:val="40"/>
    </w:rPr>
  </w:style>
  <w:style w:type="paragraph" w:customStyle="1" w:styleId="TOCTitle">
    <w:name w:val="TOCTitle"/>
    <w:basedOn w:val="Heading1"/>
    <w:rsid w:val="00F5168A"/>
    <w:pPr>
      <w:spacing w:after="240"/>
      <w:jc w:val="center"/>
      <w:outlineLvl w:val="9"/>
    </w:pPr>
    <w:rPr>
      <w:caps/>
    </w:rPr>
  </w:style>
  <w:style w:type="paragraph" w:customStyle="1" w:styleId="Version">
    <w:name w:val="Version"/>
    <w:rsid w:val="00F5168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5168A"/>
    <w:pPr>
      <w:keepNext w:val="0"/>
      <w:tabs>
        <w:tab w:val="right" w:pos="4176"/>
      </w:tabs>
      <w:ind w:left="198" w:hanging="198"/>
    </w:pPr>
    <w:rPr>
      <w:rFonts w:ascii="Garamond" w:hAnsi="Garamond"/>
    </w:rPr>
  </w:style>
  <w:style w:type="paragraph" w:styleId="IndexHeading">
    <w:name w:val="index heading"/>
    <w:basedOn w:val="Normal"/>
    <w:next w:val="Index1"/>
    <w:semiHidden/>
    <w:rsid w:val="00F5168A"/>
    <w:pPr>
      <w:spacing w:before="120" w:after="120"/>
    </w:pPr>
    <w:rPr>
      <w:rFonts w:ascii="Arial" w:hAnsi="Arial"/>
      <w:b/>
      <w:color w:val="918585"/>
      <w:sz w:val="24"/>
    </w:rPr>
  </w:style>
  <w:style w:type="paragraph" w:customStyle="1" w:styleId="Chapter">
    <w:name w:val="Chapter"/>
    <w:basedOn w:val="Normal"/>
    <w:rsid w:val="00F5168A"/>
    <w:pPr>
      <w:spacing w:before="240"/>
    </w:pPr>
    <w:rPr>
      <w:rFonts w:ascii="Times New Roman" w:hAnsi="Times New Roman"/>
      <w:smallCaps/>
      <w:spacing w:val="80"/>
      <w:sz w:val="28"/>
    </w:rPr>
  </w:style>
  <w:style w:type="paragraph" w:customStyle="1" w:styleId="InChapter">
    <w:name w:val="InChapter"/>
    <w:basedOn w:val="Heading3"/>
    <w:rsid w:val="00F5168A"/>
    <w:pPr>
      <w:spacing w:after="240"/>
      <w:outlineLvl w:val="9"/>
    </w:pPr>
    <w:rPr>
      <w:noProof/>
    </w:rPr>
  </w:style>
  <w:style w:type="paragraph" w:styleId="Index2">
    <w:name w:val="index 2"/>
    <w:basedOn w:val="Normal"/>
    <w:next w:val="Normal"/>
    <w:semiHidden/>
    <w:rsid w:val="00F5168A"/>
    <w:pPr>
      <w:tabs>
        <w:tab w:val="right" w:pos="4176"/>
      </w:tabs>
      <w:ind w:left="568" w:hanging="284"/>
    </w:pPr>
    <w:rPr>
      <w:rFonts w:ascii="Garamond" w:hAnsi="Garamond"/>
    </w:rPr>
  </w:style>
  <w:style w:type="paragraph" w:customStyle="1" w:styleId="Byline">
    <w:name w:val="Byline"/>
    <w:rsid w:val="00F5168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5168A"/>
    <w:pPr>
      <w:tabs>
        <w:tab w:val="clear" w:pos="3600"/>
        <w:tab w:val="clear" w:pos="3958"/>
      </w:tabs>
      <w:jc w:val="right"/>
    </w:pPr>
  </w:style>
  <w:style w:type="paragraph" w:styleId="Caption">
    <w:name w:val="caption"/>
    <w:basedOn w:val="BodyText"/>
    <w:next w:val="Normal"/>
    <w:qFormat/>
    <w:rsid w:val="00F5168A"/>
    <w:pPr>
      <w:framePr w:w="2268" w:hSpace="181" w:vSpace="181" w:wrap="around" w:vAnchor="text" w:hAnchor="page" w:x="1135" w:y="285" w:anchorLock="1"/>
    </w:pPr>
    <w:rPr>
      <w:i/>
    </w:rPr>
  </w:style>
  <w:style w:type="paragraph" w:customStyle="1" w:styleId="MiniTOCTitle">
    <w:name w:val="MiniTOCTitle"/>
    <w:basedOn w:val="Heading4"/>
    <w:rsid w:val="00F5168A"/>
    <w:pPr>
      <w:spacing w:before="240"/>
      <w:outlineLvl w:val="9"/>
    </w:pPr>
    <w:rPr>
      <w:noProof/>
      <w:sz w:val="24"/>
    </w:rPr>
  </w:style>
  <w:style w:type="paragraph" w:customStyle="1" w:styleId="MiniTOCItem">
    <w:name w:val="MiniTOCItem"/>
    <w:basedOn w:val="ListBullet"/>
    <w:rsid w:val="00F5168A"/>
    <w:pPr>
      <w:numPr>
        <w:numId w:val="0"/>
      </w:numPr>
      <w:tabs>
        <w:tab w:val="right" w:leader="dot" w:pos="6521"/>
      </w:tabs>
      <w:spacing w:before="0" w:after="0"/>
    </w:pPr>
  </w:style>
  <w:style w:type="paragraph" w:customStyle="1" w:styleId="TOFTitle">
    <w:name w:val="TOFTitle"/>
    <w:basedOn w:val="TOCTitle"/>
    <w:rsid w:val="00F5168A"/>
  </w:style>
  <w:style w:type="paragraph" w:styleId="TableofFigures">
    <w:name w:val="table of figures"/>
    <w:basedOn w:val="Normal"/>
    <w:next w:val="Normal"/>
    <w:semiHidden/>
    <w:rsid w:val="00F5168A"/>
    <w:pPr>
      <w:tabs>
        <w:tab w:val="right" w:leader="dot" w:pos="9072"/>
      </w:tabs>
      <w:ind w:left="970" w:hanging="403"/>
    </w:pPr>
    <w:rPr>
      <w:rFonts w:ascii="Times New Roman" w:hAnsi="Times New Roman"/>
      <w:b/>
    </w:rPr>
  </w:style>
  <w:style w:type="paragraph" w:styleId="ListNumber">
    <w:name w:val="List Number"/>
    <w:basedOn w:val="List"/>
    <w:rsid w:val="00F5168A"/>
    <w:pPr>
      <w:numPr>
        <w:numId w:val="11"/>
      </w:numPr>
    </w:pPr>
  </w:style>
  <w:style w:type="character" w:customStyle="1" w:styleId="WingdingSymbols">
    <w:name w:val="Wingding Symbols"/>
    <w:rsid w:val="00F5168A"/>
    <w:rPr>
      <w:rFonts w:ascii="Wingdings" w:hAnsi="Wingdings"/>
    </w:rPr>
  </w:style>
  <w:style w:type="paragraph" w:customStyle="1" w:styleId="TableHeading">
    <w:name w:val="Table Heading"/>
    <w:basedOn w:val="HeadingBase"/>
    <w:rsid w:val="00F5168A"/>
    <w:pPr>
      <w:keepLines/>
      <w:pBdr>
        <w:bottom w:val="single" w:sz="6" w:space="1" w:color="918585"/>
      </w:pBdr>
      <w:spacing w:before="240"/>
    </w:pPr>
  </w:style>
  <w:style w:type="character" w:customStyle="1" w:styleId="HotSpot">
    <w:name w:val="HotSpot"/>
    <w:rsid w:val="00F5168A"/>
    <w:rPr>
      <w:color w:val="0033CC"/>
      <w:u w:val="none"/>
    </w:rPr>
  </w:style>
  <w:style w:type="paragraph" w:customStyle="1" w:styleId="BodyTextRight">
    <w:name w:val="Body Text Right"/>
    <w:basedOn w:val="BodyText"/>
    <w:rsid w:val="00F5168A"/>
    <w:pPr>
      <w:spacing w:before="0" w:after="0"/>
      <w:jc w:val="right"/>
    </w:pPr>
  </w:style>
  <w:style w:type="paragraph" w:styleId="Index3">
    <w:name w:val="index 3"/>
    <w:basedOn w:val="ListNumber2"/>
    <w:next w:val="Normal"/>
    <w:semiHidden/>
    <w:rsid w:val="00F5168A"/>
    <w:pPr>
      <w:numPr>
        <w:numId w:val="0"/>
      </w:numPr>
      <w:tabs>
        <w:tab w:val="right" w:leader="dot" w:pos="4176"/>
      </w:tabs>
    </w:pPr>
  </w:style>
  <w:style w:type="paragraph" w:styleId="ListNumber2">
    <w:name w:val="List Number 2"/>
    <w:basedOn w:val="List2"/>
    <w:rsid w:val="00F5168A"/>
    <w:pPr>
      <w:numPr>
        <w:numId w:val="10"/>
      </w:numPr>
      <w:tabs>
        <w:tab w:val="clear" w:pos="1060"/>
      </w:tabs>
    </w:pPr>
  </w:style>
  <w:style w:type="paragraph" w:customStyle="1" w:styleId="MarginNote">
    <w:name w:val="Margin Note"/>
    <w:basedOn w:val="BodyText"/>
    <w:rsid w:val="00F5168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5168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5168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5168A"/>
    <w:rPr>
      <w:sz w:val="32"/>
    </w:rPr>
  </w:style>
  <w:style w:type="paragraph" w:customStyle="1" w:styleId="HeadingProcedure">
    <w:name w:val="Heading Procedure"/>
    <w:basedOn w:val="HeadingBase"/>
    <w:next w:val="Normal"/>
    <w:rsid w:val="00F5168A"/>
    <w:pPr>
      <w:tabs>
        <w:tab w:val="left" w:pos="0"/>
      </w:tabs>
      <w:spacing w:before="120" w:after="60"/>
    </w:pPr>
    <w:rPr>
      <w:i/>
      <w:color w:val="918585"/>
      <w:sz w:val="22"/>
    </w:rPr>
  </w:style>
  <w:style w:type="paragraph" w:customStyle="1" w:styleId="TableBodyText">
    <w:name w:val="Table Body Text"/>
    <w:basedOn w:val="BodyText"/>
    <w:rsid w:val="00F5168A"/>
    <w:pPr>
      <w:spacing w:before="60" w:after="60"/>
    </w:pPr>
  </w:style>
  <w:style w:type="paragraph" w:styleId="ListContinue">
    <w:name w:val="List Continue"/>
    <w:basedOn w:val="List"/>
    <w:rsid w:val="00F5168A"/>
    <w:pPr>
      <w:ind w:firstLine="0"/>
    </w:pPr>
  </w:style>
  <w:style w:type="paragraph" w:customStyle="1" w:styleId="ListNote">
    <w:name w:val="List Note"/>
    <w:basedOn w:val="List"/>
    <w:rsid w:val="00F5168A"/>
    <w:pPr>
      <w:pBdr>
        <w:top w:val="single" w:sz="6" w:space="2" w:color="918585"/>
        <w:bottom w:val="single" w:sz="6" w:space="2" w:color="918585"/>
      </w:pBdr>
      <w:tabs>
        <w:tab w:val="left" w:pos="1021"/>
      </w:tabs>
      <w:ind w:firstLine="0"/>
    </w:pPr>
  </w:style>
  <w:style w:type="paragraph" w:customStyle="1" w:styleId="Warning">
    <w:name w:val="Warning"/>
    <w:basedOn w:val="BodyText"/>
    <w:rsid w:val="00F5168A"/>
    <w:pPr>
      <w:shd w:val="clear" w:color="auto" w:fill="D9D9D9"/>
      <w:tabs>
        <w:tab w:val="left" w:pos="992"/>
      </w:tabs>
      <w:ind w:left="119" w:right="119"/>
    </w:pPr>
    <w:rPr>
      <w:sz w:val="20"/>
    </w:rPr>
  </w:style>
  <w:style w:type="paragraph" w:customStyle="1" w:styleId="MarginIcons">
    <w:name w:val="Margin Icons"/>
    <w:basedOn w:val="BodyText"/>
    <w:rsid w:val="00F5168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5168A"/>
    <w:rPr>
      <w:rFonts w:ascii="Courier New" w:hAnsi="Courier New"/>
    </w:rPr>
  </w:style>
  <w:style w:type="paragraph" w:customStyle="1" w:styleId="NoteBullet">
    <w:name w:val="Note Bullet"/>
    <w:basedOn w:val="Note"/>
    <w:rsid w:val="00F5168A"/>
    <w:pPr>
      <w:tabs>
        <w:tab w:val="clear" w:pos="680"/>
      </w:tabs>
      <w:spacing w:before="60" w:after="60"/>
    </w:pPr>
  </w:style>
  <w:style w:type="paragraph" w:customStyle="1" w:styleId="SubHeading2">
    <w:name w:val="SubHeading2"/>
    <w:basedOn w:val="HeadingBase"/>
    <w:rsid w:val="00F5168A"/>
    <w:pPr>
      <w:spacing w:before="240" w:after="60"/>
    </w:pPr>
    <w:rPr>
      <w:sz w:val="20"/>
    </w:rPr>
  </w:style>
  <w:style w:type="paragraph" w:customStyle="1" w:styleId="SubHeading1">
    <w:name w:val="SubHeading1"/>
    <w:basedOn w:val="HeadingBase"/>
    <w:rsid w:val="00F5168A"/>
    <w:pPr>
      <w:spacing w:before="240" w:after="60"/>
    </w:pPr>
    <w:rPr>
      <w:color w:val="918585"/>
      <w:sz w:val="22"/>
    </w:rPr>
  </w:style>
  <w:style w:type="paragraph" w:customStyle="1" w:styleId="SideHeading">
    <w:name w:val="Side Heading"/>
    <w:basedOn w:val="HeadingBase"/>
    <w:rsid w:val="00F5168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5168A"/>
    <w:pPr>
      <w:numPr>
        <w:numId w:val="12"/>
      </w:numPr>
    </w:pPr>
  </w:style>
  <w:style w:type="paragraph" w:styleId="PlainText">
    <w:name w:val="Plain Text"/>
    <w:basedOn w:val="Normal"/>
    <w:link w:val="PlainTextChar"/>
    <w:rsid w:val="00F5168A"/>
    <w:rPr>
      <w:sz w:val="20"/>
    </w:rPr>
  </w:style>
  <w:style w:type="character" w:customStyle="1" w:styleId="PlainTextChar">
    <w:name w:val="Plain Text Char"/>
    <w:basedOn w:val="DefaultParagraphFont"/>
    <w:link w:val="PlainText"/>
    <w:rsid w:val="00F5168A"/>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F5168A"/>
    <w:rPr>
      <w:b/>
      <w:smallCaps/>
    </w:rPr>
  </w:style>
  <w:style w:type="paragraph" w:customStyle="1" w:styleId="TableListNumber">
    <w:name w:val="Table List Number"/>
    <w:basedOn w:val="ListNumber"/>
    <w:rsid w:val="00F5168A"/>
    <w:pPr>
      <w:numPr>
        <w:numId w:val="0"/>
      </w:numPr>
    </w:pPr>
  </w:style>
  <w:style w:type="paragraph" w:styleId="TOC4">
    <w:name w:val="toc 4"/>
    <w:basedOn w:val="TOCBase"/>
    <w:next w:val="Normal"/>
    <w:semiHidden/>
    <w:rsid w:val="00F5168A"/>
    <w:pPr>
      <w:tabs>
        <w:tab w:val="right" w:leader="dot" w:pos="9071"/>
      </w:tabs>
      <w:ind w:left="1701"/>
    </w:pPr>
  </w:style>
  <w:style w:type="paragraph" w:customStyle="1" w:styleId="ListAlpha">
    <w:name w:val="List Alpha"/>
    <w:basedOn w:val="List"/>
    <w:rsid w:val="00F5168A"/>
    <w:pPr>
      <w:numPr>
        <w:numId w:val="9"/>
      </w:numPr>
    </w:pPr>
  </w:style>
  <w:style w:type="paragraph" w:customStyle="1" w:styleId="ListAlpha2">
    <w:name w:val="List Alpha 2"/>
    <w:basedOn w:val="List2"/>
    <w:rsid w:val="00F5168A"/>
    <w:pPr>
      <w:numPr>
        <w:numId w:val="8"/>
      </w:numPr>
    </w:pPr>
  </w:style>
  <w:style w:type="paragraph" w:styleId="List2">
    <w:name w:val="List 2"/>
    <w:basedOn w:val="BodyText"/>
    <w:rsid w:val="00F5168A"/>
    <w:pPr>
      <w:tabs>
        <w:tab w:val="left" w:pos="680"/>
      </w:tabs>
      <w:spacing w:before="60" w:after="60"/>
      <w:ind w:left="680" w:hanging="340"/>
    </w:pPr>
  </w:style>
  <w:style w:type="paragraph" w:styleId="List3">
    <w:name w:val="List 3"/>
    <w:basedOn w:val="BodyText"/>
    <w:rsid w:val="00F5168A"/>
    <w:pPr>
      <w:tabs>
        <w:tab w:val="left" w:pos="1021"/>
      </w:tabs>
      <w:spacing w:before="60" w:after="60"/>
      <w:ind w:left="1020" w:hanging="340"/>
    </w:pPr>
  </w:style>
  <w:style w:type="paragraph" w:styleId="List4">
    <w:name w:val="List 4"/>
    <w:basedOn w:val="BodyText"/>
    <w:rsid w:val="00F5168A"/>
    <w:pPr>
      <w:tabs>
        <w:tab w:val="left" w:pos="1361"/>
      </w:tabs>
      <w:spacing w:before="60" w:after="60"/>
      <w:ind w:left="1361" w:hanging="340"/>
    </w:pPr>
  </w:style>
  <w:style w:type="paragraph" w:styleId="List5">
    <w:name w:val="List 5"/>
    <w:basedOn w:val="BodyText"/>
    <w:rsid w:val="00F5168A"/>
    <w:pPr>
      <w:tabs>
        <w:tab w:val="left" w:pos="1701"/>
      </w:tabs>
      <w:spacing w:before="60" w:after="60"/>
      <w:ind w:left="1701" w:hanging="340"/>
    </w:pPr>
  </w:style>
  <w:style w:type="paragraph" w:styleId="ListBullet3">
    <w:name w:val="List Bullet 3"/>
    <w:basedOn w:val="List3"/>
    <w:rsid w:val="00F5168A"/>
    <w:pPr>
      <w:numPr>
        <w:numId w:val="15"/>
      </w:numPr>
      <w:tabs>
        <w:tab w:val="clear" w:pos="1021"/>
      </w:tabs>
      <w:ind w:left="1037" w:hanging="357"/>
    </w:pPr>
  </w:style>
  <w:style w:type="paragraph" w:styleId="ListBullet4">
    <w:name w:val="List Bullet 4"/>
    <w:basedOn w:val="List4"/>
    <w:rsid w:val="00F5168A"/>
    <w:pPr>
      <w:numPr>
        <w:numId w:val="3"/>
      </w:numPr>
    </w:pPr>
  </w:style>
  <w:style w:type="paragraph" w:styleId="ListBullet5">
    <w:name w:val="List Bullet 5"/>
    <w:basedOn w:val="List5"/>
    <w:rsid w:val="00F5168A"/>
    <w:pPr>
      <w:numPr>
        <w:numId w:val="4"/>
      </w:numPr>
    </w:pPr>
  </w:style>
  <w:style w:type="paragraph" w:styleId="ListContinue2">
    <w:name w:val="List Continue 2"/>
    <w:basedOn w:val="List2"/>
    <w:rsid w:val="00F5168A"/>
    <w:pPr>
      <w:ind w:firstLine="0"/>
    </w:pPr>
  </w:style>
  <w:style w:type="paragraph" w:styleId="ListContinue3">
    <w:name w:val="List Continue 3"/>
    <w:basedOn w:val="List3"/>
    <w:rsid w:val="00F5168A"/>
    <w:pPr>
      <w:ind w:left="1021" w:firstLine="0"/>
    </w:pPr>
  </w:style>
  <w:style w:type="paragraph" w:styleId="ListContinue4">
    <w:name w:val="List Continue 4"/>
    <w:basedOn w:val="List4"/>
    <w:rsid w:val="00F5168A"/>
    <w:pPr>
      <w:ind w:firstLine="0"/>
    </w:pPr>
  </w:style>
  <w:style w:type="paragraph" w:styleId="ListContinue5">
    <w:name w:val="List Continue 5"/>
    <w:basedOn w:val="List5"/>
    <w:rsid w:val="00F5168A"/>
    <w:pPr>
      <w:ind w:firstLine="0"/>
    </w:pPr>
  </w:style>
  <w:style w:type="paragraph" w:styleId="ListNumber3">
    <w:name w:val="List Number 3"/>
    <w:basedOn w:val="List3"/>
    <w:rsid w:val="00F5168A"/>
    <w:pPr>
      <w:numPr>
        <w:numId w:val="5"/>
      </w:numPr>
    </w:pPr>
  </w:style>
  <w:style w:type="paragraph" w:styleId="ListNumber4">
    <w:name w:val="List Number 4"/>
    <w:basedOn w:val="List4"/>
    <w:rsid w:val="00F5168A"/>
    <w:pPr>
      <w:numPr>
        <w:numId w:val="6"/>
      </w:numPr>
    </w:pPr>
  </w:style>
  <w:style w:type="paragraph" w:styleId="ListNumber5">
    <w:name w:val="List Number 5"/>
    <w:basedOn w:val="List5"/>
    <w:rsid w:val="00F5168A"/>
    <w:pPr>
      <w:numPr>
        <w:numId w:val="7"/>
      </w:numPr>
    </w:pPr>
  </w:style>
  <w:style w:type="paragraph" w:styleId="BlockText">
    <w:name w:val="Block Text"/>
    <w:basedOn w:val="Normal"/>
    <w:rsid w:val="00F5168A"/>
    <w:pPr>
      <w:spacing w:after="120"/>
      <w:ind w:left="1440" w:right="1440"/>
    </w:pPr>
  </w:style>
  <w:style w:type="character" w:customStyle="1" w:styleId="Subscript">
    <w:name w:val="Subscript"/>
    <w:basedOn w:val="DefaultParagraphFont"/>
    <w:rsid w:val="00F5168A"/>
    <w:rPr>
      <w:sz w:val="16"/>
      <w:vertAlign w:val="subscript"/>
    </w:rPr>
  </w:style>
  <w:style w:type="character" w:customStyle="1" w:styleId="Superscript">
    <w:name w:val="Superscript"/>
    <w:basedOn w:val="DefaultParagraphFont"/>
    <w:rsid w:val="00F5168A"/>
    <w:rPr>
      <w:sz w:val="16"/>
      <w:vertAlign w:val="superscript"/>
    </w:rPr>
  </w:style>
  <w:style w:type="character" w:customStyle="1" w:styleId="Symbols">
    <w:name w:val="Symbols"/>
    <w:basedOn w:val="DefaultParagraphFont"/>
    <w:rsid w:val="00F5168A"/>
    <w:rPr>
      <w:rFonts w:ascii="Symbol" w:hAnsi="Symbol"/>
    </w:rPr>
  </w:style>
  <w:style w:type="character" w:customStyle="1" w:styleId="MenuOptions">
    <w:name w:val="Menu Options"/>
    <w:basedOn w:val="DefaultParagraphFont"/>
    <w:rsid w:val="00F5168A"/>
    <w:rPr>
      <w:rFonts w:ascii="Arial Narrow" w:hAnsi="Arial Narrow"/>
      <w:smallCaps/>
    </w:rPr>
  </w:style>
  <w:style w:type="character" w:customStyle="1" w:styleId="Buttons">
    <w:name w:val="Buttons"/>
    <w:basedOn w:val="DefaultParagraphFont"/>
    <w:rsid w:val="00F5168A"/>
    <w:rPr>
      <w:b/>
    </w:rPr>
  </w:style>
  <w:style w:type="character" w:customStyle="1" w:styleId="Underlined">
    <w:name w:val="Underlined"/>
    <w:basedOn w:val="DefaultParagraphFont"/>
    <w:rsid w:val="00F5168A"/>
    <w:rPr>
      <w:u w:val="single"/>
    </w:rPr>
  </w:style>
  <w:style w:type="paragraph" w:customStyle="1" w:styleId="TableBodyTextRight">
    <w:name w:val="Table Body Text Right"/>
    <w:basedOn w:val="TableBodyText"/>
    <w:rsid w:val="00F5168A"/>
    <w:pPr>
      <w:widowControl w:val="0"/>
      <w:autoSpaceDE w:val="0"/>
      <w:autoSpaceDN w:val="0"/>
      <w:adjustRightInd w:val="0"/>
      <w:jc w:val="right"/>
    </w:pPr>
    <w:rPr>
      <w:rFonts w:cs="Arial"/>
      <w:szCs w:val="18"/>
    </w:rPr>
  </w:style>
  <w:style w:type="paragraph" w:customStyle="1" w:styleId="CopyrightText">
    <w:name w:val="Copyright Text"/>
    <w:basedOn w:val="BodyText"/>
    <w:rsid w:val="00F5168A"/>
    <w:rPr>
      <w:sz w:val="18"/>
    </w:rPr>
  </w:style>
  <w:style w:type="paragraph" w:customStyle="1" w:styleId="BodySmallRight">
    <w:name w:val="Body Small Right"/>
    <w:basedOn w:val="BodyTextRight"/>
    <w:rsid w:val="00F5168A"/>
    <w:rPr>
      <w:sz w:val="18"/>
      <w:szCs w:val="18"/>
    </w:rPr>
  </w:style>
  <w:style w:type="paragraph" w:customStyle="1" w:styleId="MarginEdition">
    <w:name w:val="Margin Edition"/>
    <w:basedOn w:val="MarginNote"/>
    <w:rsid w:val="00F5168A"/>
    <w:pPr>
      <w:spacing w:before="0" w:after="0"/>
    </w:pPr>
    <w:rPr>
      <w:rFonts w:ascii="Times New Roman" w:hAnsi="Times New Roman"/>
      <w:color w:val="999999"/>
    </w:rPr>
  </w:style>
  <w:style w:type="paragraph" w:customStyle="1" w:styleId="Spacer">
    <w:name w:val="Spacer"/>
    <w:basedOn w:val="Normal"/>
    <w:rsid w:val="00F5168A"/>
    <w:rPr>
      <w:sz w:val="2"/>
      <w:szCs w:val="2"/>
    </w:rPr>
  </w:style>
  <w:style w:type="character" w:customStyle="1" w:styleId="Small">
    <w:name w:val="Small"/>
    <w:basedOn w:val="DefaultParagraphFont"/>
    <w:rsid w:val="00F5168A"/>
    <w:rPr>
      <w:sz w:val="16"/>
    </w:rPr>
  </w:style>
  <w:style w:type="paragraph" w:customStyle="1" w:styleId="WideTable">
    <w:name w:val="Wide Table"/>
    <w:basedOn w:val="Normal"/>
    <w:rsid w:val="00F5168A"/>
    <w:pPr>
      <w:ind w:left="-1418"/>
    </w:pPr>
    <w:rPr>
      <w:sz w:val="2"/>
      <w:szCs w:val="2"/>
    </w:rPr>
  </w:style>
  <w:style w:type="character" w:styleId="PageNumber">
    <w:name w:val="page number"/>
    <w:basedOn w:val="DefaultParagraphFont"/>
    <w:rsid w:val="00F5168A"/>
  </w:style>
  <w:style w:type="paragraph" w:styleId="Quote">
    <w:name w:val="Quote"/>
    <w:basedOn w:val="Heading1"/>
    <w:link w:val="QuoteChar"/>
    <w:qFormat/>
    <w:rsid w:val="00F5168A"/>
    <w:rPr>
      <w:b w:val="0"/>
      <w:sz w:val="72"/>
      <w:szCs w:val="72"/>
      <w:lang w:val="en-NZ"/>
    </w:rPr>
  </w:style>
  <w:style w:type="character" w:customStyle="1" w:styleId="QuoteChar">
    <w:name w:val="Quote Char"/>
    <w:basedOn w:val="DefaultParagraphFont"/>
    <w:link w:val="Quote"/>
    <w:rsid w:val="00F5168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5168A"/>
    <w:pPr>
      <w:pageBreakBefore/>
    </w:pPr>
  </w:style>
  <w:style w:type="paragraph" w:customStyle="1" w:styleId="Border">
    <w:name w:val="Border"/>
    <w:basedOn w:val="Normal"/>
    <w:qFormat/>
    <w:rsid w:val="00F5168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5168A"/>
    <w:rPr>
      <w:b/>
      <w:bCs/>
      <w:i/>
      <w:iCs/>
      <w:color w:val="auto"/>
    </w:rPr>
  </w:style>
  <w:style w:type="paragraph" w:styleId="IntenseQuote">
    <w:name w:val="Intense Quote"/>
    <w:basedOn w:val="Normal"/>
    <w:next w:val="Normal"/>
    <w:link w:val="IntenseQuoteChar"/>
    <w:uiPriority w:val="30"/>
    <w:qFormat/>
    <w:rsid w:val="00F5168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5168A"/>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F5168A"/>
    <w:rPr>
      <w:smallCaps/>
      <w:color w:val="auto"/>
      <w:u w:val="single"/>
    </w:rPr>
  </w:style>
  <w:style w:type="character" w:styleId="IntenseReference">
    <w:name w:val="Intense Reference"/>
    <w:basedOn w:val="DefaultParagraphFont"/>
    <w:uiPriority w:val="32"/>
    <w:qFormat/>
    <w:rsid w:val="00F5168A"/>
    <w:rPr>
      <w:b/>
      <w:bCs/>
      <w:smallCaps/>
      <w:color w:val="auto"/>
      <w:spacing w:val="5"/>
      <w:u w:val="single"/>
    </w:rPr>
  </w:style>
  <w:style w:type="paragraph" w:customStyle="1" w:styleId="2ColumnHeading">
    <w:name w:val="2Column Heading"/>
    <w:basedOn w:val="BodyText"/>
    <w:qFormat/>
    <w:rsid w:val="00F5168A"/>
    <w:pPr>
      <w:spacing w:after="60"/>
      <w:ind w:left="-2268"/>
    </w:pPr>
    <w:rPr>
      <w:b/>
    </w:rPr>
  </w:style>
  <w:style w:type="paragraph" w:customStyle="1" w:styleId="Heading1TOC">
    <w:name w:val="Heading1 TOC"/>
    <w:basedOn w:val="Normal"/>
    <w:qFormat/>
    <w:rsid w:val="00F5168A"/>
    <w:pPr>
      <w:spacing w:before="240" w:after="120"/>
    </w:pPr>
    <w:rPr>
      <w:rFonts w:ascii="Times New Roman" w:hAnsi="Times New Roman"/>
      <w:b/>
      <w:sz w:val="32"/>
    </w:rPr>
  </w:style>
  <w:style w:type="paragraph" w:customStyle="1" w:styleId="Heading2TOC">
    <w:name w:val="Heading2 TOC"/>
    <w:basedOn w:val="Normal"/>
    <w:qFormat/>
    <w:rsid w:val="00F5168A"/>
    <w:pPr>
      <w:spacing w:before="240" w:after="60"/>
    </w:pPr>
    <w:rPr>
      <w:rFonts w:ascii="Times New Roman" w:hAnsi="Times New Roman"/>
      <w:b/>
      <w:sz w:val="28"/>
    </w:rPr>
  </w:style>
  <w:style w:type="character" w:customStyle="1" w:styleId="Underline">
    <w:name w:val="Underline"/>
    <w:basedOn w:val="DefaultParagraphFont"/>
    <w:qFormat/>
    <w:rsid w:val="00F5168A"/>
    <w:rPr>
      <w:u w:val="single"/>
    </w:rPr>
  </w:style>
  <w:style w:type="character" w:customStyle="1" w:styleId="BoldandItalics">
    <w:name w:val="Bold and Italics"/>
    <w:qFormat/>
    <w:rsid w:val="00F5168A"/>
    <w:rPr>
      <w:b/>
      <w:i/>
      <w:u w:val="none"/>
    </w:rPr>
  </w:style>
  <w:style w:type="paragraph" w:styleId="BalloonText">
    <w:name w:val="Balloon Text"/>
    <w:basedOn w:val="Normal"/>
    <w:link w:val="BalloonTextChar"/>
    <w:rsid w:val="00F5168A"/>
    <w:rPr>
      <w:rFonts w:ascii="Tahoma" w:hAnsi="Tahoma" w:cs="Tahoma"/>
      <w:sz w:val="16"/>
      <w:szCs w:val="16"/>
    </w:rPr>
  </w:style>
  <w:style w:type="character" w:customStyle="1" w:styleId="BalloonTextChar">
    <w:name w:val="Balloon Text Char"/>
    <w:basedOn w:val="DefaultParagraphFont"/>
    <w:link w:val="BalloonText"/>
    <w:rsid w:val="00F5168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5168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5168A"/>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1124</Words>
  <Characters>6856</Characters>
  <Application>Microsoft Office Word</Application>
  <DocSecurity>0</DocSecurity>
  <Lines>244</Lines>
  <Paragraphs>111</Paragraphs>
  <ScaleCrop>false</ScaleCrop>
  <Company>Author-it Software Corporation Ltd.</Company>
  <LinksUpToDate>false</LinksUpToDate>
  <CharactersWithSpaces>7918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CHCPOL402C Contribute to policy development</dc:title>
  <dc:subject>Approved</dc:subject>
  <dc:creator>Community Services and Health Industry Skills Council</dc:creator>
  <cp:keywords>Release: 1</cp:keywords>
  <dc:description>Copyright © 1996-2007 Author-it Software Corporation Ltd., all rights reserved.</dc:description>
  <cp:lastModifiedBy>Craig Taylor</cp:lastModifiedBy>
  <cp:revision>3</cp:revision>
  <dcterms:created xsi:type="dcterms:W3CDTF">2012-05-26T14:46:00Z</dcterms:created>
  <dcterms:modified xsi:type="dcterms:W3CDTF">2012-05-26T14:46:00Z</dcterms:modified>
</cp:coreProperties>
</file>