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1BD1" w:rsidP="00211BD1">
      <w:pPr>
        <w:pStyle w:val="Title"/>
      </w:pPr>
      <w:r>
        <w:fldChar w:fldCharType="begin"/>
      </w:r>
      <w:r>
        <w:instrText xml:space="preserve"> TITLE   \* MERGEFORMAT </w:instrText>
      </w:r>
      <w:r>
        <w:fldChar w:fldCharType="separate"/>
      </w:r>
      <w:r>
        <w:t>CHCORG626B Manage a service level agreement</w:t>
      </w:r>
      <w:r>
        <w:fldChar w:fldCharType="end"/>
      </w:r>
    </w:p>
    <w:p w:rsidR="00211BD1" w:rsidP="00211BD1">
      <w:pPr>
        <w:pStyle w:val="Version"/>
        <w:sectPr w:rsidSect="008355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55F3" w:rsidP="008355F3">
      <w:pPr>
        <w:pStyle w:val="SuperHeading"/>
      </w:pPr>
      <w:r w:rsidRPr="008355F3">
        <w:t>CHCORG626B Manage a service level agreement</w:t>
      </w:r>
    </w:p>
    <w:p w:rsidR="00000000" w:rsidRPr="008355F3" w:rsidP="008355F3">
      <w:pPr>
        <w:pStyle w:val="Heading1"/>
      </w:pPr>
      <w:bookmarkStart w:id="1" w:name="O_269298"/>
      <w:bookmarkEnd w:id="1"/>
      <w:r w:rsidRPr="008355F3">
        <w:t>Modification History</w:t>
      </w:r>
    </w:p>
    <w:p w:rsidR="00000000" w:rsidRPr="008355F3" w:rsidP="008355F3">
      <w:pPr>
        <w:pStyle w:val="BodyText"/>
      </w:pPr>
      <w:r w:rsidRPr="008355F3">
        <w:t>Not Applicable</w:t>
      </w:r>
    </w:p>
    <w:p w:rsidR="00000000" w:rsidRPr="008355F3" w:rsidP="008355F3">
      <w:pPr>
        <w:pStyle w:val="AllowPageBreak"/>
      </w:pPr>
    </w:p>
    <w:p w:rsidR="00000000" w:rsidRPr="008355F3" w:rsidP="008355F3">
      <w:pPr>
        <w:pStyle w:val="Heading1"/>
      </w:pPr>
      <w:bookmarkStart w:id="2" w:name="O_196342"/>
      <w:bookmarkEnd w:id="2"/>
      <w:r w:rsidRPr="008355F3">
        <w:t>Unit Descriptor</w:t>
      </w:r>
    </w:p>
    <w:tbl>
      <w:tblPr>
        <w:tblW w:w="0" w:type="auto"/>
        <w:tblLayout w:type="fixed"/>
        <w:tblCellMar>
          <w:left w:w="62" w:type="dxa"/>
          <w:right w:w="62" w:type="dxa"/>
        </w:tblCellMar>
        <w:tblLook w:val="0000"/>
      </w:tblPr>
      <w:tblGrid>
        <w:gridCol w:w="3339"/>
        <w:gridCol w:w="5217"/>
      </w:tblGrid>
      <w:tr w:rsidTr="00211BD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355F3">
            <w:pPr>
              <w:pStyle w:val="BodyText"/>
              <w:rPr>
                <w:lang w:val="en-NZ"/>
              </w:rPr>
            </w:pPr>
            <w:r w:rsidRPr="008355F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355F3" w:rsidP="008355F3">
            <w:pPr>
              <w:pStyle w:val="BodyText"/>
            </w:pPr>
            <w:r w:rsidRPr="008355F3">
              <w:t>This unit describes the knowledge and skills required to develop, implement and evaluate formal client support agr</w:t>
            </w:r>
            <w:r w:rsidRPr="008355F3">
              <w:t>eements and partnerships between generalist housing providers and specialist support providers</w:t>
            </w:r>
          </w:p>
        </w:tc>
      </w:tr>
    </w:tbl>
    <w:p w:rsidR="00211BD1" w:rsidP="008355F3">
      <w:pPr>
        <w:pStyle w:val="BodyText"/>
      </w:pPr>
    </w:p>
    <w:p w:rsidR="00211BD1" w:rsidP="008355F3">
      <w:pPr>
        <w:pStyle w:val="BodyText"/>
      </w:pPr>
    </w:p>
    <w:p w:rsidR="00000000" w:rsidRPr="008355F3" w:rsidP="008355F3">
      <w:pPr>
        <w:pStyle w:val="Heading1"/>
      </w:pPr>
      <w:bookmarkStart w:id="3" w:name="O_196344"/>
      <w:bookmarkEnd w:id="3"/>
      <w:r w:rsidRPr="008355F3">
        <w:t>Application of the Unit</w:t>
      </w:r>
    </w:p>
    <w:tbl>
      <w:tblPr>
        <w:tblW w:w="0" w:type="auto"/>
        <w:tblLayout w:type="fixed"/>
        <w:tblCellMar>
          <w:left w:w="62" w:type="dxa"/>
          <w:right w:w="62" w:type="dxa"/>
        </w:tblCellMar>
        <w:tblLook w:val="0000"/>
      </w:tblPr>
      <w:tblGrid>
        <w:gridCol w:w="3350"/>
        <w:gridCol w:w="5206"/>
      </w:tblGrid>
      <w:tr w:rsidTr="00211BD1">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8355F3">
            <w:pPr>
              <w:pStyle w:val="BodyText"/>
              <w:rPr>
                <w:lang w:val="en-NZ"/>
              </w:rPr>
            </w:pPr>
            <w:r w:rsidRPr="008355F3">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8355F3" w:rsidP="008355F3">
            <w:pPr>
              <w:pStyle w:val="BodyText"/>
            </w:pPr>
            <w:r w:rsidRPr="008355F3">
              <w:t>The skills described in this unit may be applied across a range of community services workplace contexts</w:t>
            </w:r>
          </w:p>
        </w:tc>
      </w:tr>
    </w:tbl>
    <w:p w:rsidR="00211BD1" w:rsidP="008355F3">
      <w:pPr>
        <w:pStyle w:val="BodyText"/>
      </w:pPr>
    </w:p>
    <w:p w:rsidR="00211BD1" w:rsidP="008355F3">
      <w:pPr>
        <w:pStyle w:val="BodyText"/>
      </w:pPr>
    </w:p>
    <w:p w:rsidR="00000000" w:rsidRPr="008355F3" w:rsidP="008355F3">
      <w:pPr>
        <w:pStyle w:val="Heading1"/>
      </w:pPr>
      <w:bookmarkStart w:id="4" w:name="O_277558"/>
      <w:bookmarkEnd w:id="4"/>
      <w:r w:rsidRPr="008355F3">
        <w:t>Licensing/Regulatory Information</w:t>
      </w:r>
    </w:p>
    <w:p w:rsidR="00000000" w:rsidRPr="008355F3" w:rsidP="008355F3">
      <w:pPr>
        <w:pStyle w:val="BodyText"/>
      </w:pPr>
      <w:r w:rsidRPr="008355F3">
        <w:t>Not Applicable</w:t>
      </w:r>
    </w:p>
    <w:p w:rsidR="00000000" w:rsidRPr="008355F3" w:rsidP="008355F3">
      <w:pPr>
        <w:pStyle w:val="AllowPageBreak"/>
      </w:pPr>
    </w:p>
    <w:p w:rsidR="00000000" w:rsidRPr="008355F3" w:rsidP="008355F3">
      <w:pPr>
        <w:pStyle w:val="Heading1"/>
      </w:pPr>
      <w:bookmarkStart w:id="5" w:name="O_283395"/>
      <w:bookmarkEnd w:id="5"/>
      <w:r w:rsidRPr="008355F3">
        <w:t>Pre-Requisites</w:t>
      </w:r>
    </w:p>
    <w:p w:rsidR="00000000" w:rsidRPr="008355F3" w:rsidP="008355F3">
      <w:pPr>
        <w:pStyle w:val="BodyText"/>
      </w:pPr>
      <w:r w:rsidRPr="008355F3">
        <w:t>Not Applicable</w:t>
      </w:r>
    </w:p>
    <w:p w:rsidR="00000000" w:rsidRPr="008355F3" w:rsidP="008355F3">
      <w:pPr>
        <w:pStyle w:val="AllowPageBreak"/>
      </w:pPr>
    </w:p>
    <w:p w:rsidR="00000000" w:rsidRPr="008355F3" w:rsidP="008355F3">
      <w:pPr>
        <w:pStyle w:val="Heading1"/>
      </w:pPr>
      <w:bookmarkStart w:id="6" w:name="O_196343"/>
      <w:bookmarkEnd w:id="6"/>
      <w:r w:rsidRPr="008355F3">
        <w:t>Employability Skills Information</w:t>
      </w:r>
    </w:p>
    <w:tbl>
      <w:tblPr>
        <w:tblW w:w="0" w:type="auto"/>
        <w:tblLayout w:type="fixed"/>
        <w:tblCellMar>
          <w:left w:w="62" w:type="dxa"/>
          <w:right w:w="62" w:type="dxa"/>
        </w:tblCellMar>
        <w:tblLook w:val="0000"/>
      </w:tblPr>
      <w:tblGrid>
        <w:gridCol w:w="3320"/>
        <w:gridCol w:w="5236"/>
      </w:tblGrid>
      <w:tr w:rsidTr="00211BD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355F3">
            <w:pPr>
              <w:pStyle w:val="BodyText"/>
              <w:rPr>
                <w:lang w:val="en-NZ"/>
              </w:rPr>
            </w:pPr>
            <w:r w:rsidRPr="008355F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355F3" w:rsidP="008355F3">
            <w:pPr>
              <w:pStyle w:val="BodyText"/>
            </w:pPr>
            <w:r w:rsidRPr="008355F3">
              <w:t>This unit contains Employability Skills</w:t>
            </w:r>
          </w:p>
        </w:tc>
      </w:tr>
    </w:tbl>
    <w:p w:rsidR="00211BD1" w:rsidP="008355F3">
      <w:pPr>
        <w:pStyle w:val="BodyText"/>
      </w:pPr>
    </w:p>
    <w:p w:rsidR="00211BD1" w:rsidP="008355F3">
      <w:pPr>
        <w:pStyle w:val="BodyText"/>
      </w:pPr>
    </w:p>
    <w:p w:rsidR="00000000" w:rsidRPr="008355F3" w:rsidP="008355F3">
      <w:pPr>
        <w:pStyle w:val="Heading1"/>
      </w:pPr>
      <w:bookmarkStart w:id="7" w:name="O_287344"/>
      <w:bookmarkEnd w:id="7"/>
      <w:r w:rsidRPr="008355F3">
        <w:t>Elements and Performance Criteria Pre-Content</w:t>
      </w:r>
    </w:p>
    <w:tbl>
      <w:tblPr>
        <w:tblW w:w="0" w:type="auto"/>
        <w:tblLayout w:type="fixed"/>
        <w:tblCellMar>
          <w:left w:w="62" w:type="dxa"/>
          <w:right w:w="62" w:type="dxa"/>
        </w:tblCellMar>
        <w:tblLook w:val="0000"/>
      </w:tblPr>
      <w:tblGrid>
        <w:gridCol w:w="3369"/>
        <w:gridCol w:w="5702"/>
      </w:tblGrid>
      <w:tr w:rsidTr="00211B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55F3">
            <w:pPr>
              <w:pStyle w:val="BodyText"/>
              <w:rPr>
                <w:lang w:val="en-NZ"/>
              </w:rPr>
            </w:pPr>
            <w:r w:rsidRPr="008355F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355F3" w:rsidP="008355F3">
            <w:pPr>
              <w:pStyle w:val="BodyText"/>
            </w:pPr>
            <w:r w:rsidRPr="008355F3">
              <w:t>The Performance Criteria specify the level of performance required to demonstrate achievement of the Element. Terms in italics are elaborated in t</w:t>
            </w:r>
            <w:r w:rsidRPr="008355F3">
              <w:t xml:space="preserve">he Range Statement. </w:t>
            </w:r>
          </w:p>
        </w:tc>
      </w:tr>
    </w:tbl>
    <w:p w:rsidR="00000000" w:rsidRPr="008355F3" w:rsidP="008355F3">
      <w:pPr>
        <w:pStyle w:val="BodyText"/>
      </w:pPr>
    </w:p>
    <w:p w:rsidR="00000000" w:rsidRPr="008355F3" w:rsidP="008355F3">
      <w:pPr>
        <w:pStyle w:val="AllowPageBreak"/>
      </w:pPr>
    </w:p>
    <w:p w:rsidR="00000000" w:rsidRPr="008355F3" w:rsidP="008355F3">
      <w:pPr>
        <w:pStyle w:val="Heading1"/>
      </w:pPr>
      <w:bookmarkStart w:id="8" w:name="O_234011"/>
      <w:bookmarkEnd w:id="8"/>
      <w:r w:rsidRPr="008355F3">
        <w:t>Elements and Performance Criteria</w:t>
      </w:r>
    </w:p>
    <w:tbl>
      <w:tblPr>
        <w:tblW w:w="0" w:type="auto"/>
        <w:tblLayout w:type="fixed"/>
        <w:tblCellMar>
          <w:left w:w="62" w:type="dxa"/>
          <w:right w:w="62" w:type="dxa"/>
        </w:tblCellMar>
        <w:tblLook w:val="0000"/>
      </w:tblPr>
      <w:tblGrid>
        <w:gridCol w:w="3369"/>
        <w:gridCol w:w="5702"/>
      </w:tblGrid>
      <w:tr w:rsidTr="00211BD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355F3" w:rsidP="008355F3">
            <w:pPr>
              <w:pStyle w:val="BodyText"/>
            </w:pPr>
            <w:r w:rsidRPr="008355F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355F3">
            <w:pPr>
              <w:pStyle w:val="BodyText"/>
              <w:rPr>
                <w:lang w:val="en-NZ"/>
              </w:rPr>
            </w:pPr>
            <w:r w:rsidRPr="008355F3">
              <w:rPr>
                <w:rStyle w:val="SpecialBold"/>
              </w:rPr>
              <w:t>PERFORMANCE CRITERIA</w:t>
            </w:r>
          </w:p>
        </w:tc>
      </w:tr>
      <w:tr w:rsidTr="00211B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55F3">
            <w:pPr>
              <w:pStyle w:val="List"/>
              <w:rPr>
                <w:lang w:val="en-NZ"/>
              </w:rPr>
            </w:pPr>
            <w:r w:rsidRPr="008355F3">
              <w:t>1.</w:t>
            </w:r>
            <w:r w:rsidRPr="008355F3">
              <w:tab/>
              <w:t>Investigate partnership opportunities</w:t>
            </w:r>
          </w:p>
        </w:tc>
        <w:tc>
          <w:tcPr>
            <w:tcW w:w="5702" w:type="dxa"/>
            <w:tcBorders>
              <w:top w:val="nil"/>
              <w:left w:val="nil"/>
              <w:bottom w:val="nil"/>
              <w:right w:val="nil"/>
            </w:tcBorders>
            <w:tcMar>
              <w:top w:w="0" w:type="dxa"/>
              <w:left w:w="62" w:type="dxa"/>
              <w:bottom w:w="0" w:type="dxa"/>
              <w:right w:w="62" w:type="dxa"/>
            </w:tcMar>
          </w:tcPr>
          <w:p w:rsidR="00000000" w:rsidRPr="008355F3" w:rsidP="008355F3">
            <w:pPr>
              <w:pStyle w:val="BodyText"/>
            </w:pPr>
            <w:r w:rsidRPr="008355F3">
              <w:t>1.1</w:t>
            </w:r>
            <w:r w:rsidRPr="008355F3">
              <w:tab/>
              <w:t xml:space="preserve">Gather and analyse information on potential partners </w:t>
            </w:r>
          </w:p>
          <w:p w:rsidR="00000000" w:rsidRPr="008355F3" w:rsidP="008355F3">
            <w:pPr>
              <w:pStyle w:val="BodyText"/>
            </w:pPr>
            <w:r w:rsidRPr="008355F3">
              <w:t>1.2</w:t>
            </w:r>
            <w:r w:rsidRPr="008355F3">
              <w:tab/>
            </w:r>
            <w:r w:rsidRPr="008355F3">
              <w:t>Target partners according to organisation needs analysis and strategic directions where appropriate</w:t>
            </w:r>
          </w:p>
          <w:p w:rsidR="00000000" w:rsidP="008355F3">
            <w:pPr>
              <w:pStyle w:val="BodyText"/>
              <w:rPr>
                <w:lang w:val="en-NZ"/>
              </w:rPr>
            </w:pPr>
            <w:r w:rsidRPr="008355F3">
              <w:t>1.3</w:t>
            </w:r>
            <w:r w:rsidRPr="008355F3">
              <w:tab/>
              <w:t xml:space="preserve">Make contact with relevant </w:t>
            </w:r>
            <w:r w:rsidRPr="008355F3">
              <w:rPr>
                <w:rStyle w:val="Emphasis"/>
              </w:rPr>
              <w:t>partner organisations</w:t>
            </w:r>
          </w:p>
        </w:tc>
      </w:tr>
      <w:tr w:rsidTr="00211B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355F3">
            <w:pPr>
              <w:pStyle w:val="BodyText"/>
              <w:rPr>
                <w:lang w:val="en-NZ"/>
              </w:rPr>
            </w:pPr>
          </w:p>
        </w:tc>
      </w:tr>
      <w:tr w:rsidTr="00211B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55F3">
            <w:pPr>
              <w:pStyle w:val="List"/>
              <w:rPr>
                <w:lang w:val="en-NZ"/>
              </w:rPr>
            </w:pPr>
            <w:r w:rsidRPr="008355F3">
              <w:t>2.</w:t>
            </w:r>
            <w:r w:rsidRPr="008355F3">
              <w:tab/>
              <w:t xml:space="preserve">Negotiate </w:t>
            </w:r>
            <w:r w:rsidRPr="008355F3">
              <w:rPr>
                <w:rStyle w:val="Emphasis"/>
              </w:rPr>
              <w:t>support</w:t>
            </w:r>
            <w:r w:rsidRPr="008355F3">
              <w:t xml:space="preserve"> agreement terms and conditions</w:t>
            </w:r>
          </w:p>
        </w:tc>
        <w:tc>
          <w:tcPr>
            <w:tcW w:w="5702" w:type="dxa"/>
            <w:tcBorders>
              <w:top w:val="nil"/>
              <w:left w:val="nil"/>
              <w:bottom w:val="nil"/>
              <w:right w:val="nil"/>
            </w:tcBorders>
            <w:tcMar>
              <w:top w:w="0" w:type="dxa"/>
              <w:left w:w="62" w:type="dxa"/>
              <w:bottom w:w="0" w:type="dxa"/>
              <w:right w:w="62" w:type="dxa"/>
            </w:tcMar>
          </w:tcPr>
          <w:p w:rsidR="00000000" w:rsidRPr="008355F3" w:rsidP="008355F3">
            <w:pPr>
              <w:pStyle w:val="BodyText"/>
            </w:pPr>
            <w:r w:rsidRPr="008355F3">
              <w:t>2.1</w:t>
            </w:r>
            <w:r w:rsidRPr="008355F3">
              <w:tab/>
            </w:r>
            <w:r w:rsidRPr="008355F3">
              <w:t xml:space="preserve">Conduct negotiations to maintain partnership focus and protect client's interests </w:t>
            </w:r>
          </w:p>
          <w:p w:rsidR="00000000" w:rsidRPr="008355F3" w:rsidP="008355F3">
            <w:pPr>
              <w:pStyle w:val="BodyText"/>
            </w:pPr>
            <w:r w:rsidRPr="008355F3">
              <w:t>2.2</w:t>
            </w:r>
            <w:r w:rsidRPr="008355F3">
              <w:tab/>
              <w:t>Conduct negotiations in a flexible manner within previously determined parameters</w:t>
            </w:r>
          </w:p>
          <w:p w:rsidR="00000000" w:rsidRPr="008355F3" w:rsidP="008355F3">
            <w:pPr>
              <w:pStyle w:val="BodyText"/>
            </w:pPr>
            <w:r w:rsidRPr="008355F3">
              <w:t>2.3</w:t>
            </w:r>
            <w:r w:rsidRPr="008355F3">
              <w:tab/>
              <w:t>Clearly define roles and responsibilities of each partner, including level and type</w:t>
            </w:r>
            <w:r w:rsidRPr="008355F3">
              <w:t xml:space="preserve"> of support</w:t>
            </w:r>
          </w:p>
          <w:p w:rsidR="00000000" w:rsidRPr="008355F3" w:rsidP="008355F3">
            <w:pPr>
              <w:pStyle w:val="BodyText"/>
            </w:pPr>
            <w:r w:rsidRPr="008355F3">
              <w:t>2.4</w:t>
            </w:r>
            <w:r w:rsidRPr="008355F3">
              <w:tab/>
              <w:t>Address confidentiality and privacy issues where appropriate</w:t>
            </w:r>
          </w:p>
          <w:p w:rsidR="00000000" w:rsidRPr="008355F3" w:rsidP="008355F3">
            <w:pPr>
              <w:pStyle w:val="BodyText"/>
            </w:pPr>
            <w:r w:rsidRPr="008355F3">
              <w:t>2.5</w:t>
            </w:r>
            <w:r w:rsidRPr="008355F3">
              <w:tab/>
              <w:t xml:space="preserve">Address dispute resolution issues </w:t>
            </w:r>
          </w:p>
          <w:p w:rsidR="00000000" w:rsidRPr="008355F3" w:rsidP="008355F3">
            <w:pPr>
              <w:pStyle w:val="BodyText"/>
            </w:pPr>
            <w:r w:rsidRPr="008355F3">
              <w:t>2.6</w:t>
            </w:r>
            <w:r w:rsidRPr="008355F3">
              <w:tab/>
              <w:t xml:space="preserve">Develop and follow communication protocols </w:t>
            </w:r>
          </w:p>
          <w:p w:rsidR="00000000" w:rsidP="008355F3">
            <w:pPr>
              <w:pStyle w:val="BodyText"/>
              <w:rPr>
                <w:lang w:val="en-NZ"/>
              </w:rPr>
            </w:pPr>
            <w:r w:rsidRPr="008355F3">
              <w:t>2.7</w:t>
            </w:r>
            <w:r w:rsidRPr="008355F3">
              <w:tab/>
              <w:t xml:space="preserve">Sign service support agreement </w:t>
            </w:r>
          </w:p>
        </w:tc>
      </w:tr>
      <w:tr w:rsidTr="00211B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355F3">
            <w:pPr>
              <w:pStyle w:val="BodyText"/>
              <w:rPr>
                <w:lang w:val="en-NZ"/>
              </w:rPr>
            </w:pPr>
          </w:p>
        </w:tc>
      </w:tr>
      <w:tr w:rsidTr="00211B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55F3">
            <w:pPr>
              <w:pStyle w:val="List"/>
              <w:rPr>
                <w:lang w:val="en-NZ"/>
              </w:rPr>
            </w:pPr>
            <w:r w:rsidRPr="008355F3">
              <w:t>3.</w:t>
            </w:r>
            <w:r w:rsidRPr="008355F3">
              <w:tab/>
              <w:t>Implement support agreement</w:t>
            </w:r>
          </w:p>
        </w:tc>
        <w:tc>
          <w:tcPr>
            <w:tcW w:w="5702" w:type="dxa"/>
            <w:tcBorders>
              <w:top w:val="nil"/>
              <w:left w:val="nil"/>
              <w:bottom w:val="nil"/>
              <w:right w:val="nil"/>
            </w:tcBorders>
            <w:tcMar>
              <w:top w:w="0" w:type="dxa"/>
              <w:left w:w="62" w:type="dxa"/>
              <w:bottom w:w="0" w:type="dxa"/>
              <w:right w:w="62" w:type="dxa"/>
            </w:tcMar>
          </w:tcPr>
          <w:p w:rsidR="00000000" w:rsidRPr="008355F3" w:rsidP="008355F3">
            <w:pPr>
              <w:pStyle w:val="BodyText"/>
            </w:pPr>
            <w:r w:rsidRPr="008355F3">
              <w:t>3.1</w:t>
            </w:r>
            <w:r w:rsidRPr="008355F3">
              <w:tab/>
              <w:t>Negotiate and sch</w:t>
            </w:r>
            <w:r w:rsidRPr="008355F3">
              <w:t>edule regular meetings with partners as appropriate</w:t>
            </w:r>
          </w:p>
          <w:p w:rsidR="00000000" w:rsidRPr="008355F3" w:rsidP="008355F3">
            <w:pPr>
              <w:pStyle w:val="BodyText"/>
            </w:pPr>
            <w:r w:rsidRPr="008355F3">
              <w:t>3.2</w:t>
            </w:r>
            <w:r w:rsidRPr="008355F3">
              <w:tab/>
              <w:t>Consult clients at all stages of implementation</w:t>
            </w:r>
          </w:p>
          <w:p w:rsidR="00000000" w:rsidRPr="008355F3" w:rsidP="008355F3">
            <w:pPr>
              <w:pStyle w:val="BodyText"/>
            </w:pPr>
            <w:r w:rsidRPr="008355F3">
              <w:t>3.3</w:t>
            </w:r>
            <w:r w:rsidRPr="008355F3">
              <w:tab/>
              <w:t>Develop and use dispute resolution strategies where necessary</w:t>
            </w:r>
          </w:p>
          <w:p w:rsidR="00000000" w:rsidP="008355F3">
            <w:pPr>
              <w:pStyle w:val="BodyText"/>
              <w:rPr>
                <w:lang w:val="en-NZ"/>
              </w:rPr>
            </w:pPr>
            <w:r w:rsidRPr="008355F3">
              <w:t>3.4</w:t>
            </w:r>
            <w:r w:rsidRPr="008355F3">
              <w:tab/>
              <w:t>Ensure all reporting requirements are met in accordance with organisation procedur</w:t>
            </w:r>
            <w:r w:rsidRPr="008355F3">
              <w:t xml:space="preserve">es </w:t>
            </w:r>
          </w:p>
        </w:tc>
      </w:tr>
      <w:tr w:rsidTr="00211B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355F3">
            <w:pPr>
              <w:pStyle w:val="BodyText"/>
              <w:rPr>
                <w:lang w:val="en-NZ"/>
              </w:rPr>
            </w:pPr>
          </w:p>
        </w:tc>
      </w:tr>
      <w:tr w:rsidTr="00211B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55F3">
            <w:pPr>
              <w:pStyle w:val="List"/>
              <w:rPr>
                <w:lang w:val="en-NZ"/>
              </w:rPr>
            </w:pPr>
            <w:r w:rsidRPr="008355F3">
              <w:t>4.</w:t>
            </w:r>
            <w:r w:rsidRPr="008355F3">
              <w:tab/>
              <w:t>Evaluate support agreements</w:t>
            </w:r>
          </w:p>
        </w:tc>
        <w:tc>
          <w:tcPr>
            <w:tcW w:w="5702" w:type="dxa"/>
            <w:tcBorders>
              <w:top w:val="nil"/>
              <w:left w:val="nil"/>
              <w:bottom w:val="nil"/>
              <w:right w:val="nil"/>
            </w:tcBorders>
            <w:tcMar>
              <w:top w:w="0" w:type="dxa"/>
              <w:left w:w="62" w:type="dxa"/>
              <w:bottom w:w="0" w:type="dxa"/>
              <w:right w:w="62" w:type="dxa"/>
            </w:tcMar>
          </w:tcPr>
          <w:p w:rsidR="00000000" w:rsidRPr="008355F3" w:rsidP="008355F3">
            <w:pPr>
              <w:pStyle w:val="BodyText"/>
            </w:pPr>
            <w:r w:rsidRPr="008355F3">
              <w:t>4.1</w:t>
            </w:r>
            <w:r w:rsidRPr="008355F3">
              <w:tab/>
              <w:t xml:space="preserve">Develop criteria for evaluation of partnership </w:t>
            </w:r>
          </w:p>
          <w:p w:rsidR="00000000" w:rsidRPr="008355F3" w:rsidP="008355F3">
            <w:pPr>
              <w:pStyle w:val="BodyText"/>
            </w:pPr>
            <w:r w:rsidRPr="008355F3">
              <w:t>4.2</w:t>
            </w:r>
            <w:r w:rsidRPr="008355F3">
              <w:tab/>
              <w:t>Seek client feedback in the evaluation process</w:t>
            </w:r>
          </w:p>
          <w:p w:rsidR="00000000" w:rsidRPr="008355F3" w:rsidP="008355F3">
            <w:pPr>
              <w:pStyle w:val="BodyText"/>
            </w:pPr>
            <w:r w:rsidRPr="008355F3">
              <w:t>4.3</w:t>
            </w:r>
            <w:r w:rsidRPr="008355F3">
              <w:tab/>
              <w:t>Measure performance against agreed criteria</w:t>
            </w:r>
          </w:p>
          <w:p w:rsidR="00000000" w:rsidP="008355F3">
            <w:pPr>
              <w:pStyle w:val="BodyText"/>
              <w:rPr>
                <w:lang w:val="en-NZ"/>
              </w:rPr>
            </w:pPr>
            <w:r w:rsidRPr="008355F3">
              <w:t>4.4</w:t>
            </w:r>
            <w:r w:rsidRPr="008355F3">
              <w:tab/>
            </w:r>
            <w:r w:rsidRPr="008355F3">
              <w:t>Amend support agreements and re-negotiate with partner organisation where appropriate</w:t>
            </w:r>
          </w:p>
        </w:tc>
      </w:tr>
      <w:tr w:rsidTr="00211B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355F3" w:rsidP="008355F3">
            <w:pPr>
              <w:pStyle w:val="BodyText"/>
            </w:pPr>
          </w:p>
        </w:tc>
      </w:tr>
    </w:tbl>
    <w:p w:rsidR="00211BD1" w:rsidP="008355F3">
      <w:pPr>
        <w:pStyle w:val="BodyText"/>
      </w:pPr>
    </w:p>
    <w:p w:rsidR="00211BD1" w:rsidP="008355F3">
      <w:pPr>
        <w:pStyle w:val="BodyText"/>
      </w:pPr>
    </w:p>
    <w:p w:rsidR="00000000" w:rsidRPr="008355F3" w:rsidP="008355F3">
      <w:pPr>
        <w:pStyle w:val="Heading1"/>
      </w:pPr>
      <w:bookmarkStart w:id="9" w:name="O_257961"/>
      <w:bookmarkEnd w:id="9"/>
      <w:r w:rsidRPr="008355F3">
        <w:t>Required Skills and Knowledge</w:t>
      </w:r>
    </w:p>
    <w:tbl>
      <w:tblPr>
        <w:tblW w:w="0" w:type="auto"/>
        <w:tblLayout w:type="fixed"/>
        <w:tblCellMar>
          <w:left w:w="62" w:type="dxa"/>
          <w:right w:w="62" w:type="dxa"/>
        </w:tblCellMar>
        <w:tblLook w:val="0000"/>
      </w:tblPr>
      <w:tblGrid>
        <w:gridCol w:w="9072"/>
      </w:tblGrid>
      <w:tr w:rsidTr="00211BD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355F3">
            <w:pPr>
              <w:pStyle w:val="BodyText"/>
              <w:rPr>
                <w:lang w:val="en-NZ"/>
              </w:rPr>
            </w:pPr>
            <w:r w:rsidRPr="008355F3">
              <w:rPr>
                <w:rStyle w:val="SpecialBold"/>
              </w:rPr>
              <w:t>REQUIRED SKILLS AND KNOWLEDGE</w:t>
            </w:r>
          </w:p>
        </w:tc>
      </w:tr>
      <w:tr w:rsidTr="00211B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55F3">
            <w:pPr>
              <w:pStyle w:val="BodyText"/>
              <w:rPr>
                <w:lang w:val="en-NZ"/>
              </w:rPr>
            </w:pPr>
          </w:p>
        </w:tc>
      </w:tr>
      <w:tr w:rsidTr="00211B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55F3">
            <w:pPr>
              <w:pStyle w:val="BodyText"/>
              <w:rPr>
                <w:lang w:val="en-NZ"/>
              </w:rPr>
            </w:pPr>
            <w:r w:rsidRPr="008355F3">
              <w:t>This describes the essential skills and knowledge and their level required for this unit.</w:t>
            </w:r>
          </w:p>
        </w:tc>
      </w:tr>
      <w:tr w:rsidTr="00211B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55F3">
            <w:pPr>
              <w:pStyle w:val="BodyText"/>
              <w:rPr>
                <w:lang w:val="en-NZ"/>
              </w:rPr>
            </w:pPr>
          </w:p>
        </w:tc>
      </w:tr>
      <w:tr w:rsidTr="00211B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355F3" w:rsidP="008355F3">
            <w:pPr>
              <w:pStyle w:val="BodyText"/>
            </w:pPr>
            <w:r w:rsidRPr="008355F3">
              <w:rPr>
                <w:rStyle w:val="Emphasis"/>
              </w:rPr>
              <w:t>Essential knowledge</w:t>
            </w:r>
            <w:r w:rsidRPr="008355F3">
              <w:t>:</w:t>
            </w:r>
          </w:p>
          <w:p w:rsidR="00000000" w:rsidRPr="008355F3" w:rsidP="008355F3">
            <w:pPr>
              <w:pStyle w:val="BodyText"/>
            </w:pPr>
            <w:r w:rsidRPr="008355F3">
              <w:t>The candidate must be able to demonstrate essential knowledge required to effectively do the task outlined in elements and performance criteri</w:t>
            </w:r>
            <w:r w:rsidRPr="008355F3">
              <w:t>a of this unit, manage the task and manage contingencies in the context of the identified work role</w:t>
            </w:r>
          </w:p>
          <w:p w:rsidR="00000000" w:rsidRPr="008355F3" w:rsidP="008355F3">
            <w:pPr>
              <w:pStyle w:val="BodyText"/>
            </w:pPr>
            <w:r w:rsidRPr="008355F3">
              <w:t>These include knowledge of:</w:t>
            </w:r>
          </w:p>
          <w:p w:rsidR="00000000" w:rsidRPr="008355F3" w:rsidP="008355F3">
            <w:pPr>
              <w:pStyle w:val="ListBullet"/>
            </w:pPr>
            <w:r w:rsidRPr="008355F3">
              <w:t>Funding guidelines</w:t>
            </w:r>
          </w:p>
          <w:p w:rsidR="00000000" w:rsidRPr="008355F3" w:rsidP="008355F3">
            <w:pPr>
              <w:pStyle w:val="ListBullet"/>
            </w:pPr>
            <w:r w:rsidRPr="008355F3">
              <w:t>Referral networks</w:t>
            </w:r>
          </w:p>
          <w:p w:rsidR="00000000" w:rsidRPr="008355F3" w:rsidP="008355F3">
            <w:pPr>
              <w:pStyle w:val="ListBullet"/>
            </w:pPr>
            <w:r w:rsidRPr="008355F3">
              <w:t>Confidentiality and Privacy Act</w:t>
            </w:r>
          </w:p>
          <w:p w:rsidR="00000000" w:rsidRPr="008355F3" w:rsidP="008355F3">
            <w:pPr>
              <w:pStyle w:val="ListBullet"/>
            </w:pPr>
            <w:r w:rsidRPr="008355F3">
              <w:t>Support needs of clients</w:t>
            </w:r>
          </w:p>
          <w:p w:rsidR="00000000" w:rsidRPr="008355F3" w:rsidP="008355F3">
            <w:pPr>
              <w:pStyle w:val="ListBullet"/>
            </w:pPr>
            <w:r w:rsidRPr="008355F3">
              <w:t>Community needs and key issues</w:t>
            </w:r>
          </w:p>
          <w:p w:rsidR="00000000" w:rsidP="008355F3">
            <w:pPr>
              <w:pStyle w:val="ListBullet"/>
              <w:rPr>
                <w:lang w:val="en-NZ"/>
              </w:rPr>
            </w:pPr>
            <w:r w:rsidRPr="008355F3">
              <w:t>Relationship between service providers</w:t>
            </w:r>
          </w:p>
        </w:tc>
      </w:tr>
      <w:tr w:rsidTr="00211B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55F3">
            <w:pPr>
              <w:pStyle w:val="BodyText"/>
              <w:rPr>
                <w:lang w:val="en-NZ"/>
              </w:rPr>
            </w:pPr>
          </w:p>
        </w:tc>
      </w:tr>
      <w:tr w:rsidTr="00211B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355F3" w:rsidP="008355F3">
            <w:pPr>
              <w:pStyle w:val="BodyText"/>
            </w:pPr>
            <w:r w:rsidRPr="008355F3">
              <w:rPr>
                <w:rStyle w:val="Emphasis"/>
              </w:rPr>
              <w:t>Essential skills</w:t>
            </w:r>
            <w:r w:rsidRPr="008355F3">
              <w:t>:</w:t>
            </w:r>
          </w:p>
          <w:p w:rsidR="00000000" w:rsidRPr="008355F3" w:rsidP="008355F3">
            <w:pPr>
              <w:pStyle w:val="BodyText"/>
            </w:pPr>
            <w:r w:rsidRPr="008355F3">
              <w:t>It is critical that the candidate demonstrate the ability to:</w:t>
            </w:r>
          </w:p>
          <w:p w:rsidR="00000000" w:rsidRPr="008355F3" w:rsidP="008355F3">
            <w:pPr>
              <w:pStyle w:val="ListBullet"/>
            </w:pPr>
            <w:r w:rsidRPr="008355F3">
              <w:t>Facilitate effective work relationships with relevant organisations</w:t>
            </w:r>
          </w:p>
          <w:p w:rsidR="00000000" w:rsidRPr="008355F3" w:rsidP="008355F3">
            <w:pPr>
              <w:pStyle w:val="ListBullet"/>
            </w:pPr>
            <w:r w:rsidRPr="008355F3">
              <w:t>Negotiate, develop and sign off on a partnership contract</w:t>
            </w:r>
          </w:p>
          <w:p w:rsidR="00000000" w:rsidRPr="008355F3" w:rsidP="008355F3">
            <w:pPr>
              <w:pStyle w:val="ListBullet"/>
            </w:pPr>
            <w:r w:rsidRPr="008355F3">
              <w:t>Demonst</w:t>
            </w:r>
            <w:r w:rsidRPr="008355F3">
              <w:t>rate application of understanding of organisation and community needs</w:t>
            </w:r>
          </w:p>
          <w:p w:rsidR="00000000" w:rsidRPr="008355F3" w:rsidP="008355F3">
            <w:pPr>
              <w:pStyle w:val="BodyText"/>
            </w:pPr>
          </w:p>
          <w:p w:rsidR="00000000" w:rsidRPr="008355F3" w:rsidP="008355F3">
            <w:pPr>
              <w:pStyle w:val="BodyText"/>
            </w:pPr>
            <w:r w:rsidRPr="008355F3">
              <w:t>In addition, the candidate must be able to effectively do the task outlined in elements and performance criteria of this unit, manage the task and manage contingencies in the context of</w:t>
            </w:r>
            <w:r w:rsidRPr="008355F3">
              <w:t xml:space="preserve"> the identified work role</w:t>
            </w:r>
          </w:p>
          <w:p w:rsidR="00000000" w:rsidRPr="008355F3" w:rsidP="008355F3">
            <w:pPr>
              <w:pStyle w:val="BodyText"/>
            </w:pPr>
            <w:r w:rsidRPr="008355F3">
              <w:t>These include the ability to:</w:t>
            </w:r>
          </w:p>
          <w:p w:rsidR="00000000" w:rsidRPr="008355F3" w:rsidP="008355F3">
            <w:pPr>
              <w:pStyle w:val="ListBullet"/>
            </w:pPr>
            <w:r w:rsidRPr="008355F3">
              <w:t>Demonstrate application of skills in:</w:t>
            </w:r>
          </w:p>
          <w:p w:rsidR="00000000" w:rsidRPr="008355F3" w:rsidP="008355F3">
            <w:pPr>
              <w:pStyle w:val="ListBullet2"/>
            </w:pPr>
            <w:r w:rsidRPr="008355F3">
              <w:t>negotiation</w:t>
            </w:r>
          </w:p>
          <w:p w:rsidR="00000000" w:rsidRPr="008355F3" w:rsidP="008355F3">
            <w:pPr>
              <w:pStyle w:val="ListBullet2"/>
            </w:pPr>
            <w:r w:rsidRPr="008355F3">
              <w:t>analysis</w:t>
            </w:r>
          </w:p>
          <w:p w:rsidR="00000000" w:rsidRPr="008355F3" w:rsidP="008355F3">
            <w:pPr>
              <w:pStyle w:val="ListBullet2"/>
            </w:pPr>
            <w:r w:rsidRPr="008355F3">
              <w:t>facilitation</w:t>
            </w:r>
          </w:p>
          <w:p w:rsidR="00000000" w:rsidRPr="008355F3" w:rsidP="008355F3">
            <w:pPr>
              <w:pStyle w:val="ListBullet2"/>
            </w:pPr>
            <w:r w:rsidRPr="008355F3">
              <w:t xml:space="preserve">communication </w:t>
            </w:r>
          </w:p>
          <w:p w:rsidR="00000000" w:rsidRPr="008355F3" w:rsidP="008355F3">
            <w:pPr>
              <w:pStyle w:val="ListBullet2"/>
            </w:pPr>
            <w:r w:rsidRPr="008355F3">
              <w:t>networking</w:t>
            </w:r>
          </w:p>
          <w:p w:rsidR="00000000" w:rsidP="008355F3">
            <w:pPr>
              <w:pStyle w:val="ListBullet2"/>
              <w:rPr>
                <w:lang w:val="en-NZ"/>
              </w:rPr>
            </w:pPr>
            <w:r w:rsidRPr="008355F3">
              <w:t xml:space="preserve">referral </w:t>
            </w:r>
          </w:p>
        </w:tc>
      </w:tr>
      <w:tr w:rsidTr="00211B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355F3" w:rsidP="008355F3">
            <w:pPr>
              <w:pStyle w:val="BodyText"/>
            </w:pPr>
          </w:p>
        </w:tc>
      </w:tr>
    </w:tbl>
    <w:p w:rsidR="00211BD1" w:rsidP="008355F3">
      <w:pPr>
        <w:pStyle w:val="BodyText"/>
      </w:pPr>
    </w:p>
    <w:p w:rsidR="00211BD1" w:rsidP="008355F3">
      <w:pPr>
        <w:pStyle w:val="BodyText"/>
      </w:pPr>
    </w:p>
    <w:p w:rsidR="00000000" w:rsidRPr="008355F3" w:rsidP="008355F3">
      <w:pPr>
        <w:pStyle w:val="Heading1"/>
      </w:pPr>
      <w:bookmarkStart w:id="10" w:name="O_241995"/>
      <w:bookmarkEnd w:id="10"/>
      <w:r w:rsidRPr="008355F3">
        <w:t>Evidence Guide</w:t>
      </w:r>
    </w:p>
    <w:tbl>
      <w:tblPr>
        <w:tblW w:w="0" w:type="auto"/>
        <w:tblLayout w:type="fixed"/>
        <w:tblCellMar>
          <w:left w:w="62" w:type="dxa"/>
          <w:right w:w="62" w:type="dxa"/>
        </w:tblCellMar>
        <w:tblLook w:val="0000"/>
      </w:tblPr>
      <w:tblGrid>
        <w:gridCol w:w="3402"/>
        <w:gridCol w:w="5670"/>
      </w:tblGrid>
      <w:tr w:rsidTr="00211BD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355F3">
            <w:pPr>
              <w:pStyle w:val="BodyText"/>
              <w:rPr>
                <w:lang w:val="en-NZ"/>
              </w:rPr>
            </w:pPr>
            <w:r w:rsidRPr="008355F3">
              <w:rPr>
                <w:rStyle w:val="SpecialBold"/>
              </w:rPr>
              <w:t>EVIDENCE GUIDE</w:t>
            </w:r>
          </w:p>
        </w:tc>
      </w:tr>
      <w:tr w:rsidTr="00211B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55F3">
            <w:pPr>
              <w:pStyle w:val="BodyText"/>
              <w:rPr>
                <w:lang w:val="en-NZ"/>
              </w:rPr>
            </w:pPr>
          </w:p>
        </w:tc>
      </w:tr>
      <w:tr w:rsidTr="00211B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55F3">
            <w:pPr>
              <w:pStyle w:val="BodyText"/>
              <w:rPr>
                <w:lang w:val="en-NZ"/>
              </w:rPr>
            </w:pPr>
            <w:r w:rsidRPr="008355F3">
              <w:t>The evidence guide provides advice on assessment and must be read in conjunction with the Performance Criteria, Required Skills and Knowledge, the Range Statement and the Assessment Guidelines for this Training Package.</w:t>
            </w:r>
          </w:p>
        </w:tc>
      </w:tr>
      <w:tr w:rsidTr="00211B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55F3">
            <w:pPr>
              <w:pStyle w:val="BodyText"/>
              <w:rPr>
                <w:lang w:val="en-NZ"/>
              </w:rPr>
            </w:pPr>
          </w:p>
        </w:tc>
      </w:tr>
      <w:tr w:rsidTr="00211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55F3">
            <w:pPr>
              <w:pStyle w:val="BodyText"/>
              <w:rPr>
                <w:lang w:val="en-NZ"/>
              </w:rPr>
            </w:pPr>
            <w:r w:rsidRPr="008355F3">
              <w:rPr>
                <w:rStyle w:val="Emphasis"/>
              </w:rPr>
              <w:t>Critical aspects for assessment</w:t>
            </w:r>
            <w:r w:rsidRPr="008355F3">
              <w:rPr>
                <w:rStyle w:val="Emphasis"/>
              </w:rPr>
              <w:t xml:space="preserve"> and evidence required to demonstrate this unit of competency</w:t>
            </w:r>
            <w:r w:rsidRPr="008355F3">
              <w:t xml:space="preserve">: </w:t>
            </w:r>
          </w:p>
        </w:tc>
        <w:tc>
          <w:tcPr>
            <w:tcW w:w="5670" w:type="dxa"/>
            <w:tcBorders>
              <w:top w:val="nil"/>
              <w:left w:val="nil"/>
              <w:bottom w:val="nil"/>
              <w:right w:val="nil"/>
            </w:tcBorders>
            <w:tcMar>
              <w:top w:w="0" w:type="dxa"/>
              <w:left w:w="62" w:type="dxa"/>
              <w:bottom w:w="0" w:type="dxa"/>
              <w:right w:w="62" w:type="dxa"/>
            </w:tcMar>
          </w:tcPr>
          <w:p w:rsidR="00000000" w:rsidRPr="008355F3" w:rsidP="008355F3">
            <w:pPr>
              <w:pStyle w:val="ListBullet"/>
            </w:pPr>
            <w:r w:rsidRPr="008355F3">
              <w:t>The individual being assessed must provide evidence of specified essential knowledge as well as skills</w:t>
            </w:r>
          </w:p>
          <w:p w:rsidR="00000000" w:rsidP="008355F3">
            <w:pPr>
              <w:pStyle w:val="ListBullet"/>
              <w:rPr>
                <w:lang w:val="en-NZ"/>
              </w:rPr>
            </w:pPr>
            <w:r w:rsidRPr="008355F3">
              <w:t>Evidence must include observation in the work environment or in a simulated work setting</w:t>
            </w:r>
          </w:p>
        </w:tc>
      </w:tr>
      <w:tr w:rsidTr="00211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55F3">
            <w:pPr>
              <w:pStyle w:val="BodyText"/>
              <w:rPr>
                <w:lang w:val="en-NZ"/>
              </w:rPr>
            </w:pPr>
          </w:p>
        </w:tc>
      </w:tr>
      <w:tr w:rsidTr="00211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55F3">
            <w:pPr>
              <w:pStyle w:val="BodyText"/>
              <w:rPr>
                <w:lang w:val="en-NZ"/>
              </w:rPr>
            </w:pPr>
            <w:r w:rsidRPr="008355F3">
              <w:rPr>
                <w:rStyle w:val="Emphasis"/>
              </w:rPr>
              <w:t>Access and equity considerations</w:t>
            </w:r>
            <w:r w:rsidRPr="008355F3">
              <w:t>:</w:t>
            </w:r>
          </w:p>
        </w:tc>
        <w:tc>
          <w:tcPr>
            <w:tcW w:w="5670" w:type="dxa"/>
            <w:tcBorders>
              <w:top w:val="nil"/>
              <w:left w:val="nil"/>
              <w:bottom w:val="nil"/>
              <w:right w:val="nil"/>
            </w:tcBorders>
            <w:tcMar>
              <w:top w:w="0" w:type="dxa"/>
              <w:left w:w="62" w:type="dxa"/>
              <w:bottom w:w="0" w:type="dxa"/>
              <w:right w:w="62" w:type="dxa"/>
            </w:tcMar>
          </w:tcPr>
          <w:p w:rsidR="00000000" w:rsidRPr="008355F3" w:rsidP="008355F3">
            <w:pPr>
              <w:pStyle w:val="ListBullet"/>
            </w:pPr>
            <w:r w:rsidRPr="008355F3">
              <w:t>All workers in community services should be aware of access, equity and human rights issues in relation to their own area of work</w:t>
            </w:r>
          </w:p>
          <w:p w:rsidR="00000000" w:rsidRPr="008355F3" w:rsidP="008355F3">
            <w:pPr>
              <w:pStyle w:val="ListBullet"/>
            </w:pPr>
            <w:r w:rsidRPr="008355F3">
              <w:t xml:space="preserve">All workers should develop their ability to work in a culturally diverse environment </w:t>
            </w:r>
          </w:p>
          <w:p w:rsidR="00000000" w:rsidRPr="008355F3" w:rsidP="008355F3">
            <w:pPr>
              <w:pStyle w:val="ListBullet"/>
            </w:pPr>
            <w:r w:rsidRPr="008355F3">
              <w:t>In recognition of particular issues facing Aboriginal and Torres Strait Islander communities, workers should be aware of cultural, historical and current issues impacting on Aboriginal and Torres Strait Islander people</w:t>
            </w:r>
          </w:p>
          <w:p w:rsidR="00000000" w:rsidP="008355F3">
            <w:pPr>
              <w:pStyle w:val="ListBullet"/>
              <w:rPr>
                <w:lang w:val="en-NZ"/>
              </w:rPr>
            </w:pPr>
            <w:r w:rsidRPr="008355F3">
              <w:t>Assessors and trainers must take into</w:t>
            </w:r>
            <w:r w:rsidRPr="008355F3">
              <w:t xml:space="preserve"> account relevant access and equity issues, in particular relating to factors impacting on Aboriginal and/or Torres Strait Islander clients and communities</w:t>
            </w:r>
          </w:p>
        </w:tc>
      </w:tr>
      <w:tr w:rsidTr="00211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55F3">
            <w:pPr>
              <w:pStyle w:val="BodyText"/>
              <w:rPr>
                <w:lang w:val="en-NZ"/>
              </w:rPr>
            </w:pPr>
          </w:p>
        </w:tc>
      </w:tr>
      <w:tr w:rsidTr="00211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55F3">
            <w:pPr>
              <w:pStyle w:val="BodyText"/>
              <w:rPr>
                <w:lang w:val="en-NZ"/>
              </w:rPr>
            </w:pPr>
            <w:r w:rsidRPr="008355F3">
              <w:rPr>
                <w:rStyle w:val="Emphasis"/>
              </w:rPr>
              <w:t>Context of and specific resources for assessment</w:t>
            </w:r>
            <w:r w:rsidRPr="008355F3">
              <w:t xml:space="preserve">: </w:t>
            </w:r>
          </w:p>
        </w:tc>
        <w:tc>
          <w:tcPr>
            <w:tcW w:w="5670" w:type="dxa"/>
            <w:tcBorders>
              <w:top w:val="nil"/>
              <w:left w:val="nil"/>
              <w:bottom w:val="nil"/>
              <w:right w:val="nil"/>
            </w:tcBorders>
            <w:tcMar>
              <w:top w:w="0" w:type="dxa"/>
              <w:left w:w="62" w:type="dxa"/>
              <w:bottom w:w="0" w:type="dxa"/>
              <w:right w:w="62" w:type="dxa"/>
            </w:tcMar>
          </w:tcPr>
          <w:p w:rsidR="00000000" w:rsidRPr="008355F3" w:rsidP="008355F3">
            <w:pPr>
              <w:pStyle w:val="ListBullet"/>
            </w:pPr>
            <w:r w:rsidRPr="008355F3">
              <w:t>This unit can be assessed independently, how</w:t>
            </w:r>
            <w:r w:rsidRPr="008355F3">
              <w:t>ever holistic assessment practice with other community services units of competency is encouraged</w:t>
            </w:r>
          </w:p>
          <w:p w:rsidR="00000000" w:rsidRPr="008355F3" w:rsidP="008355F3">
            <w:pPr>
              <w:pStyle w:val="ListBullet"/>
            </w:pPr>
            <w:r w:rsidRPr="008355F3">
              <w:t>Resource requirements for assessment of this unit include access to:</w:t>
            </w:r>
          </w:p>
          <w:p w:rsidR="00000000" w:rsidRPr="008355F3" w:rsidP="008355F3">
            <w:pPr>
              <w:pStyle w:val="ListBullet2"/>
            </w:pPr>
            <w:r w:rsidRPr="008355F3">
              <w:t>an appropriate workplace where assessment can take place</w:t>
            </w:r>
          </w:p>
          <w:p w:rsidR="00000000" w:rsidP="008355F3">
            <w:pPr>
              <w:pStyle w:val="ListBullet2"/>
              <w:rPr>
                <w:lang w:val="en-NZ"/>
              </w:rPr>
            </w:pPr>
            <w:r w:rsidRPr="008355F3">
              <w:t>simulation of realistic workplace setting for assessment</w:t>
            </w:r>
          </w:p>
        </w:tc>
      </w:tr>
      <w:tr w:rsidTr="00211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55F3">
            <w:pPr>
              <w:pStyle w:val="BodyText"/>
              <w:rPr>
                <w:lang w:val="en-NZ"/>
              </w:rPr>
            </w:pPr>
          </w:p>
        </w:tc>
      </w:tr>
      <w:tr w:rsidTr="00211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55F3">
            <w:pPr>
              <w:pStyle w:val="BodyText"/>
              <w:rPr>
                <w:lang w:val="en-NZ"/>
              </w:rPr>
            </w:pPr>
            <w:r w:rsidRPr="008355F3">
              <w:rPr>
                <w:rStyle w:val="Emphasis"/>
              </w:rPr>
              <w:t>Method of assessment</w:t>
            </w:r>
            <w:r w:rsidRPr="008355F3">
              <w:t>:</w:t>
            </w:r>
          </w:p>
        </w:tc>
        <w:tc>
          <w:tcPr>
            <w:tcW w:w="5670" w:type="dxa"/>
            <w:tcBorders>
              <w:top w:val="nil"/>
              <w:left w:val="nil"/>
              <w:bottom w:val="nil"/>
              <w:right w:val="nil"/>
            </w:tcBorders>
            <w:tcMar>
              <w:top w:w="0" w:type="dxa"/>
              <w:left w:w="62" w:type="dxa"/>
              <w:bottom w:w="0" w:type="dxa"/>
              <w:right w:w="62" w:type="dxa"/>
            </w:tcMar>
          </w:tcPr>
          <w:p w:rsidR="00000000" w:rsidRPr="008355F3" w:rsidP="008355F3">
            <w:pPr>
              <w:pStyle w:val="ListBullet"/>
            </w:pPr>
            <w:r w:rsidRPr="008355F3">
              <w:t>Observation</w:t>
            </w:r>
          </w:p>
          <w:p w:rsidR="00000000" w:rsidRPr="008355F3" w:rsidP="008355F3">
            <w:pPr>
              <w:pStyle w:val="ListBullet"/>
            </w:pPr>
            <w:r w:rsidRPr="008355F3">
              <w:t>Written assessment</w:t>
            </w:r>
          </w:p>
          <w:p w:rsidR="00000000" w:rsidRPr="008355F3" w:rsidP="008355F3">
            <w:pPr>
              <w:pStyle w:val="ListBullet"/>
            </w:pPr>
            <w:r w:rsidRPr="008355F3">
              <w:t>Case studies</w:t>
            </w:r>
          </w:p>
          <w:p w:rsidR="00000000" w:rsidRPr="008355F3" w:rsidP="008355F3">
            <w:pPr>
              <w:pStyle w:val="ListBullet"/>
            </w:pPr>
            <w:r w:rsidRPr="008355F3">
              <w:t>Evidence of materials developed in the workplace</w:t>
            </w:r>
          </w:p>
          <w:p w:rsidR="00000000" w:rsidP="008355F3">
            <w:pPr>
              <w:pStyle w:val="ListBullet"/>
              <w:rPr>
                <w:lang w:val="en-NZ"/>
              </w:rPr>
            </w:pPr>
            <w:r w:rsidRPr="008355F3">
              <w:t>Questioning</w:t>
            </w:r>
          </w:p>
        </w:tc>
      </w:tr>
      <w:tr w:rsidTr="00211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355F3" w:rsidP="008355F3">
            <w:pPr>
              <w:pStyle w:val="BodyText"/>
            </w:pPr>
          </w:p>
        </w:tc>
      </w:tr>
    </w:tbl>
    <w:p w:rsidR="00211BD1" w:rsidP="008355F3">
      <w:pPr>
        <w:pStyle w:val="BodyText"/>
      </w:pPr>
    </w:p>
    <w:p w:rsidR="00211BD1" w:rsidP="008355F3">
      <w:pPr>
        <w:pStyle w:val="BodyText"/>
      </w:pPr>
    </w:p>
    <w:p w:rsidR="00000000" w:rsidRPr="008355F3" w:rsidP="008355F3">
      <w:pPr>
        <w:pStyle w:val="Heading1"/>
      </w:pPr>
      <w:bookmarkStart w:id="11" w:name="O_249978"/>
      <w:bookmarkEnd w:id="11"/>
      <w:r w:rsidRPr="008355F3">
        <w:t>Range Statement</w:t>
      </w:r>
    </w:p>
    <w:tbl>
      <w:tblPr>
        <w:tblW w:w="0" w:type="auto"/>
        <w:tblLayout w:type="fixed"/>
        <w:tblCellMar>
          <w:left w:w="62" w:type="dxa"/>
          <w:right w:w="62" w:type="dxa"/>
        </w:tblCellMar>
        <w:tblLook w:val="0000"/>
      </w:tblPr>
      <w:tblGrid>
        <w:gridCol w:w="3402"/>
        <w:gridCol w:w="5670"/>
      </w:tblGrid>
      <w:tr w:rsidTr="00211BD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355F3">
            <w:pPr>
              <w:pStyle w:val="BodyText"/>
              <w:rPr>
                <w:lang w:val="en-NZ"/>
              </w:rPr>
            </w:pPr>
            <w:r w:rsidRPr="008355F3">
              <w:rPr>
                <w:rStyle w:val="SpecialBold"/>
              </w:rPr>
              <w:t>RANGE STATEMENT</w:t>
            </w:r>
          </w:p>
        </w:tc>
      </w:tr>
      <w:tr w:rsidTr="00211B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55F3">
            <w:pPr>
              <w:pStyle w:val="BodyText"/>
              <w:rPr>
                <w:lang w:val="en-NZ"/>
              </w:rPr>
            </w:pPr>
          </w:p>
        </w:tc>
      </w:tr>
      <w:tr w:rsidTr="00211B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55F3">
            <w:pPr>
              <w:pStyle w:val="BodyText"/>
              <w:rPr>
                <w:lang w:val="en-NZ"/>
              </w:rPr>
            </w:pPr>
            <w:r w:rsidRPr="008355F3">
              <w:t>The Range Statement relates to the unit of competency as a whole. It allows for different work environments and situations that may affect performance. Add any essential operating conditions that may be present with training and assessment depending on the</w:t>
            </w:r>
            <w:r w:rsidRPr="008355F3">
              <w:t xml:space="preserve"> work situation, needs of the candidate, accessibility of the item, and local industry and regional contexts.</w:t>
            </w:r>
          </w:p>
        </w:tc>
      </w:tr>
      <w:tr w:rsidTr="00211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55F3">
            <w:pPr>
              <w:pStyle w:val="BodyText"/>
              <w:rPr>
                <w:lang w:val="en-NZ"/>
              </w:rPr>
            </w:pPr>
          </w:p>
        </w:tc>
      </w:tr>
      <w:tr w:rsidTr="00211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55F3">
            <w:pPr>
              <w:pStyle w:val="BodyText"/>
              <w:rPr>
                <w:lang w:val="en-NZ"/>
              </w:rPr>
            </w:pPr>
            <w:r w:rsidRPr="008355F3">
              <w:rPr>
                <w:rStyle w:val="Emphasis"/>
              </w:rPr>
              <w:t>Partner organisations may include but are not limited to</w:t>
            </w:r>
            <w:r w:rsidRPr="008355F3">
              <w:t>:</w:t>
            </w:r>
          </w:p>
        </w:tc>
        <w:tc>
          <w:tcPr>
            <w:tcW w:w="5670" w:type="dxa"/>
            <w:tcBorders>
              <w:top w:val="nil"/>
              <w:left w:val="nil"/>
              <w:bottom w:val="nil"/>
              <w:right w:val="nil"/>
            </w:tcBorders>
            <w:tcMar>
              <w:top w:w="0" w:type="dxa"/>
              <w:left w:w="62" w:type="dxa"/>
              <w:bottom w:w="0" w:type="dxa"/>
              <w:right w:w="62" w:type="dxa"/>
            </w:tcMar>
          </w:tcPr>
          <w:p w:rsidR="00000000" w:rsidRPr="008355F3" w:rsidP="008355F3">
            <w:pPr>
              <w:pStyle w:val="ListBullet"/>
            </w:pPr>
            <w:r w:rsidRPr="008355F3">
              <w:t>Women's refuges</w:t>
            </w:r>
          </w:p>
          <w:p w:rsidR="00000000" w:rsidRPr="008355F3" w:rsidP="008355F3">
            <w:pPr>
              <w:pStyle w:val="ListBullet"/>
            </w:pPr>
            <w:r w:rsidRPr="008355F3">
              <w:t>Social housing providers</w:t>
            </w:r>
          </w:p>
          <w:p w:rsidR="00000000" w:rsidRPr="008355F3" w:rsidP="008355F3">
            <w:pPr>
              <w:pStyle w:val="ListBullet"/>
            </w:pPr>
            <w:r w:rsidRPr="008355F3">
              <w:t>Youth refuges</w:t>
            </w:r>
          </w:p>
          <w:p w:rsidR="00000000" w:rsidRPr="008355F3" w:rsidP="008355F3">
            <w:pPr>
              <w:pStyle w:val="ListBullet"/>
            </w:pPr>
            <w:r w:rsidRPr="008355F3">
              <w:t>Aboriginal services</w:t>
            </w:r>
          </w:p>
          <w:p w:rsidR="00000000" w:rsidRPr="008355F3" w:rsidP="008355F3">
            <w:pPr>
              <w:pStyle w:val="ListBullet"/>
            </w:pPr>
            <w:r w:rsidRPr="008355F3">
              <w:t>Mental health teams</w:t>
            </w:r>
          </w:p>
          <w:p w:rsidR="00000000" w:rsidRPr="008355F3" w:rsidP="008355F3">
            <w:pPr>
              <w:pStyle w:val="ListBullet"/>
            </w:pPr>
            <w:r w:rsidRPr="008355F3">
              <w:t>Disability services</w:t>
            </w:r>
          </w:p>
          <w:p w:rsidR="00000000" w:rsidRPr="008355F3" w:rsidP="008355F3">
            <w:pPr>
              <w:pStyle w:val="ListBullet"/>
            </w:pPr>
            <w:r w:rsidRPr="008355F3">
              <w:t xml:space="preserve">NESB services </w:t>
            </w:r>
          </w:p>
          <w:p w:rsidR="00000000" w:rsidRPr="008355F3" w:rsidP="008355F3">
            <w:pPr>
              <w:pStyle w:val="ListBullet"/>
            </w:pPr>
            <w:r w:rsidRPr="008355F3">
              <w:t>Education providers</w:t>
            </w:r>
          </w:p>
          <w:p w:rsidR="00000000" w:rsidRPr="008355F3" w:rsidP="008355F3">
            <w:pPr>
              <w:pStyle w:val="ListBullet"/>
            </w:pPr>
            <w:r w:rsidRPr="008355F3">
              <w:t>Migrant resource centres</w:t>
            </w:r>
          </w:p>
          <w:p w:rsidR="00000000" w:rsidRPr="008355F3" w:rsidP="008355F3">
            <w:pPr>
              <w:pStyle w:val="ListBullet"/>
            </w:pPr>
            <w:r w:rsidRPr="008355F3">
              <w:t>Local councils</w:t>
            </w:r>
          </w:p>
          <w:p w:rsidR="00000000" w:rsidRPr="008355F3" w:rsidP="008355F3">
            <w:pPr>
              <w:pStyle w:val="ListBullet"/>
            </w:pPr>
            <w:r w:rsidRPr="008355F3">
              <w:t>Drug and alcohol services</w:t>
            </w:r>
          </w:p>
          <w:p w:rsidR="00000000" w:rsidRPr="008355F3" w:rsidP="008355F3">
            <w:pPr>
              <w:pStyle w:val="ListBullet"/>
            </w:pPr>
            <w:r w:rsidRPr="008355F3">
              <w:t>Charities and welfare agencies</w:t>
            </w:r>
          </w:p>
          <w:p w:rsidR="00000000" w:rsidRPr="008355F3" w:rsidP="008355F3">
            <w:pPr>
              <w:pStyle w:val="ListBullet"/>
            </w:pPr>
            <w:r w:rsidRPr="008355F3">
              <w:t>Juvenile justice</w:t>
            </w:r>
          </w:p>
          <w:p w:rsidR="00000000" w:rsidP="008355F3">
            <w:pPr>
              <w:pStyle w:val="ListBullet"/>
              <w:rPr>
                <w:lang w:val="en-NZ"/>
              </w:rPr>
            </w:pPr>
            <w:r w:rsidRPr="008355F3">
              <w:t>Area health services</w:t>
            </w:r>
          </w:p>
        </w:tc>
      </w:tr>
      <w:tr w:rsidTr="00211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55F3">
            <w:pPr>
              <w:pStyle w:val="BodyText"/>
              <w:rPr>
                <w:lang w:val="en-NZ"/>
              </w:rPr>
            </w:pPr>
          </w:p>
        </w:tc>
      </w:tr>
      <w:tr w:rsidTr="00211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55F3">
            <w:pPr>
              <w:pStyle w:val="BodyText"/>
              <w:rPr>
                <w:lang w:val="en-NZ"/>
              </w:rPr>
            </w:pPr>
            <w:r w:rsidRPr="008355F3">
              <w:rPr>
                <w:rStyle w:val="Emphasis"/>
              </w:rPr>
              <w:t>Documentation could include but is not limited to</w:t>
            </w:r>
            <w:r w:rsidRPr="008355F3">
              <w:t>:</w:t>
            </w:r>
          </w:p>
        </w:tc>
        <w:tc>
          <w:tcPr>
            <w:tcW w:w="5670" w:type="dxa"/>
            <w:tcBorders>
              <w:top w:val="nil"/>
              <w:left w:val="nil"/>
              <w:bottom w:val="nil"/>
              <w:right w:val="nil"/>
            </w:tcBorders>
            <w:tcMar>
              <w:top w:w="0" w:type="dxa"/>
              <w:left w:w="62" w:type="dxa"/>
              <w:bottom w:w="0" w:type="dxa"/>
              <w:right w:w="62" w:type="dxa"/>
            </w:tcMar>
          </w:tcPr>
          <w:p w:rsidR="00000000" w:rsidRPr="008355F3" w:rsidP="008355F3">
            <w:pPr>
              <w:pStyle w:val="ListBullet"/>
            </w:pPr>
            <w:r w:rsidRPr="008355F3">
              <w:t>Partnership contract/service agreement</w:t>
            </w:r>
          </w:p>
          <w:p w:rsidR="00000000" w:rsidRPr="008355F3" w:rsidP="008355F3">
            <w:pPr>
              <w:pStyle w:val="ListBullet"/>
            </w:pPr>
            <w:r w:rsidRPr="008355F3">
              <w:t>Promotional material</w:t>
            </w:r>
          </w:p>
          <w:p w:rsidR="00000000" w:rsidRPr="008355F3" w:rsidP="008355F3">
            <w:pPr>
              <w:pStyle w:val="ListBullet"/>
            </w:pPr>
            <w:r w:rsidRPr="008355F3">
              <w:t>Protocols</w:t>
            </w:r>
          </w:p>
          <w:p w:rsidR="00000000" w:rsidP="008355F3">
            <w:pPr>
              <w:pStyle w:val="ListBullet"/>
              <w:rPr>
                <w:lang w:val="en-NZ"/>
              </w:rPr>
            </w:pPr>
            <w:r w:rsidRPr="008355F3">
              <w:t>Dispute process</w:t>
            </w:r>
          </w:p>
        </w:tc>
      </w:tr>
      <w:tr w:rsidTr="00211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55F3">
            <w:pPr>
              <w:pStyle w:val="BodyText"/>
              <w:rPr>
                <w:lang w:val="en-NZ"/>
              </w:rPr>
            </w:pPr>
          </w:p>
        </w:tc>
      </w:tr>
      <w:tr w:rsidTr="00211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55F3">
            <w:pPr>
              <w:pStyle w:val="BodyText"/>
              <w:rPr>
                <w:lang w:val="en-NZ"/>
              </w:rPr>
            </w:pPr>
            <w:r w:rsidRPr="008355F3">
              <w:rPr>
                <w:rStyle w:val="Emphasis"/>
              </w:rPr>
              <w:t>Relevant legislation may include</w:t>
            </w:r>
            <w:r w:rsidRPr="008355F3">
              <w:t xml:space="preserve">, </w:t>
            </w:r>
            <w:r w:rsidRPr="008355F3">
              <w:rPr>
                <w:rStyle w:val="Emphasis"/>
              </w:rPr>
              <w:t>but is not limited to</w:t>
            </w:r>
            <w:r w:rsidRPr="008355F3">
              <w:t>:</w:t>
            </w:r>
          </w:p>
        </w:tc>
        <w:tc>
          <w:tcPr>
            <w:tcW w:w="5670" w:type="dxa"/>
            <w:tcBorders>
              <w:top w:val="nil"/>
              <w:left w:val="nil"/>
              <w:bottom w:val="nil"/>
              <w:right w:val="nil"/>
            </w:tcBorders>
            <w:tcMar>
              <w:top w:w="0" w:type="dxa"/>
              <w:left w:w="62" w:type="dxa"/>
              <w:bottom w:w="0" w:type="dxa"/>
              <w:right w:w="62" w:type="dxa"/>
            </w:tcMar>
          </w:tcPr>
          <w:p w:rsidR="00000000" w:rsidRPr="008355F3" w:rsidP="008355F3">
            <w:pPr>
              <w:pStyle w:val="ListBullet"/>
            </w:pPr>
            <w:r w:rsidRPr="008355F3">
              <w:t>Privacy legislation</w:t>
            </w:r>
          </w:p>
          <w:p w:rsidR="00000000" w:rsidP="008355F3">
            <w:pPr>
              <w:pStyle w:val="ListBullet"/>
              <w:rPr>
                <w:lang w:val="en-NZ"/>
              </w:rPr>
            </w:pPr>
            <w:r w:rsidRPr="008355F3">
              <w:t>Residential Tenancy legislation</w:t>
            </w:r>
          </w:p>
        </w:tc>
      </w:tr>
      <w:tr w:rsidTr="00211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55F3">
            <w:pPr>
              <w:pStyle w:val="BodyText"/>
              <w:rPr>
                <w:lang w:val="en-NZ"/>
              </w:rPr>
            </w:pPr>
          </w:p>
        </w:tc>
      </w:tr>
      <w:tr w:rsidTr="00211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55F3">
            <w:pPr>
              <w:pStyle w:val="BodyText"/>
              <w:rPr>
                <w:lang w:val="en-NZ"/>
              </w:rPr>
            </w:pPr>
            <w:r w:rsidRPr="008355F3">
              <w:rPr>
                <w:rStyle w:val="Emphasis"/>
              </w:rPr>
              <w:t>Support may include</w:t>
            </w:r>
            <w:r w:rsidRPr="008355F3">
              <w:t>:</w:t>
            </w:r>
          </w:p>
        </w:tc>
        <w:tc>
          <w:tcPr>
            <w:tcW w:w="5670" w:type="dxa"/>
            <w:tcBorders>
              <w:top w:val="nil"/>
              <w:left w:val="nil"/>
              <w:bottom w:val="nil"/>
              <w:right w:val="nil"/>
            </w:tcBorders>
            <w:tcMar>
              <w:top w:w="0" w:type="dxa"/>
              <w:left w:w="62" w:type="dxa"/>
              <w:bottom w:w="0" w:type="dxa"/>
              <w:right w:w="62" w:type="dxa"/>
            </w:tcMar>
          </w:tcPr>
          <w:p w:rsidR="00000000" w:rsidRPr="008355F3" w:rsidP="008355F3">
            <w:pPr>
              <w:pStyle w:val="ListBullet"/>
            </w:pPr>
            <w:r w:rsidRPr="008355F3">
              <w:t>Visits</w:t>
            </w:r>
          </w:p>
          <w:p w:rsidR="00000000" w:rsidRPr="008355F3" w:rsidP="008355F3">
            <w:pPr>
              <w:pStyle w:val="ListBullet"/>
            </w:pPr>
            <w:r w:rsidRPr="008355F3">
              <w:t>Participation in case conferences</w:t>
            </w:r>
          </w:p>
          <w:p w:rsidR="00000000" w:rsidRPr="008355F3" w:rsidP="008355F3">
            <w:pPr>
              <w:pStyle w:val="ListBullet"/>
            </w:pPr>
            <w:r w:rsidRPr="008355F3">
              <w:t>Telephone contact</w:t>
            </w:r>
          </w:p>
          <w:p w:rsidR="00000000" w:rsidRPr="008355F3" w:rsidP="008355F3">
            <w:pPr>
              <w:pStyle w:val="ListBullet"/>
            </w:pPr>
            <w:r w:rsidRPr="008355F3">
              <w:t>Education</w:t>
            </w:r>
          </w:p>
          <w:p w:rsidR="00000000" w:rsidRPr="008355F3" w:rsidP="008355F3">
            <w:pPr>
              <w:pStyle w:val="ListBullet"/>
            </w:pPr>
            <w:r w:rsidRPr="008355F3">
              <w:t>Exchange of reports</w:t>
            </w:r>
          </w:p>
          <w:p w:rsidR="00000000" w:rsidRPr="008355F3" w:rsidP="008355F3">
            <w:pPr>
              <w:pStyle w:val="ListBullet"/>
            </w:pPr>
            <w:r w:rsidRPr="008355F3">
              <w:t>Life skills training</w:t>
            </w:r>
          </w:p>
          <w:p w:rsidR="00000000" w:rsidRPr="008355F3" w:rsidP="008355F3">
            <w:pPr>
              <w:pStyle w:val="ListBullet"/>
            </w:pPr>
            <w:r w:rsidRPr="008355F3">
              <w:t>Emotional support</w:t>
            </w:r>
          </w:p>
          <w:p w:rsidR="00000000" w:rsidRPr="008355F3" w:rsidP="008355F3">
            <w:pPr>
              <w:pStyle w:val="ListBullet"/>
            </w:pPr>
            <w:r w:rsidRPr="008355F3">
              <w:t>Social support</w:t>
            </w:r>
          </w:p>
          <w:p w:rsidR="00000000" w:rsidRPr="008355F3" w:rsidP="008355F3">
            <w:pPr>
              <w:pStyle w:val="ListBullet"/>
            </w:pPr>
            <w:r w:rsidRPr="008355F3">
              <w:t>Legal support</w:t>
            </w:r>
          </w:p>
          <w:p w:rsidR="00000000" w:rsidP="008355F3">
            <w:pPr>
              <w:pStyle w:val="ListBullet"/>
              <w:rPr>
                <w:lang w:val="en-NZ"/>
              </w:rPr>
            </w:pPr>
            <w:r w:rsidRPr="008355F3">
              <w:t>Referral to other agencies</w:t>
            </w:r>
          </w:p>
        </w:tc>
      </w:tr>
      <w:tr w:rsidTr="00211B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355F3" w:rsidP="008355F3">
            <w:pPr>
              <w:pStyle w:val="BodyText"/>
            </w:pPr>
          </w:p>
        </w:tc>
      </w:tr>
    </w:tbl>
    <w:p w:rsidR="00211BD1" w:rsidP="008355F3">
      <w:pPr>
        <w:pStyle w:val="BodyText"/>
      </w:pPr>
    </w:p>
    <w:p w:rsidR="00211BD1" w:rsidP="008355F3">
      <w:pPr>
        <w:pStyle w:val="BodyText"/>
      </w:pPr>
    </w:p>
    <w:p w:rsidR="00000000" w:rsidRPr="008355F3" w:rsidP="008355F3">
      <w:pPr>
        <w:pStyle w:val="Heading1"/>
      </w:pPr>
      <w:bookmarkStart w:id="12" w:name="O_294283"/>
      <w:bookmarkEnd w:id="12"/>
      <w:r w:rsidRPr="008355F3">
        <w:t>Unit Sector(s)</w:t>
      </w:r>
    </w:p>
    <w:p w:rsidR="00000000" w:rsidRPr="008355F3" w:rsidP="008355F3">
      <w:pPr>
        <w:pStyle w:val="BodyText"/>
      </w:pPr>
      <w:r w:rsidRPr="008355F3">
        <w:t>Not Applicable</w:t>
      </w:r>
    </w:p>
    <w:p w:rsidR="00000000" w:rsidRPr="008355F3" w:rsidP="008355F3"/>
    <w:sectPr w:rsidSect="008355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5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1BD1" w:rsidP="00211B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5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BD1" w:rsidP="008355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11BD1" w:rsidP="008355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11BD1" w:rsidP="008355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5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1BD1" w:rsidP="00211B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5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BD1" w:rsidP="008355F3">
    <w:pPr>
      <w:pStyle w:val="Header"/>
      <w:framePr w:wrap="around"/>
    </w:pPr>
    <w:r>
      <w:fldChar w:fldCharType="begin"/>
    </w:r>
    <w:r>
      <w:instrText xml:space="preserve"> TITLE   \* MERGEFORMAT </w:instrText>
    </w:r>
    <w:r>
      <w:fldChar w:fldCharType="separate"/>
    </w:r>
    <w:r>
      <w:t>CHCORG626B Manage a service level agreement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1BD1" w:rsidP="008355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D483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741D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1229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5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55F3"/>
    <w:pPr>
      <w:spacing w:before="360" w:after="60"/>
      <w:outlineLvl w:val="0"/>
    </w:pPr>
    <w:rPr>
      <w:sz w:val="32"/>
    </w:rPr>
  </w:style>
  <w:style w:type="paragraph" w:styleId="Heading2">
    <w:name w:val="heading 2"/>
    <w:basedOn w:val="HeadingBase"/>
    <w:next w:val="BodyText"/>
    <w:link w:val="Heading2Char"/>
    <w:qFormat/>
    <w:rsid w:val="008355F3"/>
    <w:pPr>
      <w:keepLines/>
      <w:spacing w:before="240" w:after="120"/>
      <w:outlineLvl w:val="1"/>
    </w:pPr>
    <w:rPr>
      <w:sz w:val="28"/>
      <w:szCs w:val="40"/>
    </w:rPr>
  </w:style>
  <w:style w:type="paragraph" w:styleId="Heading3">
    <w:name w:val="heading 3"/>
    <w:basedOn w:val="HeadingBase"/>
    <w:next w:val="BodyText"/>
    <w:link w:val="Heading3Char"/>
    <w:qFormat/>
    <w:rsid w:val="008355F3"/>
    <w:pPr>
      <w:spacing w:before="180" w:after="120"/>
      <w:outlineLvl w:val="2"/>
    </w:pPr>
    <w:rPr>
      <w:spacing w:val="-10"/>
      <w:kern w:val="32"/>
    </w:rPr>
  </w:style>
  <w:style w:type="paragraph" w:styleId="Heading4">
    <w:name w:val="heading 4"/>
    <w:basedOn w:val="HeadingBase"/>
    <w:next w:val="BodyText"/>
    <w:link w:val="Heading4Char"/>
    <w:qFormat/>
    <w:rsid w:val="008355F3"/>
    <w:pPr>
      <w:spacing w:before="160" w:after="120"/>
      <w:outlineLvl w:val="3"/>
    </w:pPr>
    <w:rPr>
      <w:sz w:val="22"/>
    </w:rPr>
  </w:style>
  <w:style w:type="paragraph" w:styleId="Heading5">
    <w:name w:val="heading 5"/>
    <w:basedOn w:val="HeadingBase"/>
    <w:next w:val="Normal"/>
    <w:link w:val="Heading5Char"/>
    <w:qFormat/>
    <w:rsid w:val="008355F3"/>
    <w:pPr>
      <w:spacing w:before="80"/>
      <w:outlineLvl w:val="4"/>
    </w:pPr>
    <w:rPr>
      <w:color w:val="918585"/>
      <w:sz w:val="20"/>
    </w:rPr>
  </w:style>
  <w:style w:type="paragraph" w:styleId="Heading6">
    <w:name w:val="heading 6"/>
    <w:basedOn w:val="HeadingBase"/>
    <w:next w:val="Normal"/>
    <w:link w:val="Heading6Char"/>
    <w:qFormat/>
    <w:rsid w:val="008355F3"/>
    <w:pPr>
      <w:spacing w:before="60"/>
      <w:outlineLvl w:val="5"/>
    </w:pPr>
    <w:rPr>
      <w:color w:val="918585"/>
      <w:sz w:val="20"/>
    </w:rPr>
  </w:style>
  <w:style w:type="paragraph" w:styleId="Heading7">
    <w:name w:val="heading 7"/>
    <w:basedOn w:val="Normal"/>
    <w:next w:val="Normal"/>
    <w:link w:val="Heading7Char"/>
    <w:qFormat/>
    <w:rsid w:val="008355F3"/>
    <w:pPr>
      <w:ind w:left="720"/>
      <w:outlineLvl w:val="6"/>
    </w:pPr>
    <w:rPr>
      <w:i/>
    </w:rPr>
  </w:style>
  <w:style w:type="paragraph" w:styleId="Heading8">
    <w:name w:val="heading 8"/>
    <w:basedOn w:val="Normal"/>
    <w:next w:val="Normal"/>
    <w:link w:val="Heading8Char"/>
    <w:qFormat/>
    <w:rsid w:val="008355F3"/>
    <w:pPr>
      <w:ind w:left="720"/>
      <w:outlineLvl w:val="7"/>
    </w:pPr>
    <w:rPr>
      <w:i/>
    </w:rPr>
  </w:style>
  <w:style w:type="paragraph" w:styleId="Heading9">
    <w:name w:val="heading 9"/>
    <w:basedOn w:val="Normal"/>
    <w:next w:val="Normal"/>
    <w:link w:val="Heading9Char"/>
    <w:qFormat/>
    <w:rsid w:val="008355F3"/>
    <w:pPr>
      <w:ind w:left="720"/>
      <w:outlineLvl w:val="8"/>
    </w:pPr>
    <w:rPr>
      <w:i/>
    </w:rPr>
  </w:style>
  <w:style w:type="character" w:default="1" w:styleId="DefaultParagraphFont">
    <w:name w:val="Default Paragraph Font"/>
    <w:uiPriority w:val="1"/>
    <w:unhideWhenUsed/>
    <w:rsid w:val="008355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55F3"/>
  </w:style>
  <w:style w:type="character" w:customStyle="1" w:styleId="Heading1Char">
    <w:name w:val="Heading 1 Char"/>
    <w:basedOn w:val="DefaultParagraphFont"/>
    <w:link w:val="Heading1"/>
    <w:rsid w:val="008355F3"/>
    <w:rPr>
      <w:rFonts w:ascii="Times New Roman" w:eastAsia="Times New Roman" w:hAnsi="Times New Roman" w:cs="Times New Roman"/>
      <w:b/>
      <w:sz w:val="32"/>
      <w:szCs w:val="20"/>
      <w:lang w:eastAsia="en-US"/>
    </w:rPr>
  </w:style>
  <w:style w:type="paragraph" w:styleId="BodyText">
    <w:name w:val="Body Text"/>
    <w:basedOn w:val="Normal"/>
    <w:link w:val="BodyTextChar"/>
    <w:rsid w:val="008355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55F3"/>
    <w:rPr>
      <w:rFonts w:ascii="Times New Roman" w:eastAsia="Times New Roman" w:hAnsi="Times New Roman" w:cs="Times New Roman"/>
      <w:sz w:val="24"/>
      <w:lang w:val="en-US" w:eastAsia="en-US"/>
    </w:rPr>
  </w:style>
  <w:style w:type="paragraph" w:styleId="Footer">
    <w:name w:val="footer"/>
    <w:basedOn w:val="Normal"/>
    <w:link w:val="FooterChar"/>
    <w:rsid w:val="008355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55F3"/>
    <w:rPr>
      <w:rFonts w:ascii="Times New Roman" w:eastAsia="Times New Roman" w:hAnsi="Times New Roman" w:cs="Times New Roman"/>
      <w:sz w:val="16"/>
      <w:lang w:val="en-US" w:eastAsia="en-US"/>
    </w:rPr>
  </w:style>
  <w:style w:type="paragraph" w:styleId="List">
    <w:name w:val="List"/>
    <w:basedOn w:val="BodyText"/>
    <w:next w:val="BodyText"/>
    <w:rsid w:val="008355F3"/>
    <w:pPr>
      <w:tabs>
        <w:tab w:val="left" w:pos="340"/>
      </w:tabs>
      <w:spacing w:before="60" w:after="60"/>
      <w:ind w:left="340" w:hanging="340"/>
    </w:pPr>
  </w:style>
  <w:style w:type="paragraph" w:styleId="ListBullet">
    <w:name w:val="List Bullet"/>
    <w:basedOn w:val="List"/>
    <w:rsid w:val="008355F3"/>
    <w:pPr>
      <w:numPr>
        <w:numId w:val="13"/>
      </w:numPr>
      <w:tabs>
        <w:tab w:val="clear" w:pos="340"/>
      </w:tabs>
      <w:spacing w:before="40" w:after="40"/>
    </w:pPr>
  </w:style>
  <w:style w:type="character" w:customStyle="1" w:styleId="SpecialBold">
    <w:name w:val="Special Bold"/>
    <w:basedOn w:val="DefaultParagraphFont"/>
    <w:rsid w:val="008355F3"/>
    <w:rPr>
      <w:b/>
      <w:spacing w:val="0"/>
    </w:rPr>
  </w:style>
  <w:style w:type="paragraph" w:styleId="ListBullet2">
    <w:name w:val="List Bullet 2"/>
    <w:basedOn w:val="List2"/>
    <w:rsid w:val="008355F3"/>
    <w:pPr>
      <w:numPr>
        <w:numId w:val="14"/>
      </w:numPr>
      <w:tabs>
        <w:tab w:val="clear" w:pos="680"/>
      </w:tabs>
    </w:pPr>
  </w:style>
  <w:style w:type="paragraph" w:styleId="Header">
    <w:name w:val="header"/>
    <w:basedOn w:val="Normal"/>
    <w:link w:val="HeaderChar"/>
    <w:rsid w:val="008355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55F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355F3"/>
    <w:rPr>
      <w:i/>
    </w:rPr>
  </w:style>
  <w:style w:type="paragraph" w:customStyle="1" w:styleId="SuperHeading">
    <w:name w:val="SuperHeading"/>
    <w:basedOn w:val="Normal"/>
    <w:rsid w:val="008355F3"/>
    <w:pPr>
      <w:spacing w:before="240" w:after="120"/>
      <w:outlineLvl w:val="0"/>
    </w:pPr>
    <w:rPr>
      <w:rFonts w:ascii="Times New Roman" w:hAnsi="Times New Roman"/>
      <w:b/>
      <w:sz w:val="28"/>
    </w:rPr>
  </w:style>
  <w:style w:type="paragraph" w:customStyle="1" w:styleId="AllowPageBreak">
    <w:name w:val="AllowPageBreak"/>
    <w:rsid w:val="008355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55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55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55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55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55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55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55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55F3"/>
    <w:rPr>
      <w:rFonts w:ascii="Courier New" w:eastAsia="Times New Roman" w:hAnsi="Courier New" w:cs="Times New Roman"/>
      <w:i/>
      <w:szCs w:val="20"/>
      <w:lang w:val="en-US" w:eastAsia="en-US"/>
    </w:rPr>
  </w:style>
  <w:style w:type="paragraph" w:customStyle="1" w:styleId="HeadingBase">
    <w:name w:val="Heading Base"/>
    <w:rsid w:val="008355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55F3"/>
    <w:pPr>
      <w:tabs>
        <w:tab w:val="right" w:leader="dot" w:pos="9072"/>
      </w:tabs>
      <w:ind w:left="567"/>
    </w:pPr>
    <w:rPr>
      <w:szCs w:val="22"/>
    </w:rPr>
  </w:style>
  <w:style w:type="paragraph" w:customStyle="1" w:styleId="TOCBase">
    <w:name w:val="TOC Base"/>
    <w:rsid w:val="008355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55F3"/>
    <w:pPr>
      <w:tabs>
        <w:tab w:val="right" w:leader="dot" w:pos="9072"/>
      </w:tabs>
      <w:spacing w:before="40" w:after="40"/>
      <w:ind w:left="284"/>
    </w:pPr>
    <w:rPr>
      <w:rFonts w:ascii="Times New Roman" w:hAnsi="Times New Roman"/>
    </w:rPr>
  </w:style>
  <w:style w:type="paragraph" w:styleId="TOC1">
    <w:name w:val="toc 1"/>
    <w:basedOn w:val="TOCBase"/>
    <w:next w:val="Normal"/>
    <w:rsid w:val="008355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55F3"/>
    <w:pPr>
      <w:spacing w:before="5040"/>
      <w:jc w:val="center"/>
    </w:pPr>
    <w:rPr>
      <w:sz w:val="48"/>
      <w:szCs w:val="72"/>
      <w:lang w:val="en-US"/>
    </w:rPr>
  </w:style>
  <w:style w:type="character" w:customStyle="1" w:styleId="TitleChar">
    <w:name w:val="Title Char"/>
    <w:basedOn w:val="DefaultParagraphFont"/>
    <w:link w:val="Title"/>
    <w:rsid w:val="008355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55F3"/>
    <w:pPr>
      <w:tabs>
        <w:tab w:val="left" w:pos="3600"/>
        <w:tab w:val="left" w:pos="3958"/>
      </w:tabs>
    </w:pPr>
  </w:style>
  <w:style w:type="paragraph" w:customStyle="1" w:styleId="Note">
    <w:name w:val="Note"/>
    <w:basedOn w:val="BodyText"/>
    <w:rsid w:val="008355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55F3"/>
    <w:pPr>
      <w:framePr w:wrap="auto" w:hAnchor="text" w:y="6049"/>
    </w:pPr>
    <w:rPr>
      <w:color w:val="000000"/>
      <w:sz w:val="40"/>
    </w:rPr>
  </w:style>
  <w:style w:type="paragraph" w:customStyle="1" w:styleId="TOCTitle">
    <w:name w:val="TOCTitle"/>
    <w:basedOn w:val="Heading1"/>
    <w:rsid w:val="008355F3"/>
    <w:pPr>
      <w:spacing w:after="240"/>
      <w:jc w:val="center"/>
      <w:outlineLvl w:val="9"/>
    </w:pPr>
    <w:rPr>
      <w:caps/>
    </w:rPr>
  </w:style>
  <w:style w:type="paragraph" w:customStyle="1" w:styleId="Version">
    <w:name w:val="Version"/>
    <w:rsid w:val="008355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55F3"/>
    <w:pPr>
      <w:keepNext w:val="0"/>
      <w:tabs>
        <w:tab w:val="right" w:pos="4176"/>
      </w:tabs>
      <w:ind w:left="198" w:hanging="198"/>
    </w:pPr>
    <w:rPr>
      <w:rFonts w:ascii="Garamond" w:hAnsi="Garamond"/>
    </w:rPr>
  </w:style>
  <w:style w:type="paragraph" w:styleId="IndexHeading">
    <w:name w:val="index heading"/>
    <w:basedOn w:val="Normal"/>
    <w:next w:val="Index1"/>
    <w:semiHidden/>
    <w:rsid w:val="008355F3"/>
    <w:pPr>
      <w:spacing w:before="120" w:after="120"/>
    </w:pPr>
    <w:rPr>
      <w:rFonts w:ascii="Arial" w:hAnsi="Arial"/>
      <w:b/>
      <w:color w:val="918585"/>
      <w:sz w:val="24"/>
    </w:rPr>
  </w:style>
  <w:style w:type="paragraph" w:customStyle="1" w:styleId="Chapter">
    <w:name w:val="Chapter"/>
    <w:basedOn w:val="Normal"/>
    <w:rsid w:val="008355F3"/>
    <w:pPr>
      <w:spacing w:before="240"/>
    </w:pPr>
    <w:rPr>
      <w:rFonts w:ascii="Times New Roman" w:hAnsi="Times New Roman"/>
      <w:smallCaps/>
      <w:spacing w:val="80"/>
      <w:sz w:val="28"/>
    </w:rPr>
  </w:style>
  <w:style w:type="paragraph" w:customStyle="1" w:styleId="InChapter">
    <w:name w:val="InChapter"/>
    <w:basedOn w:val="Heading3"/>
    <w:rsid w:val="008355F3"/>
    <w:pPr>
      <w:spacing w:after="240"/>
      <w:outlineLvl w:val="9"/>
    </w:pPr>
    <w:rPr>
      <w:noProof/>
    </w:rPr>
  </w:style>
  <w:style w:type="paragraph" w:styleId="Index2">
    <w:name w:val="index 2"/>
    <w:basedOn w:val="Normal"/>
    <w:next w:val="Normal"/>
    <w:semiHidden/>
    <w:rsid w:val="008355F3"/>
    <w:pPr>
      <w:tabs>
        <w:tab w:val="right" w:pos="4176"/>
      </w:tabs>
      <w:ind w:left="568" w:hanging="284"/>
    </w:pPr>
    <w:rPr>
      <w:rFonts w:ascii="Garamond" w:hAnsi="Garamond"/>
    </w:rPr>
  </w:style>
  <w:style w:type="paragraph" w:customStyle="1" w:styleId="Byline">
    <w:name w:val="Byline"/>
    <w:rsid w:val="008355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55F3"/>
    <w:pPr>
      <w:tabs>
        <w:tab w:val="clear" w:pos="3600"/>
        <w:tab w:val="clear" w:pos="3958"/>
      </w:tabs>
      <w:jc w:val="right"/>
    </w:pPr>
  </w:style>
  <w:style w:type="paragraph" w:styleId="Caption">
    <w:name w:val="caption"/>
    <w:basedOn w:val="BodyText"/>
    <w:next w:val="Normal"/>
    <w:qFormat/>
    <w:rsid w:val="008355F3"/>
    <w:pPr>
      <w:framePr w:w="2268" w:hSpace="181" w:vSpace="181" w:wrap="around" w:vAnchor="text" w:hAnchor="page" w:x="1135" w:y="285" w:anchorLock="1"/>
    </w:pPr>
    <w:rPr>
      <w:i/>
    </w:rPr>
  </w:style>
  <w:style w:type="paragraph" w:customStyle="1" w:styleId="MiniTOCTitle">
    <w:name w:val="MiniTOCTitle"/>
    <w:basedOn w:val="Heading4"/>
    <w:rsid w:val="008355F3"/>
    <w:pPr>
      <w:spacing w:before="240"/>
      <w:outlineLvl w:val="9"/>
    </w:pPr>
    <w:rPr>
      <w:noProof/>
      <w:sz w:val="24"/>
    </w:rPr>
  </w:style>
  <w:style w:type="paragraph" w:customStyle="1" w:styleId="MiniTOCItem">
    <w:name w:val="MiniTOCItem"/>
    <w:basedOn w:val="ListBullet"/>
    <w:rsid w:val="008355F3"/>
    <w:pPr>
      <w:numPr>
        <w:numId w:val="0"/>
      </w:numPr>
      <w:tabs>
        <w:tab w:val="right" w:leader="dot" w:pos="6521"/>
      </w:tabs>
      <w:spacing w:before="0" w:after="0"/>
    </w:pPr>
  </w:style>
  <w:style w:type="paragraph" w:customStyle="1" w:styleId="TOFTitle">
    <w:name w:val="TOFTitle"/>
    <w:basedOn w:val="TOCTitle"/>
    <w:rsid w:val="008355F3"/>
  </w:style>
  <w:style w:type="paragraph" w:styleId="TableofFigures">
    <w:name w:val="table of figures"/>
    <w:basedOn w:val="Normal"/>
    <w:next w:val="Normal"/>
    <w:semiHidden/>
    <w:rsid w:val="008355F3"/>
    <w:pPr>
      <w:tabs>
        <w:tab w:val="right" w:leader="dot" w:pos="9072"/>
      </w:tabs>
      <w:ind w:left="970" w:hanging="403"/>
    </w:pPr>
    <w:rPr>
      <w:rFonts w:ascii="Times New Roman" w:hAnsi="Times New Roman"/>
      <w:b/>
    </w:rPr>
  </w:style>
  <w:style w:type="paragraph" w:styleId="ListNumber">
    <w:name w:val="List Number"/>
    <w:basedOn w:val="List"/>
    <w:rsid w:val="008355F3"/>
    <w:pPr>
      <w:numPr>
        <w:numId w:val="11"/>
      </w:numPr>
    </w:pPr>
  </w:style>
  <w:style w:type="character" w:customStyle="1" w:styleId="WingdingSymbols">
    <w:name w:val="Wingding Symbols"/>
    <w:rsid w:val="008355F3"/>
    <w:rPr>
      <w:rFonts w:ascii="Wingdings" w:hAnsi="Wingdings"/>
    </w:rPr>
  </w:style>
  <w:style w:type="paragraph" w:customStyle="1" w:styleId="TableHeading">
    <w:name w:val="Table Heading"/>
    <w:basedOn w:val="HeadingBase"/>
    <w:rsid w:val="008355F3"/>
    <w:pPr>
      <w:keepLines/>
      <w:pBdr>
        <w:bottom w:val="single" w:sz="6" w:space="1" w:color="918585"/>
      </w:pBdr>
      <w:spacing w:before="240"/>
    </w:pPr>
  </w:style>
  <w:style w:type="character" w:customStyle="1" w:styleId="HotSpot">
    <w:name w:val="HotSpot"/>
    <w:rsid w:val="008355F3"/>
    <w:rPr>
      <w:color w:val="0033CC"/>
      <w:u w:val="none"/>
    </w:rPr>
  </w:style>
  <w:style w:type="paragraph" w:customStyle="1" w:styleId="BodyTextRight">
    <w:name w:val="Body Text Right"/>
    <w:basedOn w:val="BodyText"/>
    <w:rsid w:val="008355F3"/>
    <w:pPr>
      <w:spacing w:before="0" w:after="0"/>
      <w:jc w:val="right"/>
    </w:pPr>
  </w:style>
  <w:style w:type="paragraph" w:styleId="Index3">
    <w:name w:val="index 3"/>
    <w:basedOn w:val="ListNumber2"/>
    <w:next w:val="Normal"/>
    <w:semiHidden/>
    <w:rsid w:val="008355F3"/>
    <w:pPr>
      <w:numPr>
        <w:numId w:val="0"/>
      </w:numPr>
      <w:tabs>
        <w:tab w:val="right" w:leader="dot" w:pos="4176"/>
      </w:tabs>
    </w:pPr>
  </w:style>
  <w:style w:type="paragraph" w:styleId="ListNumber2">
    <w:name w:val="List Number 2"/>
    <w:basedOn w:val="List2"/>
    <w:rsid w:val="008355F3"/>
    <w:pPr>
      <w:numPr>
        <w:numId w:val="10"/>
      </w:numPr>
      <w:tabs>
        <w:tab w:val="clear" w:pos="1060"/>
      </w:tabs>
    </w:pPr>
  </w:style>
  <w:style w:type="paragraph" w:customStyle="1" w:styleId="MarginNote">
    <w:name w:val="Margin Note"/>
    <w:basedOn w:val="BodyText"/>
    <w:rsid w:val="008355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55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55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55F3"/>
    <w:rPr>
      <w:sz w:val="32"/>
    </w:rPr>
  </w:style>
  <w:style w:type="paragraph" w:customStyle="1" w:styleId="HeadingProcedure">
    <w:name w:val="Heading Procedure"/>
    <w:basedOn w:val="HeadingBase"/>
    <w:next w:val="Normal"/>
    <w:rsid w:val="008355F3"/>
    <w:pPr>
      <w:tabs>
        <w:tab w:val="left" w:pos="0"/>
      </w:tabs>
      <w:spacing w:before="120" w:after="60"/>
    </w:pPr>
    <w:rPr>
      <w:i/>
      <w:color w:val="918585"/>
      <w:sz w:val="22"/>
    </w:rPr>
  </w:style>
  <w:style w:type="paragraph" w:customStyle="1" w:styleId="TableBodyText">
    <w:name w:val="Table Body Text"/>
    <w:basedOn w:val="BodyText"/>
    <w:rsid w:val="008355F3"/>
    <w:pPr>
      <w:spacing w:before="60" w:after="60"/>
    </w:pPr>
  </w:style>
  <w:style w:type="paragraph" w:styleId="ListContinue">
    <w:name w:val="List Continue"/>
    <w:basedOn w:val="List"/>
    <w:rsid w:val="008355F3"/>
    <w:pPr>
      <w:ind w:firstLine="0"/>
    </w:pPr>
  </w:style>
  <w:style w:type="paragraph" w:customStyle="1" w:styleId="ListNote">
    <w:name w:val="List Note"/>
    <w:basedOn w:val="List"/>
    <w:rsid w:val="008355F3"/>
    <w:pPr>
      <w:pBdr>
        <w:top w:val="single" w:sz="6" w:space="2" w:color="918585"/>
        <w:bottom w:val="single" w:sz="6" w:space="2" w:color="918585"/>
      </w:pBdr>
      <w:tabs>
        <w:tab w:val="left" w:pos="1021"/>
      </w:tabs>
      <w:ind w:firstLine="0"/>
    </w:pPr>
  </w:style>
  <w:style w:type="paragraph" w:customStyle="1" w:styleId="Warning">
    <w:name w:val="Warning"/>
    <w:basedOn w:val="BodyText"/>
    <w:rsid w:val="008355F3"/>
    <w:pPr>
      <w:shd w:val="clear" w:color="auto" w:fill="D9D9D9"/>
      <w:tabs>
        <w:tab w:val="left" w:pos="992"/>
      </w:tabs>
      <w:ind w:left="119" w:right="119"/>
    </w:pPr>
    <w:rPr>
      <w:sz w:val="20"/>
    </w:rPr>
  </w:style>
  <w:style w:type="paragraph" w:customStyle="1" w:styleId="MarginIcons">
    <w:name w:val="Margin Icons"/>
    <w:basedOn w:val="BodyText"/>
    <w:rsid w:val="008355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55F3"/>
    <w:rPr>
      <w:rFonts w:ascii="Courier New" w:hAnsi="Courier New"/>
    </w:rPr>
  </w:style>
  <w:style w:type="paragraph" w:customStyle="1" w:styleId="NoteBullet">
    <w:name w:val="Note Bullet"/>
    <w:basedOn w:val="Note"/>
    <w:rsid w:val="008355F3"/>
    <w:pPr>
      <w:tabs>
        <w:tab w:val="clear" w:pos="680"/>
      </w:tabs>
      <w:spacing w:before="60" w:after="60"/>
    </w:pPr>
  </w:style>
  <w:style w:type="paragraph" w:customStyle="1" w:styleId="SubHeading2">
    <w:name w:val="SubHeading2"/>
    <w:basedOn w:val="HeadingBase"/>
    <w:rsid w:val="008355F3"/>
    <w:pPr>
      <w:spacing w:before="240" w:after="60"/>
    </w:pPr>
    <w:rPr>
      <w:sz w:val="20"/>
    </w:rPr>
  </w:style>
  <w:style w:type="paragraph" w:customStyle="1" w:styleId="SubHeading1">
    <w:name w:val="SubHeading1"/>
    <w:basedOn w:val="HeadingBase"/>
    <w:rsid w:val="008355F3"/>
    <w:pPr>
      <w:spacing w:before="240" w:after="60"/>
    </w:pPr>
    <w:rPr>
      <w:color w:val="918585"/>
      <w:sz w:val="22"/>
    </w:rPr>
  </w:style>
  <w:style w:type="paragraph" w:customStyle="1" w:styleId="SideHeading">
    <w:name w:val="Side Heading"/>
    <w:basedOn w:val="HeadingBase"/>
    <w:rsid w:val="008355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55F3"/>
    <w:pPr>
      <w:numPr>
        <w:numId w:val="12"/>
      </w:numPr>
    </w:pPr>
  </w:style>
  <w:style w:type="paragraph" w:styleId="PlainText">
    <w:name w:val="Plain Text"/>
    <w:basedOn w:val="Normal"/>
    <w:link w:val="PlainTextChar"/>
    <w:rsid w:val="008355F3"/>
    <w:rPr>
      <w:sz w:val="20"/>
    </w:rPr>
  </w:style>
  <w:style w:type="character" w:customStyle="1" w:styleId="PlainTextChar">
    <w:name w:val="Plain Text Char"/>
    <w:basedOn w:val="DefaultParagraphFont"/>
    <w:link w:val="PlainText"/>
    <w:rsid w:val="008355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55F3"/>
    <w:rPr>
      <w:b/>
      <w:smallCaps/>
    </w:rPr>
  </w:style>
  <w:style w:type="paragraph" w:customStyle="1" w:styleId="TableListNumber">
    <w:name w:val="Table List Number"/>
    <w:basedOn w:val="ListNumber"/>
    <w:rsid w:val="008355F3"/>
    <w:pPr>
      <w:numPr>
        <w:numId w:val="0"/>
      </w:numPr>
    </w:pPr>
  </w:style>
  <w:style w:type="paragraph" w:styleId="TOC4">
    <w:name w:val="toc 4"/>
    <w:basedOn w:val="TOCBase"/>
    <w:next w:val="Normal"/>
    <w:semiHidden/>
    <w:rsid w:val="008355F3"/>
    <w:pPr>
      <w:tabs>
        <w:tab w:val="right" w:leader="dot" w:pos="9071"/>
      </w:tabs>
      <w:ind w:left="1701"/>
    </w:pPr>
  </w:style>
  <w:style w:type="paragraph" w:customStyle="1" w:styleId="ListAlpha">
    <w:name w:val="List Alpha"/>
    <w:basedOn w:val="List"/>
    <w:rsid w:val="008355F3"/>
    <w:pPr>
      <w:numPr>
        <w:numId w:val="9"/>
      </w:numPr>
    </w:pPr>
  </w:style>
  <w:style w:type="paragraph" w:customStyle="1" w:styleId="ListAlpha2">
    <w:name w:val="List Alpha 2"/>
    <w:basedOn w:val="List2"/>
    <w:rsid w:val="008355F3"/>
    <w:pPr>
      <w:numPr>
        <w:numId w:val="8"/>
      </w:numPr>
    </w:pPr>
  </w:style>
  <w:style w:type="paragraph" w:styleId="List2">
    <w:name w:val="List 2"/>
    <w:basedOn w:val="BodyText"/>
    <w:rsid w:val="008355F3"/>
    <w:pPr>
      <w:tabs>
        <w:tab w:val="left" w:pos="680"/>
      </w:tabs>
      <w:spacing w:before="60" w:after="60"/>
      <w:ind w:left="680" w:hanging="340"/>
    </w:pPr>
  </w:style>
  <w:style w:type="paragraph" w:styleId="List3">
    <w:name w:val="List 3"/>
    <w:basedOn w:val="BodyText"/>
    <w:rsid w:val="008355F3"/>
    <w:pPr>
      <w:tabs>
        <w:tab w:val="left" w:pos="1021"/>
      </w:tabs>
      <w:spacing w:before="60" w:after="60"/>
      <w:ind w:left="1020" w:hanging="340"/>
    </w:pPr>
  </w:style>
  <w:style w:type="paragraph" w:styleId="List4">
    <w:name w:val="List 4"/>
    <w:basedOn w:val="BodyText"/>
    <w:rsid w:val="008355F3"/>
    <w:pPr>
      <w:tabs>
        <w:tab w:val="left" w:pos="1361"/>
      </w:tabs>
      <w:spacing w:before="60" w:after="60"/>
      <w:ind w:left="1361" w:hanging="340"/>
    </w:pPr>
  </w:style>
  <w:style w:type="paragraph" w:styleId="List5">
    <w:name w:val="List 5"/>
    <w:basedOn w:val="BodyText"/>
    <w:rsid w:val="008355F3"/>
    <w:pPr>
      <w:tabs>
        <w:tab w:val="left" w:pos="1701"/>
      </w:tabs>
      <w:spacing w:before="60" w:after="60"/>
      <w:ind w:left="1701" w:hanging="340"/>
    </w:pPr>
  </w:style>
  <w:style w:type="paragraph" w:styleId="ListBullet3">
    <w:name w:val="List Bullet 3"/>
    <w:basedOn w:val="List3"/>
    <w:rsid w:val="008355F3"/>
    <w:pPr>
      <w:numPr>
        <w:numId w:val="15"/>
      </w:numPr>
      <w:tabs>
        <w:tab w:val="clear" w:pos="1021"/>
      </w:tabs>
      <w:ind w:left="1037" w:hanging="357"/>
    </w:pPr>
  </w:style>
  <w:style w:type="paragraph" w:styleId="ListBullet4">
    <w:name w:val="List Bullet 4"/>
    <w:basedOn w:val="List4"/>
    <w:rsid w:val="008355F3"/>
    <w:pPr>
      <w:numPr>
        <w:numId w:val="3"/>
      </w:numPr>
    </w:pPr>
  </w:style>
  <w:style w:type="paragraph" w:styleId="ListBullet5">
    <w:name w:val="List Bullet 5"/>
    <w:basedOn w:val="List5"/>
    <w:rsid w:val="008355F3"/>
    <w:pPr>
      <w:numPr>
        <w:numId w:val="4"/>
      </w:numPr>
    </w:pPr>
  </w:style>
  <w:style w:type="paragraph" w:styleId="ListContinue2">
    <w:name w:val="List Continue 2"/>
    <w:basedOn w:val="List2"/>
    <w:rsid w:val="008355F3"/>
    <w:pPr>
      <w:ind w:firstLine="0"/>
    </w:pPr>
  </w:style>
  <w:style w:type="paragraph" w:styleId="ListContinue3">
    <w:name w:val="List Continue 3"/>
    <w:basedOn w:val="List3"/>
    <w:rsid w:val="008355F3"/>
    <w:pPr>
      <w:ind w:left="1021" w:firstLine="0"/>
    </w:pPr>
  </w:style>
  <w:style w:type="paragraph" w:styleId="ListContinue4">
    <w:name w:val="List Continue 4"/>
    <w:basedOn w:val="List4"/>
    <w:rsid w:val="008355F3"/>
    <w:pPr>
      <w:ind w:firstLine="0"/>
    </w:pPr>
  </w:style>
  <w:style w:type="paragraph" w:styleId="ListContinue5">
    <w:name w:val="List Continue 5"/>
    <w:basedOn w:val="List5"/>
    <w:rsid w:val="008355F3"/>
    <w:pPr>
      <w:ind w:firstLine="0"/>
    </w:pPr>
  </w:style>
  <w:style w:type="paragraph" w:styleId="ListNumber3">
    <w:name w:val="List Number 3"/>
    <w:basedOn w:val="List3"/>
    <w:rsid w:val="008355F3"/>
    <w:pPr>
      <w:numPr>
        <w:numId w:val="5"/>
      </w:numPr>
    </w:pPr>
  </w:style>
  <w:style w:type="paragraph" w:styleId="ListNumber4">
    <w:name w:val="List Number 4"/>
    <w:basedOn w:val="List4"/>
    <w:rsid w:val="008355F3"/>
    <w:pPr>
      <w:numPr>
        <w:numId w:val="6"/>
      </w:numPr>
    </w:pPr>
  </w:style>
  <w:style w:type="paragraph" w:styleId="ListNumber5">
    <w:name w:val="List Number 5"/>
    <w:basedOn w:val="List5"/>
    <w:rsid w:val="008355F3"/>
    <w:pPr>
      <w:numPr>
        <w:numId w:val="7"/>
      </w:numPr>
    </w:pPr>
  </w:style>
  <w:style w:type="paragraph" w:styleId="BlockText">
    <w:name w:val="Block Text"/>
    <w:basedOn w:val="Normal"/>
    <w:rsid w:val="008355F3"/>
    <w:pPr>
      <w:spacing w:after="120"/>
      <w:ind w:left="1440" w:right="1440"/>
    </w:pPr>
  </w:style>
  <w:style w:type="character" w:customStyle="1" w:styleId="Subscript">
    <w:name w:val="Subscript"/>
    <w:basedOn w:val="DefaultParagraphFont"/>
    <w:rsid w:val="008355F3"/>
    <w:rPr>
      <w:sz w:val="16"/>
      <w:vertAlign w:val="subscript"/>
    </w:rPr>
  </w:style>
  <w:style w:type="character" w:customStyle="1" w:styleId="Superscript">
    <w:name w:val="Superscript"/>
    <w:basedOn w:val="DefaultParagraphFont"/>
    <w:rsid w:val="008355F3"/>
    <w:rPr>
      <w:sz w:val="16"/>
      <w:vertAlign w:val="superscript"/>
    </w:rPr>
  </w:style>
  <w:style w:type="character" w:customStyle="1" w:styleId="Symbols">
    <w:name w:val="Symbols"/>
    <w:basedOn w:val="DefaultParagraphFont"/>
    <w:rsid w:val="008355F3"/>
    <w:rPr>
      <w:rFonts w:ascii="Symbol" w:hAnsi="Symbol"/>
    </w:rPr>
  </w:style>
  <w:style w:type="character" w:customStyle="1" w:styleId="MenuOptions">
    <w:name w:val="Menu Options"/>
    <w:basedOn w:val="DefaultParagraphFont"/>
    <w:rsid w:val="008355F3"/>
    <w:rPr>
      <w:rFonts w:ascii="Arial Narrow" w:hAnsi="Arial Narrow"/>
      <w:smallCaps/>
    </w:rPr>
  </w:style>
  <w:style w:type="character" w:customStyle="1" w:styleId="Buttons">
    <w:name w:val="Buttons"/>
    <w:basedOn w:val="DefaultParagraphFont"/>
    <w:rsid w:val="008355F3"/>
    <w:rPr>
      <w:b/>
    </w:rPr>
  </w:style>
  <w:style w:type="character" w:customStyle="1" w:styleId="Underlined">
    <w:name w:val="Underlined"/>
    <w:basedOn w:val="DefaultParagraphFont"/>
    <w:rsid w:val="008355F3"/>
    <w:rPr>
      <w:u w:val="single"/>
    </w:rPr>
  </w:style>
  <w:style w:type="paragraph" w:customStyle="1" w:styleId="TableBodyTextRight">
    <w:name w:val="Table Body Text Right"/>
    <w:basedOn w:val="TableBodyText"/>
    <w:rsid w:val="008355F3"/>
    <w:pPr>
      <w:widowControl w:val="0"/>
      <w:autoSpaceDE w:val="0"/>
      <w:autoSpaceDN w:val="0"/>
      <w:adjustRightInd w:val="0"/>
      <w:jc w:val="right"/>
    </w:pPr>
    <w:rPr>
      <w:rFonts w:cs="Arial"/>
      <w:szCs w:val="18"/>
    </w:rPr>
  </w:style>
  <w:style w:type="paragraph" w:customStyle="1" w:styleId="CopyrightText">
    <w:name w:val="Copyright Text"/>
    <w:basedOn w:val="BodyText"/>
    <w:rsid w:val="008355F3"/>
    <w:rPr>
      <w:sz w:val="18"/>
    </w:rPr>
  </w:style>
  <w:style w:type="paragraph" w:customStyle="1" w:styleId="BodySmallRight">
    <w:name w:val="Body Small Right"/>
    <w:basedOn w:val="BodyTextRight"/>
    <w:rsid w:val="008355F3"/>
    <w:rPr>
      <w:sz w:val="18"/>
      <w:szCs w:val="18"/>
    </w:rPr>
  </w:style>
  <w:style w:type="paragraph" w:customStyle="1" w:styleId="MarginEdition">
    <w:name w:val="Margin Edition"/>
    <w:basedOn w:val="MarginNote"/>
    <w:rsid w:val="008355F3"/>
    <w:pPr>
      <w:spacing w:before="0" w:after="0"/>
    </w:pPr>
    <w:rPr>
      <w:rFonts w:ascii="Times New Roman" w:hAnsi="Times New Roman"/>
      <w:color w:val="999999"/>
    </w:rPr>
  </w:style>
  <w:style w:type="paragraph" w:customStyle="1" w:styleId="Spacer">
    <w:name w:val="Spacer"/>
    <w:basedOn w:val="Normal"/>
    <w:rsid w:val="008355F3"/>
    <w:rPr>
      <w:sz w:val="2"/>
      <w:szCs w:val="2"/>
    </w:rPr>
  </w:style>
  <w:style w:type="character" w:customStyle="1" w:styleId="Small">
    <w:name w:val="Small"/>
    <w:basedOn w:val="DefaultParagraphFont"/>
    <w:rsid w:val="008355F3"/>
    <w:rPr>
      <w:sz w:val="16"/>
    </w:rPr>
  </w:style>
  <w:style w:type="paragraph" w:customStyle="1" w:styleId="WideTable">
    <w:name w:val="Wide Table"/>
    <w:basedOn w:val="Normal"/>
    <w:rsid w:val="008355F3"/>
    <w:pPr>
      <w:ind w:left="-1418"/>
    </w:pPr>
    <w:rPr>
      <w:sz w:val="2"/>
      <w:szCs w:val="2"/>
    </w:rPr>
  </w:style>
  <w:style w:type="character" w:styleId="PageNumber">
    <w:name w:val="page number"/>
    <w:basedOn w:val="DefaultParagraphFont"/>
    <w:rsid w:val="008355F3"/>
  </w:style>
  <w:style w:type="paragraph" w:styleId="Quote">
    <w:name w:val="Quote"/>
    <w:basedOn w:val="Heading1"/>
    <w:link w:val="QuoteChar"/>
    <w:qFormat/>
    <w:rsid w:val="008355F3"/>
    <w:rPr>
      <w:b w:val="0"/>
      <w:sz w:val="72"/>
      <w:szCs w:val="72"/>
      <w:lang w:val="en-NZ"/>
    </w:rPr>
  </w:style>
  <w:style w:type="character" w:customStyle="1" w:styleId="QuoteChar">
    <w:name w:val="Quote Char"/>
    <w:basedOn w:val="DefaultParagraphFont"/>
    <w:link w:val="Quote"/>
    <w:rsid w:val="008355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55F3"/>
    <w:pPr>
      <w:pageBreakBefore/>
    </w:pPr>
  </w:style>
  <w:style w:type="paragraph" w:customStyle="1" w:styleId="Border">
    <w:name w:val="Border"/>
    <w:basedOn w:val="Normal"/>
    <w:qFormat/>
    <w:rsid w:val="008355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55F3"/>
    <w:rPr>
      <w:b/>
      <w:bCs/>
      <w:i/>
      <w:iCs/>
      <w:color w:val="auto"/>
    </w:rPr>
  </w:style>
  <w:style w:type="paragraph" w:styleId="IntenseQuote">
    <w:name w:val="Intense Quote"/>
    <w:basedOn w:val="Normal"/>
    <w:next w:val="Normal"/>
    <w:link w:val="IntenseQuoteChar"/>
    <w:uiPriority w:val="30"/>
    <w:qFormat/>
    <w:rsid w:val="008355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55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55F3"/>
    <w:rPr>
      <w:smallCaps/>
      <w:color w:val="auto"/>
      <w:u w:val="single"/>
    </w:rPr>
  </w:style>
  <w:style w:type="character" w:styleId="IntenseReference">
    <w:name w:val="Intense Reference"/>
    <w:basedOn w:val="DefaultParagraphFont"/>
    <w:uiPriority w:val="32"/>
    <w:qFormat/>
    <w:rsid w:val="008355F3"/>
    <w:rPr>
      <w:b/>
      <w:bCs/>
      <w:smallCaps/>
      <w:color w:val="auto"/>
      <w:spacing w:val="5"/>
      <w:u w:val="single"/>
    </w:rPr>
  </w:style>
  <w:style w:type="paragraph" w:customStyle="1" w:styleId="2ColumnHeading">
    <w:name w:val="2Column Heading"/>
    <w:basedOn w:val="BodyText"/>
    <w:qFormat/>
    <w:rsid w:val="008355F3"/>
    <w:pPr>
      <w:spacing w:after="60"/>
      <w:ind w:left="-2268"/>
    </w:pPr>
    <w:rPr>
      <w:b/>
    </w:rPr>
  </w:style>
  <w:style w:type="paragraph" w:customStyle="1" w:styleId="Heading1TOC">
    <w:name w:val="Heading1 TOC"/>
    <w:basedOn w:val="Normal"/>
    <w:qFormat/>
    <w:rsid w:val="008355F3"/>
    <w:pPr>
      <w:spacing w:before="240" w:after="120"/>
    </w:pPr>
    <w:rPr>
      <w:rFonts w:ascii="Times New Roman" w:hAnsi="Times New Roman"/>
      <w:b/>
      <w:sz w:val="32"/>
    </w:rPr>
  </w:style>
  <w:style w:type="paragraph" w:customStyle="1" w:styleId="Heading2TOC">
    <w:name w:val="Heading2 TOC"/>
    <w:basedOn w:val="Normal"/>
    <w:qFormat/>
    <w:rsid w:val="008355F3"/>
    <w:pPr>
      <w:spacing w:before="240" w:after="60"/>
    </w:pPr>
    <w:rPr>
      <w:rFonts w:ascii="Times New Roman" w:hAnsi="Times New Roman"/>
      <w:b/>
      <w:sz w:val="28"/>
    </w:rPr>
  </w:style>
  <w:style w:type="character" w:customStyle="1" w:styleId="Underline">
    <w:name w:val="Underline"/>
    <w:basedOn w:val="DefaultParagraphFont"/>
    <w:qFormat/>
    <w:rsid w:val="008355F3"/>
    <w:rPr>
      <w:u w:val="single"/>
    </w:rPr>
  </w:style>
  <w:style w:type="character" w:customStyle="1" w:styleId="BoldandItalics">
    <w:name w:val="Bold and Italics"/>
    <w:qFormat/>
    <w:rsid w:val="008355F3"/>
    <w:rPr>
      <w:b/>
      <w:i/>
      <w:u w:val="none"/>
    </w:rPr>
  </w:style>
  <w:style w:type="paragraph" w:styleId="BalloonText">
    <w:name w:val="Balloon Text"/>
    <w:basedOn w:val="Normal"/>
    <w:link w:val="BalloonTextChar"/>
    <w:rsid w:val="008355F3"/>
    <w:rPr>
      <w:rFonts w:ascii="Tahoma" w:hAnsi="Tahoma" w:cs="Tahoma"/>
      <w:sz w:val="16"/>
      <w:szCs w:val="16"/>
    </w:rPr>
  </w:style>
  <w:style w:type="character" w:customStyle="1" w:styleId="BalloonTextChar">
    <w:name w:val="Balloon Text Char"/>
    <w:basedOn w:val="DefaultParagraphFont"/>
    <w:link w:val="BalloonText"/>
    <w:rsid w:val="008355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55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55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895</Words>
  <Characters>5689</Characters>
  <Application>Microsoft Office Word</Application>
  <DocSecurity>0</DocSecurity>
  <Lines>245</Lines>
  <Paragraphs>133</Paragraphs>
  <ScaleCrop>false</ScaleCrop>
  <Company>Author-it Software Corporation Ltd.</Company>
  <LinksUpToDate>false</LinksUpToDate>
  <CharactersWithSpaces>6525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CHCORG626B Manage a service level agreement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2012-05-26T14:46:00Z</dcterms:created>
  <dcterms:modified xsi:type="dcterms:W3CDTF">2012-05-26T14:46:00Z</dcterms:modified>
</cp:coreProperties>
</file>