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D8B" w:rsidP="003A3D8B">
      <w:pPr>
        <w:pStyle w:val="Title"/>
      </w:pPr>
      <w:r>
        <w:fldChar w:fldCharType="begin"/>
      </w:r>
      <w:r>
        <w:instrText xml:space="preserve"> TITLE   \* MERGEFORMAT </w:instrText>
      </w:r>
      <w:r>
        <w:fldChar w:fldCharType="separate"/>
      </w:r>
      <w:r>
        <w:t>CHCORG621C Act as a resource to other services</w:t>
      </w:r>
      <w:r>
        <w:fldChar w:fldCharType="end"/>
      </w:r>
    </w:p>
    <w:p w:rsidR="003A3D8B" w:rsidP="003A3D8B">
      <w:pPr>
        <w:pStyle w:val="Version"/>
        <w:sectPr w:rsidSect="00F429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2994" w:rsidP="00F42994">
      <w:pPr>
        <w:pStyle w:val="SuperHeading"/>
      </w:pPr>
      <w:r w:rsidRPr="00F42994">
        <w:t>CHCORG621C Act as a resource to other services</w:t>
      </w:r>
    </w:p>
    <w:p w:rsidR="00000000" w:rsidRPr="00F42994" w:rsidP="00F42994">
      <w:pPr>
        <w:pStyle w:val="Heading1"/>
      </w:pPr>
      <w:bookmarkStart w:id="1" w:name="O_269296"/>
      <w:bookmarkEnd w:id="1"/>
      <w:r w:rsidRPr="00F42994">
        <w:t>Modification History</w:t>
      </w:r>
    </w:p>
    <w:p w:rsidR="00000000" w:rsidRPr="00F42994" w:rsidP="00F42994">
      <w:pPr>
        <w:pStyle w:val="BodyText"/>
      </w:pPr>
      <w:r w:rsidRPr="00F42994">
        <w:t>Not Applicable</w:t>
      </w:r>
    </w:p>
    <w:p w:rsidR="00000000" w:rsidRPr="00F42994" w:rsidP="00F42994">
      <w:pPr>
        <w:pStyle w:val="AllowPageBreak"/>
      </w:pPr>
    </w:p>
    <w:p w:rsidR="00000000" w:rsidRPr="00F42994" w:rsidP="00F42994">
      <w:pPr>
        <w:pStyle w:val="Heading1"/>
      </w:pPr>
      <w:bookmarkStart w:id="2" w:name="O_196336"/>
      <w:bookmarkEnd w:id="2"/>
      <w:r w:rsidRPr="00F42994">
        <w:t>Unit Descriptor</w:t>
      </w:r>
    </w:p>
    <w:tbl>
      <w:tblPr>
        <w:tblW w:w="0" w:type="auto"/>
        <w:tblLayout w:type="fixed"/>
        <w:tblCellMar>
          <w:left w:w="62" w:type="dxa"/>
          <w:right w:w="62" w:type="dxa"/>
        </w:tblCellMar>
        <w:tblLook w:val="0000"/>
      </w:tblPr>
      <w:tblGrid>
        <w:gridCol w:w="3339"/>
        <w:gridCol w:w="5217"/>
      </w:tblGrid>
      <w:tr w:rsidTr="003A3D8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r w:rsidRPr="00F4299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42994" w:rsidP="00F42994">
            <w:pPr>
              <w:pStyle w:val="BodyText"/>
            </w:pPr>
            <w:r w:rsidRPr="00F42994">
              <w:t>This unit describes the knowledge and skills required for a worker to act as a resource to other services</w:t>
            </w:r>
          </w:p>
        </w:tc>
      </w:tr>
    </w:tbl>
    <w:p w:rsidR="003A3D8B" w:rsidP="00F42994">
      <w:pPr>
        <w:pStyle w:val="BodyText"/>
      </w:pPr>
    </w:p>
    <w:p w:rsidR="003A3D8B" w:rsidP="00F42994">
      <w:pPr>
        <w:pStyle w:val="BodyText"/>
      </w:pPr>
    </w:p>
    <w:p w:rsidR="00000000" w:rsidRPr="00F42994" w:rsidP="00F42994">
      <w:pPr>
        <w:pStyle w:val="Heading1"/>
      </w:pPr>
      <w:bookmarkStart w:id="3" w:name="O_196338"/>
      <w:bookmarkEnd w:id="3"/>
      <w:r w:rsidRPr="00F42994">
        <w:t>Application of the Unit</w:t>
      </w:r>
    </w:p>
    <w:tbl>
      <w:tblPr>
        <w:tblW w:w="0" w:type="auto"/>
        <w:tblLayout w:type="fixed"/>
        <w:tblCellMar>
          <w:left w:w="62" w:type="dxa"/>
          <w:right w:w="62" w:type="dxa"/>
        </w:tblCellMar>
        <w:tblLook w:val="0000"/>
      </w:tblPr>
      <w:tblGrid>
        <w:gridCol w:w="3350"/>
        <w:gridCol w:w="5206"/>
      </w:tblGrid>
      <w:tr w:rsidTr="003A3D8B">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r w:rsidRPr="00F42994">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F42994" w:rsidP="00F42994">
            <w:pPr>
              <w:pStyle w:val="BodyText"/>
            </w:pPr>
            <w:r w:rsidRPr="00F42994">
              <w:t>The skills described in this unit may be applied across a range of community services workplace contexts</w:t>
            </w:r>
          </w:p>
        </w:tc>
      </w:tr>
    </w:tbl>
    <w:p w:rsidR="003A3D8B" w:rsidP="00F42994">
      <w:pPr>
        <w:pStyle w:val="BodyText"/>
      </w:pPr>
    </w:p>
    <w:p w:rsidR="003A3D8B" w:rsidP="00F42994">
      <w:pPr>
        <w:pStyle w:val="BodyText"/>
      </w:pPr>
    </w:p>
    <w:p w:rsidR="00000000" w:rsidRPr="00F42994" w:rsidP="00F42994">
      <w:pPr>
        <w:pStyle w:val="Heading1"/>
      </w:pPr>
      <w:bookmarkStart w:id="4" w:name="O_277556"/>
      <w:bookmarkEnd w:id="4"/>
      <w:r w:rsidRPr="00F42994">
        <w:t>Licensing/Regulatory Information</w:t>
      </w:r>
    </w:p>
    <w:p w:rsidR="00000000" w:rsidRPr="00F42994" w:rsidP="00F42994">
      <w:pPr>
        <w:pStyle w:val="BodyText"/>
      </w:pPr>
      <w:r w:rsidRPr="00F42994">
        <w:t>Not Applicable</w:t>
      </w:r>
    </w:p>
    <w:p w:rsidR="00000000" w:rsidRPr="00F42994" w:rsidP="00F42994">
      <w:pPr>
        <w:pStyle w:val="AllowPageBreak"/>
      </w:pPr>
    </w:p>
    <w:p w:rsidR="00000000" w:rsidRPr="00F42994" w:rsidP="00F42994">
      <w:pPr>
        <w:pStyle w:val="Heading1"/>
      </w:pPr>
      <w:bookmarkStart w:id="5" w:name="O_283393"/>
      <w:bookmarkEnd w:id="5"/>
      <w:r w:rsidRPr="00F42994">
        <w:t>Pre-Requisites</w:t>
      </w:r>
    </w:p>
    <w:p w:rsidR="00000000" w:rsidRPr="00F42994" w:rsidP="00F42994">
      <w:pPr>
        <w:pStyle w:val="BodyText"/>
      </w:pPr>
      <w:r w:rsidRPr="00F42994">
        <w:t>Not Applicable</w:t>
      </w:r>
    </w:p>
    <w:p w:rsidR="00000000" w:rsidRPr="00F42994" w:rsidP="00F42994">
      <w:pPr>
        <w:pStyle w:val="AllowPageBreak"/>
      </w:pPr>
    </w:p>
    <w:p w:rsidR="00000000" w:rsidRPr="00F42994" w:rsidP="00F42994">
      <w:pPr>
        <w:pStyle w:val="Heading1"/>
      </w:pPr>
      <w:bookmarkStart w:id="6" w:name="O_196337"/>
      <w:bookmarkEnd w:id="6"/>
      <w:r w:rsidRPr="00F42994">
        <w:t>Employability Skills Information</w:t>
      </w:r>
    </w:p>
    <w:tbl>
      <w:tblPr>
        <w:tblW w:w="0" w:type="auto"/>
        <w:tblLayout w:type="fixed"/>
        <w:tblCellMar>
          <w:left w:w="62" w:type="dxa"/>
          <w:right w:w="62" w:type="dxa"/>
        </w:tblCellMar>
        <w:tblLook w:val="0000"/>
      </w:tblPr>
      <w:tblGrid>
        <w:gridCol w:w="3320"/>
        <w:gridCol w:w="5236"/>
      </w:tblGrid>
      <w:tr w:rsidTr="003A3D8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r w:rsidRPr="00F4299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42994" w:rsidP="00F42994">
            <w:pPr>
              <w:pStyle w:val="BodyText"/>
            </w:pPr>
            <w:r w:rsidRPr="00F42994">
              <w:t>This unit contains Employability Skills</w:t>
            </w:r>
          </w:p>
        </w:tc>
      </w:tr>
    </w:tbl>
    <w:p w:rsidR="003A3D8B" w:rsidP="00F42994">
      <w:pPr>
        <w:pStyle w:val="BodyText"/>
      </w:pPr>
    </w:p>
    <w:p w:rsidR="003A3D8B" w:rsidP="00F42994">
      <w:pPr>
        <w:pStyle w:val="BodyText"/>
      </w:pPr>
    </w:p>
    <w:p w:rsidR="00000000" w:rsidRPr="00F42994" w:rsidP="00F42994">
      <w:pPr>
        <w:pStyle w:val="Heading1"/>
      </w:pPr>
      <w:bookmarkStart w:id="7" w:name="O_287342"/>
      <w:bookmarkEnd w:id="7"/>
      <w:r w:rsidRPr="00F42994">
        <w:t>Elements and Performance Criteria Pre-Content</w:t>
      </w:r>
    </w:p>
    <w:tbl>
      <w:tblPr>
        <w:tblW w:w="0" w:type="auto"/>
        <w:tblLayout w:type="fixed"/>
        <w:tblCellMar>
          <w:left w:w="62" w:type="dxa"/>
          <w:right w:w="62" w:type="dxa"/>
        </w:tblCellMar>
        <w:tblLook w:val="0000"/>
      </w:tblPr>
      <w:tblGrid>
        <w:gridCol w:w="3369"/>
        <w:gridCol w:w="5702"/>
      </w:tblGrid>
      <w:tr w:rsidTr="003A3D8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r w:rsidRPr="00F42994">
              <w:t xml:space="preserve">Elements define the essential outcomes of a unit </w:t>
            </w:r>
            <w:r w:rsidRPr="00F42994">
              <w:t>of competency.</w:t>
            </w:r>
          </w:p>
        </w:tc>
        <w:tc>
          <w:tcPr>
            <w:tcW w:w="5702" w:type="dxa"/>
            <w:tcBorders>
              <w:top w:val="nil"/>
              <w:left w:val="nil"/>
              <w:bottom w:val="nil"/>
              <w:right w:val="nil"/>
            </w:tcBorders>
            <w:tcMar>
              <w:top w:w="0" w:type="dxa"/>
              <w:left w:w="62" w:type="dxa"/>
              <w:bottom w:w="0" w:type="dxa"/>
              <w:right w:w="62" w:type="dxa"/>
            </w:tcMar>
          </w:tcPr>
          <w:p w:rsidR="00000000" w:rsidRPr="00F42994" w:rsidP="00F42994">
            <w:pPr>
              <w:pStyle w:val="BodyText"/>
            </w:pPr>
            <w:r w:rsidRPr="00F42994">
              <w:t xml:space="preserve">The Performance Criteria specify the level of performance required to demonstrate achievement of the Element. Terms in italics are elaborated in the Range Statement. </w:t>
            </w:r>
          </w:p>
        </w:tc>
      </w:tr>
    </w:tbl>
    <w:p w:rsidR="00000000" w:rsidRPr="00F42994" w:rsidP="00F42994">
      <w:pPr>
        <w:pStyle w:val="BodyText"/>
      </w:pPr>
    </w:p>
    <w:p w:rsidR="00000000" w:rsidRPr="00F42994" w:rsidP="00F42994">
      <w:pPr>
        <w:pStyle w:val="AllowPageBreak"/>
      </w:pPr>
    </w:p>
    <w:p w:rsidR="00000000" w:rsidRPr="00F42994" w:rsidP="00F42994">
      <w:pPr>
        <w:pStyle w:val="Heading1"/>
      </w:pPr>
      <w:bookmarkStart w:id="8" w:name="O_234009"/>
      <w:bookmarkEnd w:id="8"/>
      <w:r w:rsidRPr="00F42994">
        <w:t>Elements and Performance Criteria</w:t>
      </w:r>
    </w:p>
    <w:tbl>
      <w:tblPr>
        <w:tblW w:w="0" w:type="auto"/>
        <w:tblLayout w:type="fixed"/>
        <w:tblCellMar>
          <w:left w:w="62" w:type="dxa"/>
          <w:right w:w="62" w:type="dxa"/>
        </w:tblCellMar>
        <w:tblLook w:val="0000"/>
      </w:tblPr>
      <w:tblGrid>
        <w:gridCol w:w="3369"/>
        <w:gridCol w:w="5702"/>
      </w:tblGrid>
      <w:tr w:rsidTr="003A3D8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42994" w:rsidP="00F42994">
            <w:pPr>
              <w:pStyle w:val="BodyText"/>
            </w:pPr>
            <w:r w:rsidRPr="00F4299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r w:rsidRPr="00F42994">
              <w:rPr>
                <w:rStyle w:val="SpecialBold"/>
              </w:rPr>
              <w:t>PER</w:t>
            </w:r>
            <w:r w:rsidRPr="00F42994">
              <w:rPr>
                <w:rStyle w:val="SpecialBold"/>
              </w:rPr>
              <w:t>FORMANCE CRITERIA</w:t>
            </w:r>
          </w:p>
        </w:tc>
      </w:tr>
      <w:tr w:rsidTr="003A3D8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2994">
            <w:pPr>
              <w:pStyle w:val="List"/>
              <w:rPr>
                <w:lang w:val="en-NZ"/>
              </w:rPr>
            </w:pPr>
            <w:r w:rsidRPr="00F42994">
              <w:t>1.</w:t>
            </w:r>
            <w:r w:rsidRPr="00F42994">
              <w:tab/>
            </w:r>
            <w:r w:rsidRPr="00F42994">
              <w:rPr>
                <w:rStyle w:val="Emphasis"/>
              </w:rPr>
              <w:t>Identify needs</w:t>
            </w:r>
            <w:r w:rsidRPr="00F42994">
              <w:t>/</w:t>
            </w:r>
            <w:r w:rsidRPr="00F42994">
              <w:rPr>
                <w:rStyle w:val="Emphasis"/>
              </w:rPr>
              <w:t>issues</w:t>
            </w:r>
            <w:r w:rsidRPr="00F42994">
              <w:t xml:space="preserve"> in consultation with the service</w:t>
            </w:r>
          </w:p>
        </w:tc>
        <w:tc>
          <w:tcPr>
            <w:tcW w:w="5702" w:type="dxa"/>
            <w:tcBorders>
              <w:top w:val="nil"/>
              <w:left w:val="nil"/>
              <w:bottom w:val="nil"/>
              <w:right w:val="nil"/>
            </w:tcBorders>
            <w:tcMar>
              <w:top w:w="0" w:type="dxa"/>
              <w:left w:w="62" w:type="dxa"/>
              <w:bottom w:w="0" w:type="dxa"/>
              <w:right w:w="62" w:type="dxa"/>
            </w:tcMar>
          </w:tcPr>
          <w:p w:rsidR="00000000" w:rsidRPr="00F42994" w:rsidP="00F42994">
            <w:pPr>
              <w:pStyle w:val="BodyText"/>
            </w:pPr>
            <w:r w:rsidRPr="00F42994">
              <w:t>1.1</w:t>
            </w:r>
            <w:r w:rsidRPr="00F42994">
              <w:tab/>
              <w:t xml:space="preserve">Consult all relevant people/stakeholders to identify main issues and relevant </w:t>
            </w:r>
            <w:r w:rsidRPr="00F42994">
              <w:rPr>
                <w:rStyle w:val="Emphasis"/>
              </w:rPr>
              <w:t>information</w:t>
            </w:r>
          </w:p>
          <w:p w:rsidR="00000000" w:rsidRPr="00F42994" w:rsidP="00F42994">
            <w:pPr>
              <w:pStyle w:val="BodyText"/>
            </w:pPr>
            <w:r w:rsidRPr="00F42994">
              <w:t>1.2</w:t>
            </w:r>
            <w:r w:rsidRPr="00F42994">
              <w:tab/>
              <w:t xml:space="preserve">Identify different perceptions about issues </w:t>
            </w:r>
          </w:p>
          <w:p w:rsidR="00000000" w:rsidRPr="00F42994" w:rsidP="00F42994">
            <w:pPr>
              <w:pStyle w:val="BodyText"/>
            </w:pPr>
            <w:r w:rsidRPr="00F42994">
              <w:t>1.3</w:t>
            </w:r>
            <w:r w:rsidRPr="00F42994">
              <w:tab/>
              <w:t>Identify contextual pressures, r</w:t>
            </w:r>
            <w:r w:rsidRPr="00F42994">
              <w:t xml:space="preserve">estraints and resources relevant to issues </w:t>
            </w:r>
          </w:p>
          <w:p w:rsidR="00000000" w:rsidP="00F42994">
            <w:pPr>
              <w:pStyle w:val="BodyText"/>
              <w:rPr>
                <w:lang w:val="en-NZ"/>
              </w:rPr>
            </w:pPr>
            <w:r w:rsidRPr="00F42994">
              <w:t>1.4</w:t>
            </w:r>
            <w:r w:rsidRPr="00F42994">
              <w:tab/>
              <w:t xml:space="preserve">Identify areas of common understanding </w:t>
            </w:r>
          </w:p>
        </w:tc>
      </w:tr>
      <w:tr w:rsidTr="003A3D8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p>
        </w:tc>
      </w:tr>
      <w:tr w:rsidTr="003A3D8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2994">
            <w:pPr>
              <w:pStyle w:val="List"/>
              <w:rPr>
                <w:lang w:val="en-NZ"/>
              </w:rPr>
            </w:pPr>
            <w:r w:rsidRPr="00F42994">
              <w:t>2.</w:t>
            </w:r>
            <w:r w:rsidRPr="00F42994">
              <w:tab/>
              <w:t>Provide information and advice</w:t>
            </w:r>
          </w:p>
        </w:tc>
        <w:tc>
          <w:tcPr>
            <w:tcW w:w="5702" w:type="dxa"/>
            <w:tcBorders>
              <w:top w:val="nil"/>
              <w:left w:val="nil"/>
              <w:bottom w:val="nil"/>
              <w:right w:val="nil"/>
            </w:tcBorders>
            <w:tcMar>
              <w:top w:w="0" w:type="dxa"/>
              <w:left w:w="62" w:type="dxa"/>
              <w:bottom w:w="0" w:type="dxa"/>
              <w:right w:w="62" w:type="dxa"/>
            </w:tcMar>
          </w:tcPr>
          <w:p w:rsidR="00000000" w:rsidRPr="00F42994" w:rsidP="00F42994">
            <w:pPr>
              <w:pStyle w:val="BodyText"/>
            </w:pPr>
            <w:r w:rsidRPr="00F42994">
              <w:t>2.1</w:t>
            </w:r>
            <w:r w:rsidRPr="00F42994">
              <w:tab/>
            </w:r>
            <w:r w:rsidRPr="00F42994">
              <w:t>Develop appropriate and relevant information materials and provide in suitable formats and a timely manner to address issues and needs of services</w:t>
            </w:r>
          </w:p>
          <w:p w:rsidR="00000000" w:rsidRPr="00F42994" w:rsidP="00F42994">
            <w:pPr>
              <w:pStyle w:val="BodyText"/>
            </w:pPr>
            <w:r w:rsidRPr="00F42994">
              <w:t>2.2</w:t>
            </w:r>
            <w:r w:rsidRPr="00F42994">
              <w:tab/>
              <w:t xml:space="preserve">Organise and facilitate meetings </w:t>
            </w:r>
          </w:p>
          <w:p w:rsidR="00000000" w:rsidRPr="00F42994" w:rsidP="00F42994">
            <w:pPr>
              <w:pStyle w:val="BodyText"/>
            </w:pPr>
            <w:r w:rsidRPr="00F42994">
              <w:t>2.3</w:t>
            </w:r>
            <w:r w:rsidRPr="00F42994">
              <w:tab/>
              <w:t>Appropriately safeguard and develop the confidence of workers in th</w:t>
            </w:r>
            <w:r w:rsidRPr="00F42994">
              <w:t xml:space="preserve">e services </w:t>
            </w:r>
          </w:p>
          <w:p w:rsidR="00000000" w:rsidRPr="00F42994" w:rsidP="00F42994">
            <w:pPr>
              <w:pStyle w:val="BodyText"/>
            </w:pPr>
            <w:r w:rsidRPr="00F42994">
              <w:t>2.4</w:t>
            </w:r>
            <w:r w:rsidRPr="00F42994">
              <w:tab/>
              <w:t xml:space="preserve">Recommend alternative processes/structures to improve the service </w:t>
            </w:r>
          </w:p>
          <w:p w:rsidR="00000000" w:rsidRPr="00F42994" w:rsidP="00F42994">
            <w:pPr>
              <w:pStyle w:val="BodyText"/>
            </w:pPr>
            <w:r w:rsidRPr="00F42994">
              <w:t>2.5</w:t>
            </w:r>
            <w:r w:rsidRPr="00F42994">
              <w:tab/>
              <w:t xml:space="preserve">Develop and communicate innovative models for service delivery </w:t>
            </w:r>
          </w:p>
          <w:p w:rsidR="00000000" w:rsidRPr="00F42994" w:rsidP="00F42994">
            <w:pPr>
              <w:pStyle w:val="BodyText"/>
            </w:pPr>
            <w:r w:rsidRPr="00F42994">
              <w:t>2.6</w:t>
            </w:r>
            <w:r w:rsidRPr="00F42994">
              <w:tab/>
              <w:t xml:space="preserve">Identify and recommend services which can offer additional advice or information </w:t>
            </w:r>
          </w:p>
          <w:p w:rsidR="00000000" w:rsidP="00F42994">
            <w:pPr>
              <w:pStyle w:val="BodyText"/>
              <w:rPr>
                <w:lang w:val="en-NZ"/>
              </w:rPr>
            </w:pPr>
            <w:r w:rsidRPr="00F42994">
              <w:t>2.7</w:t>
            </w:r>
            <w:r w:rsidRPr="00F42994">
              <w:tab/>
              <w:t>Provide appropr</w:t>
            </w:r>
            <w:r w:rsidRPr="00F42994">
              <w:t>iate information to extend people's awareness of potential outcomes and strategies</w:t>
            </w:r>
          </w:p>
        </w:tc>
      </w:tr>
      <w:tr w:rsidTr="003A3D8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p>
        </w:tc>
      </w:tr>
      <w:tr w:rsidTr="003A3D8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2994">
            <w:pPr>
              <w:pStyle w:val="List"/>
              <w:rPr>
                <w:lang w:val="en-NZ"/>
              </w:rPr>
            </w:pPr>
            <w:r w:rsidRPr="00F42994">
              <w:t>3.</w:t>
            </w:r>
            <w:r w:rsidRPr="00F42994">
              <w:tab/>
              <w:t>Develop and implement models and strategies, in consultation with the service</w:t>
            </w:r>
          </w:p>
        </w:tc>
        <w:tc>
          <w:tcPr>
            <w:tcW w:w="5702" w:type="dxa"/>
            <w:tcBorders>
              <w:top w:val="nil"/>
              <w:left w:val="nil"/>
              <w:bottom w:val="nil"/>
              <w:right w:val="nil"/>
            </w:tcBorders>
            <w:tcMar>
              <w:top w:w="0" w:type="dxa"/>
              <w:left w:w="62" w:type="dxa"/>
              <w:bottom w:w="0" w:type="dxa"/>
              <w:right w:w="62" w:type="dxa"/>
            </w:tcMar>
          </w:tcPr>
          <w:p w:rsidR="00000000" w:rsidRPr="00F42994" w:rsidP="00F42994">
            <w:pPr>
              <w:pStyle w:val="BodyText"/>
            </w:pPr>
            <w:r w:rsidRPr="00F42994">
              <w:t>3.1</w:t>
            </w:r>
            <w:r w:rsidRPr="00F42994">
              <w:tab/>
              <w:t>Discuss a range of options and develop an action plan with relevant people</w:t>
            </w:r>
          </w:p>
          <w:p w:rsidR="00000000" w:rsidRPr="00F42994" w:rsidP="00F42994">
            <w:pPr>
              <w:pStyle w:val="BodyText"/>
            </w:pPr>
            <w:r w:rsidRPr="00F42994">
              <w:t>3.2</w:t>
            </w:r>
            <w:r w:rsidRPr="00F42994">
              <w:tab/>
              <w:t>Inclu</w:t>
            </w:r>
            <w:r w:rsidRPr="00F42994">
              <w:t xml:space="preserve">de in plan a process for review and follow up </w:t>
            </w:r>
          </w:p>
          <w:p w:rsidR="00000000" w:rsidRPr="00F42994" w:rsidP="00F42994">
            <w:pPr>
              <w:pStyle w:val="BodyText"/>
            </w:pPr>
            <w:r w:rsidRPr="00F42994">
              <w:t>3.3</w:t>
            </w:r>
            <w:r w:rsidRPr="00F42994">
              <w:tab/>
              <w:t>Implement strategies with service personnel as requested and needed</w:t>
            </w:r>
          </w:p>
          <w:p w:rsidR="00000000" w:rsidRPr="00F42994" w:rsidP="00F42994">
            <w:pPr>
              <w:pStyle w:val="BodyText"/>
            </w:pPr>
            <w:r w:rsidRPr="00F42994">
              <w:t>3.4</w:t>
            </w:r>
            <w:r w:rsidRPr="00F42994">
              <w:tab/>
              <w:t>Identify resources to implement the action plan and support the service to gain them</w:t>
            </w:r>
          </w:p>
          <w:p w:rsidR="00000000" w:rsidRPr="00F42994" w:rsidP="00F42994">
            <w:pPr>
              <w:pStyle w:val="BodyText"/>
            </w:pPr>
            <w:r w:rsidRPr="00F42994">
              <w:t>3.5</w:t>
            </w:r>
            <w:r w:rsidRPr="00F42994">
              <w:tab/>
              <w:t>Provide demonstrations as required to assist</w:t>
            </w:r>
            <w:r w:rsidRPr="00F42994">
              <w:t xml:space="preserve"> implementation of new approaches </w:t>
            </w:r>
          </w:p>
          <w:p w:rsidR="00000000" w:rsidRPr="00F42994" w:rsidP="00F42994">
            <w:pPr>
              <w:pStyle w:val="BodyText"/>
            </w:pPr>
            <w:r w:rsidRPr="00F42994">
              <w:t>3.6</w:t>
            </w:r>
            <w:r w:rsidRPr="00F42994">
              <w:tab/>
              <w:t xml:space="preserve">Provide appropriate support coaching to develop necessary competence </w:t>
            </w:r>
          </w:p>
          <w:p w:rsidR="00000000" w:rsidP="00F42994">
            <w:pPr>
              <w:pStyle w:val="BodyText"/>
              <w:rPr>
                <w:lang w:val="en-NZ"/>
              </w:rPr>
            </w:pPr>
            <w:r w:rsidRPr="00F42994">
              <w:t>3.7</w:t>
            </w:r>
            <w:r w:rsidRPr="00F42994">
              <w:tab/>
              <w:t xml:space="preserve">Undertake mediation and negotiation as required to assist in resolving any </w:t>
            </w:r>
            <w:r w:rsidRPr="00F42994">
              <w:rPr>
                <w:rStyle w:val="Emphasis"/>
              </w:rPr>
              <w:t>conflict</w:t>
            </w:r>
            <w:r w:rsidRPr="00F42994">
              <w:t xml:space="preserve"> </w:t>
            </w:r>
          </w:p>
        </w:tc>
      </w:tr>
      <w:tr w:rsidTr="003A3D8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42994" w:rsidP="00F42994">
            <w:pPr>
              <w:pStyle w:val="BodyText"/>
            </w:pPr>
          </w:p>
        </w:tc>
      </w:tr>
    </w:tbl>
    <w:p w:rsidR="003A3D8B" w:rsidP="00F42994">
      <w:pPr>
        <w:pStyle w:val="BodyText"/>
      </w:pPr>
    </w:p>
    <w:p w:rsidR="003A3D8B" w:rsidP="00F42994">
      <w:pPr>
        <w:pStyle w:val="BodyText"/>
      </w:pPr>
    </w:p>
    <w:p w:rsidR="00000000" w:rsidRPr="00F42994" w:rsidP="00F42994">
      <w:pPr>
        <w:pStyle w:val="Heading1"/>
      </w:pPr>
      <w:bookmarkStart w:id="9" w:name="O_257959"/>
      <w:bookmarkEnd w:id="9"/>
      <w:r w:rsidRPr="00F42994">
        <w:t>Required Skills and Knowledge</w:t>
      </w:r>
    </w:p>
    <w:tbl>
      <w:tblPr>
        <w:tblW w:w="0" w:type="auto"/>
        <w:tblLayout w:type="fixed"/>
        <w:tblCellMar>
          <w:left w:w="62" w:type="dxa"/>
          <w:right w:w="62" w:type="dxa"/>
        </w:tblCellMar>
        <w:tblLook w:val="0000"/>
      </w:tblPr>
      <w:tblGrid>
        <w:gridCol w:w="9072"/>
      </w:tblGrid>
      <w:tr w:rsidTr="003A3D8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r w:rsidRPr="00F42994">
              <w:rPr>
                <w:rStyle w:val="SpecialBold"/>
              </w:rPr>
              <w:t>REQUIRED SKILLS AND KNOWLEDGE</w:t>
            </w:r>
          </w:p>
        </w:tc>
      </w:tr>
      <w:tr w:rsidTr="003A3D8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p>
        </w:tc>
      </w:tr>
      <w:tr w:rsidTr="003A3D8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r w:rsidRPr="00F42994">
              <w:t>This describes the essential skills and knowledge and their level required for this unit.</w:t>
            </w:r>
          </w:p>
        </w:tc>
      </w:tr>
      <w:tr w:rsidTr="003A3D8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p>
        </w:tc>
      </w:tr>
      <w:tr w:rsidTr="003A3D8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42994" w:rsidP="00F42994">
            <w:pPr>
              <w:pStyle w:val="BodyText"/>
            </w:pPr>
            <w:r w:rsidRPr="00F42994">
              <w:rPr>
                <w:rStyle w:val="Emphasis"/>
              </w:rPr>
              <w:t>Essential knowledge</w:t>
            </w:r>
            <w:r w:rsidRPr="00F42994">
              <w:t>:</w:t>
            </w:r>
          </w:p>
          <w:p w:rsidR="00000000" w:rsidRPr="00F42994" w:rsidP="00F42994">
            <w:pPr>
              <w:pStyle w:val="BodyText"/>
            </w:pPr>
            <w:r w:rsidRPr="00F4299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42994" w:rsidP="00F42994">
            <w:pPr>
              <w:pStyle w:val="BodyText"/>
            </w:pPr>
            <w:r w:rsidRPr="00F42994">
              <w:t xml:space="preserve">These include </w:t>
            </w:r>
            <w:r w:rsidRPr="00F42994">
              <w:t>knowledge of:</w:t>
            </w:r>
          </w:p>
          <w:p w:rsidR="00000000" w:rsidRPr="00F42994" w:rsidP="00F42994">
            <w:pPr>
              <w:pStyle w:val="ListBullet"/>
            </w:pPr>
            <w:r w:rsidRPr="00F42994">
              <w:t>Management structures and processes relevant to the service type</w:t>
            </w:r>
          </w:p>
          <w:p w:rsidR="00000000" w:rsidRPr="00F42994" w:rsidP="00F42994">
            <w:pPr>
              <w:pStyle w:val="ListBullet"/>
            </w:pPr>
            <w:r w:rsidRPr="00F42994">
              <w:t>Industrial relations-explain/interpret award, rights and responsibilities of different parties, places to contact for advice</w:t>
            </w:r>
          </w:p>
          <w:p w:rsidR="00000000" w:rsidRPr="00F42994" w:rsidP="00F42994">
            <w:pPr>
              <w:pStyle w:val="ListBullet"/>
            </w:pPr>
            <w:r w:rsidRPr="00F42994">
              <w:t>Legislative requirements for service type</w:t>
            </w:r>
          </w:p>
          <w:p w:rsidR="00000000" w:rsidRPr="00F42994" w:rsidP="00F42994">
            <w:pPr>
              <w:pStyle w:val="ListBullet"/>
            </w:pPr>
            <w:r w:rsidRPr="00F42994">
              <w:t>The devel</w:t>
            </w:r>
            <w:r w:rsidRPr="00F42994">
              <w:t>opment of policies and procedures</w:t>
            </w:r>
          </w:p>
          <w:p w:rsidR="00000000" w:rsidRPr="00F42994" w:rsidP="00F42994">
            <w:pPr>
              <w:pStyle w:val="ListBullet"/>
            </w:pPr>
            <w:r w:rsidRPr="00F42994">
              <w:t>Employment processes</w:t>
            </w:r>
          </w:p>
          <w:p w:rsidR="00000000" w:rsidRPr="00F42994" w:rsidP="00F42994">
            <w:pPr>
              <w:pStyle w:val="ListBullet"/>
            </w:pPr>
            <w:r w:rsidRPr="00F42994">
              <w:t>Budgeting, taxation, superannuation, wages</w:t>
            </w:r>
          </w:p>
          <w:p w:rsidR="00000000" w:rsidRPr="00F42994" w:rsidP="00F42994">
            <w:pPr>
              <w:pStyle w:val="ListBullet"/>
            </w:pPr>
            <w:r w:rsidRPr="00F42994">
              <w:t>Role of external resource person</w:t>
            </w:r>
          </w:p>
          <w:p w:rsidR="00000000" w:rsidRPr="00F42994" w:rsidP="00F42994">
            <w:pPr>
              <w:pStyle w:val="ListBullet"/>
            </w:pPr>
            <w:r w:rsidRPr="00F42994">
              <w:t>Up-to-date knowledge of issues in the sector</w:t>
            </w:r>
          </w:p>
          <w:p w:rsidR="00000000" w:rsidRPr="00F42994" w:rsidP="00F42994">
            <w:pPr>
              <w:pStyle w:val="ListBullet"/>
            </w:pPr>
            <w:r w:rsidRPr="00F42994">
              <w:t>Group dynamics of teams</w:t>
            </w:r>
          </w:p>
          <w:p w:rsidR="00000000" w:rsidRPr="00F42994" w:rsidP="00F42994">
            <w:pPr>
              <w:pStyle w:val="ListBullet"/>
            </w:pPr>
            <w:r w:rsidRPr="00F42994">
              <w:t>Organisation cultures</w:t>
            </w:r>
          </w:p>
          <w:p w:rsidR="00000000" w:rsidRPr="00F42994" w:rsidP="00F42994">
            <w:pPr>
              <w:pStyle w:val="ListBullet"/>
            </w:pPr>
            <w:r w:rsidRPr="00F42994">
              <w:t>Occupational health and safety</w:t>
            </w:r>
          </w:p>
          <w:p w:rsidR="00000000" w:rsidRPr="00F42994" w:rsidP="00F42994">
            <w:pPr>
              <w:pStyle w:val="ListBullet"/>
            </w:pPr>
            <w:r w:rsidRPr="00F42994">
              <w:t>Resources required</w:t>
            </w:r>
          </w:p>
          <w:p w:rsidR="00000000" w:rsidP="00F42994">
            <w:pPr>
              <w:pStyle w:val="ListBullet"/>
              <w:rPr>
                <w:lang w:val="en-NZ"/>
              </w:rPr>
            </w:pPr>
            <w:r w:rsidRPr="00F42994">
              <w:t>Relevant accreditation principles and service standards</w:t>
            </w:r>
          </w:p>
        </w:tc>
      </w:tr>
      <w:tr w:rsidTr="003A3D8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p>
        </w:tc>
      </w:tr>
      <w:tr w:rsidTr="003A3D8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42994" w:rsidP="00F42994">
            <w:pPr>
              <w:pStyle w:val="BodyText"/>
            </w:pPr>
            <w:r w:rsidRPr="00F42994">
              <w:rPr>
                <w:rStyle w:val="Emphasis"/>
              </w:rPr>
              <w:t>Essential skills</w:t>
            </w:r>
            <w:r w:rsidRPr="00F42994">
              <w:t>:</w:t>
            </w:r>
          </w:p>
          <w:p w:rsidR="00000000" w:rsidRPr="00F42994" w:rsidP="00F42994">
            <w:pPr>
              <w:pStyle w:val="BodyText"/>
            </w:pPr>
            <w:r w:rsidRPr="00F42994">
              <w:t>It is critical that the candidate demonstrate the ability to:</w:t>
            </w:r>
          </w:p>
          <w:p w:rsidR="00000000" w:rsidRPr="00F42994" w:rsidP="00F42994">
            <w:pPr>
              <w:pStyle w:val="ListBullet"/>
            </w:pPr>
            <w:r w:rsidRPr="00F42994">
              <w:t>Integrate a range of current thinking and practice in the area of service delivery to define an o</w:t>
            </w:r>
            <w:r w:rsidRPr="00F42994">
              <w:t>perational framework which meets client needs and is consistent with organisation practice</w:t>
            </w:r>
          </w:p>
          <w:p w:rsidR="00000000" w:rsidRPr="00F42994" w:rsidP="00F42994">
            <w:pPr>
              <w:pStyle w:val="ListBullet"/>
            </w:pPr>
            <w:r w:rsidRPr="00F42994">
              <w:t>Act as an expert to influence others</w:t>
            </w:r>
          </w:p>
          <w:p w:rsidR="00000000" w:rsidRPr="00F42994" w:rsidP="00F42994">
            <w:pPr>
              <w:pStyle w:val="BodyText"/>
            </w:pPr>
          </w:p>
          <w:p w:rsidR="00000000" w:rsidRPr="00F42994" w:rsidP="00F42994">
            <w:pPr>
              <w:pStyle w:val="BodyText"/>
            </w:pPr>
            <w:r w:rsidRPr="00F42994">
              <w:t xml:space="preserve">In addition, the candidate must be able to effectively do the task outlined in elements and performance criteria of this unit, </w:t>
            </w:r>
            <w:r w:rsidRPr="00F42994">
              <w:t>manage the task and manage contingencies in the context of the identified work role</w:t>
            </w:r>
          </w:p>
          <w:p w:rsidR="00000000" w:rsidRPr="00F42994" w:rsidP="00F42994">
            <w:pPr>
              <w:pStyle w:val="BodyText"/>
            </w:pPr>
            <w:r w:rsidRPr="00F42994">
              <w:t>These include the ability to:</w:t>
            </w:r>
          </w:p>
          <w:p w:rsidR="00000000" w:rsidRPr="00F42994" w:rsidP="00F42994">
            <w:pPr>
              <w:pStyle w:val="ListBullet"/>
            </w:pPr>
            <w:r w:rsidRPr="00F42994">
              <w:t>Demonstrate application of skills in:</w:t>
            </w:r>
          </w:p>
          <w:p w:rsidR="00000000" w:rsidRPr="00F42994" w:rsidP="00F42994">
            <w:pPr>
              <w:pStyle w:val="ListBullet2"/>
            </w:pPr>
            <w:r w:rsidRPr="00F42994">
              <w:t>conflict resolution and mediation</w:t>
            </w:r>
          </w:p>
          <w:p w:rsidR="00000000" w:rsidRPr="00F42994" w:rsidP="00F42994">
            <w:pPr>
              <w:pStyle w:val="ListBullet2"/>
            </w:pPr>
            <w:r w:rsidRPr="00F42994">
              <w:t xml:space="preserve">monitoring, coaching, demonstrating </w:t>
            </w:r>
          </w:p>
          <w:p w:rsidR="00000000" w:rsidRPr="00F42994" w:rsidP="00F42994">
            <w:pPr>
              <w:pStyle w:val="ListBullet2"/>
            </w:pPr>
            <w:r w:rsidRPr="00F42994">
              <w:t>promotion of services</w:t>
            </w:r>
          </w:p>
          <w:p w:rsidR="00000000" w:rsidRPr="00F42994" w:rsidP="00F42994">
            <w:pPr>
              <w:pStyle w:val="ListBullet2"/>
            </w:pPr>
            <w:r w:rsidRPr="00F42994">
              <w:t>meetings-chair, facilitate</w:t>
            </w:r>
          </w:p>
          <w:p w:rsidR="00000000" w:rsidRPr="00F42994" w:rsidP="00F42994">
            <w:pPr>
              <w:pStyle w:val="ListBullet2"/>
            </w:pPr>
            <w:r w:rsidRPr="00F42994">
              <w:t>high level communication skills</w:t>
            </w:r>
          </w:p>
          <w:p w:rsidR="00000000" w:rsidRPr="00F42994" w:rsidP="00F42994">
            <w:pPr>
              <w:pStyle w:val="ListBullet2"/>
            </w:pPr>
            <w:r w:rsidRPr="00F42994">
              <w:t>developing written information resources, including effective use of relevant information technology in line with occupational health and safety (OHS) guidelines</w:t>
            </w:r>
          </w:p>
          <w:p w:rsidR="00000000" w:rsidRPr="00F42994" w:rsidP="00F42994">
            <w:pPr>
              <w:pStyle w:val="ListBullet2"/>
            </w:pPr>
            <w:r w:rsidRPr="00F42994">
              <w:t>research information that is requir</w:t>
            </w:r>
            <w:r w:rsidRPr="00F42994">
              <w:t xml:space="preserve">ed </w:t>
            </w:r>
          </w:p>
          <w:p w:rsidR="00000000" w:rsidRPr="00F42994" w:rsidP="00F42994">
            <w:pPr>
              <w:pStyle w:val="ListBullet2"/>
            </w:pPr>
            <w:r w:rsidRPr="00F42994">
              <w:t>reflective practice-awareness of personal bias</w:t>
            </w:r>
          </w:p>
          <w:p w:rsidR="00000000" w:rsidRPr="00F42994" w:rsidP="00F42994">
            <w:pPr>
              <w:pStyle w:val="ListBullet2"/>
            </w:pPr>
            <w:r w:rsidRPr="00F42994">
              <w:t>submission writing</w:t>
            </w:r>
          </w:p>
          <w:p w:rsidR="00000000" w:rsidP="00F42994">
            <w:pPr>
              <w:pStyle w:val="ListBullet2"/>
              <w:rPr>
                <w:lang w:val="en-NZ"/>
              </w:rPr>
            </w:pPr>
            <w:r w:rsidRPr="00F42994">
              <w:t>lobbying</w:t>
            </w:r>
          </w:p>
        </w:tc>
      </w:tr>
      <w:tr w:rsidTr="003A3D8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42994" w:rsidP="00F42994">
            <w:pPr>
              <w:pStyle w:val="BodyText"/>
            </w:pPr>
          </w:p>
        </w:tc>
      </w:tr>
    </w:tbl>
    <w:p w:rsidR="003A3D8B" w:rsidP="00F42994">
      <w:pPr>
        <w:pStyle w:val="BodyText"/>
      </w:pPr>
    </w:p>
    <w:p w:rsidR="003A3D8B" w:rsidP="00F42994">
      <w:pPr>
        <w:pStyle w:val="BodyText"/>
      </w:pPr>
    </w:p>
    <w:p w:rsidR="00000000" w:rsidRPr="00F42994" w:rsidP="00F42994">
      <w:pPr>
        <w:pStyle w:val="Heading1"/>
      </w:pPr>
      <w:bookmarkStart w:id="10" w:name="O_241993"/>
      <w:bookmarkEnd w:id="10"/>
      <w:r w:rsidRPr="00F42994">
        <w:t>Evidence Guide</w:t>
      </w:r>
    </w:p>
    <w:tbl>
      <w:tblPr>
        <w:tblW w:w="0" w:type="auto"/>
        <w:tblLayout w:type="fixed"/>
        <w:tblCellMar>
          <w:left w:w="62" w:type="dxa"/>
          <w:right w:w="62" w:type="dxa"/>
        </w:tblCellMar>
        <w:tblLook w:val="0000"/>
      </w:tblPr>
      <w:tblGrid>
        <w:gridCol w:w="3402"/>
        <w:gridCol w:w="5670"/>
      </w:tblGrid>
      <w:tr w:rsidTr="003A3D8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42994">
            <w:pPr>
              <w:pStyle w:val="BodyText"/>
              <w:rPr>
                <w:lang w:val="en-NZ"/>
              </w:rPr>
            </w:pPr>
            <w:r w:rsidRPr="00F42994">
              <w:rPr>
                <w:rStyle w:val="SpecialBold"/>
              </w:rPr>
              <w:t>EVIDENCE GUIDE</w:t>
            </w:r>
          </w:p>
        </w:tc>
      </w:tr>
      <w:tr w:rsidTr="003A3D8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2994">
            <w:pPr>
              <w:pStyle w:val="BodyText"/>
              <w:rPr>
                <w:lang w:val="en-NZ"/>
              </w:rPr>
            </w:pPr>
          </w:p>
        </w:tc>
      </w:tr>
      <w:tr w:rsidTr="003A3D8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2994">
            <w:pPr>
              <w:pStyle w:val="BodyText"/>
              <w:rPr>
                <w:lang w:val="en-NZ"/>
              </w:rPr>
            </w:pPr>
            <w:r w:rsidRPr="00F42994">
              <w:t>The evidence guide provides advice on assessment and must be read in conjunction with the Performance Criteria, Required Skills and Knowledge, the Range Statement and the Assessment Guidelines for this Training Package.</w:t>
            </w:r>
          </w:p>
        </w:tc>
      </w:tr>
      <w:tr w:rsidTr="003A3D8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2994">
            <w:pPr>
              <w:pStyle w:val="BodyText"/>
              <w:rPr>
                <w:lang w:val="en-NZ"/>
              </w:rPr>
            </w:pPr>
          </w:p>
        </w:tc>
      </w:tr>
      <w:tr w:rsidTr="003A3D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r w:rsidRPr="00F42994">
              <w:rPr>
                <w:rStyle w:val="Emphasis"/>
              </w:rPr>
              <w:t>Critical aspects for assessment</w:t>
            </w:r>
            <w:r w:rsidRPr="00F42994">
              <w:rPr>
                <w:rStyle w:val="Emphasis"/>
              </w:rPr>
              <w:t xml:space="preserve"> and evidence required to demonstrate this unit of competency</w:t>
            </w:r>
            <w:r w:rsidRPr="00F42994">
              <w:t xml:space="preserve">: </w:t>
            </w:r>
          </w:p>
        </w:tc>
        <w:tc>
          <w:tcPr>
            <w:tcW w:w="5670" w:type="dxa"/>
            <w:tcBorders>
              <w:top w:val="nil"/>
              <w:left w:val="nil"/>
              <w:bottom w:val="nil"/>
              <w:right w:val="nil"/>
            </w:tcBorders>
            <w:tcMar>
              <w:top w:w="0" w:type="dxa"/>
              <w:left w:w="62" w:type="dxa"/>
              <w:bottom w:w="0" w:type="dxa"/>
              <w:right w:w="62" w:type="dxa"/>
            </w:tcMar>
          </w:tcPr>
          <w:p w:rsidR="00000000" w:rsidRPr="00F42994" w:rsidP="00F42994">
            <w:pPr>
              <w:pStyle w:val="ListBullet"/>
            </w:pPr>
            <w:r w:rsidRPr="00F42994">
              <w:t>The individual being assessed must provide evidence of specified essential knowledge as well as skills</w:t>
            </w:r>
          </w:p>
          <w:p w:rsidR="00000000" w:rsidRPr="00F42994" w:rsidP="00F42994">
            <w:pPr>
              <w:pStyle w:val="ListBullet"/>
            </w:pPr>
            <w:r w:rsidRPr="00F42994">
              <w:t>This unit may be assessed on the job or under simulation</w:t>
            </w:r>
          </w:p>
          <w:p w:rsidR="00000000" w:rsidP="00F42994">
            <w:pPr>
              <w:pStyle w:val="ListBullet"/>
              <w:rPr>
                <w:lang w:val="en-NZ"/>
              </w:rPr>
            </w:pPr>
            <w:r w:rsidRPr="00F42994">
              <w:t xml:space="preserve">Assessment may be conducted on </w:t>
            </w:r>
            <w:r w:rsidRPr="00F42994">
              <w:t>one or more occasions but should include demonstration of the capacity to integrate a range of current thinking and practice in the area of service delivery to define an operational framework which meets client needs and is consistent with organisation pra</w:t>
            </w:r>
            <w:r w:rsidRPr="00F42994">
              <w:t>ctice and to act as an expert to influence others</w:t>
            </w:r>
          </w:p>
        </w:tc>
      </w:tr>
      <w:tr w:rsidTr="003A3D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p>
        </w:tc>
      </w:tr>
      <w:tr w:rsidTr="003A3D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r w:rsidRPr="00F42994">
              <w:rPr>
                <w:rStyle w:val="Emphasis"/>
              </w:rPr>
              <w:t>Access and equity considerations</w:t>
            </w:r>
            <w:r w:rsidRPr="00F42994">
              <w:t>:</w:t>
            </w:r>
          </w:p>
        </w:tc>
        <w:tc>
          <w:tcPr>
            <w:tcW w:w="5670" w:type="dxa"/>
            <w:tcBorders>
              <w:top w:val="nil"/>
              <w:left w:val="nil"/>
              <w:bottom w:val="nil"/>
              <w:right w:val="nil"/>
            </w:tcBorders>
            <w:tcMar>
              <w:top w:w="0" w:type="dxa"/>
              <w:left w:w="62" w:type="dxa"/>
              <w:bottom w:w="0" w:type="dxa"/>
              <w:right w:w="62" w:type="dxa"/>
            </w:tcMar>
          </w:tcPr>
          <w:p w:rsidR="00000000" w:rsidRPr="00F42994" w:rsidP="00F42994">
            <w:pPr>
              <w:pStyle w:val="ListBullet"/>
            </w:pPr>
            <w:r w:rsidRPr="00F42994">
              <w:t>All workers in community services should be aware of access, equity and human rights issues in relation to their own area of work</w:t>
            </w:r>
          </w:p>
          <w:p w:rsidR="00000000" w:rsidRPr="00F42994" w:rsidP="00F42994">
            <w:pPr>
              <w:pStyle w:val="ListBullet"/>
            </w:pPr>
            <w:r w:rsidRPr="00F42994">
              <w:t xml:space="preserve">All workers should develop their ability to work in a culturally diverse environment </w:t>
            </w:r>
          </w:p>
          <w:p w:rsidR="00000000" w:rsidRPr="00F42994" w:rsidP="00F42994">
            <w:pPr>
              <w:pStyle w:val="ListBullet"/>
            </w:pPr>
            <w:r w:rsidRPr="00F42994">
              <w:t>In recognition of particular issues facing Aboriginal and Torres Strait Islander communities, workers should be aware of cultural, historical and current issues impacting</w:t>
            </w:r>
            <w:r w:rsidRPr="00F42994">
              <w:t xml:space="preserve"> on Aboriginal and Torres Strait Islander people</w:t>
            </w:r>
          </w:p>
          <w:p w:rsidR="00000000" w:rsidP="00F42994">
            <w:pPr>
              <w:pStyle w:val="ListBullet"/>
              <w:rPr>
                <w:lang w:val="en-NZ"/>
              </w:rPr>
            </w:pPr>
            <w:r w:rsidRPr="00F42994">
              <w:t>Assessors and trainers must take into account relevant access and equity issues, in particular relating to factors impacting on Aboriginal and/or Torres Strait Islander clients and communities</w:t>
            </w:r>
          </w:p>
        </w:tc>
      </w:tr>
      <w:tr w:rsidTr="003A3D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p>
        </w:tc>
      </w:tr>
      <w:tr w:rsidTr="003A3D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r w:rsidRPr="00F42994">
              <w:rPr>
                <w:rStyle w:val="Emphasis"/>
              </w:rPr>
              <w:t>Context of</w:t>
            </w:r>
            <w:r w:rsidRPr="00F42994">
              <w:rPr>
                <w:rStyle w:val="Emphasis"/>
              </w:rPr>
              <w:t xml:space="preserve"> and specific resources for assessment</w:t>
            </w:r>
            <w:r w:rsidRPr="00F42994">
              <w:t xml:space="preserve">: </w:t>
            </w:r>
          </w:p>
        </w:tc>
        <w:tc>
          <w:tcPr>
            <w:tcW w:w="5670" w:type="dxa"/>
            <w:tcBorders>
              <w:top w:val="nil"/>
              <w:left w:val="nil"/>
              <w:bottom w:val="nil"/>
              <w:right w:val="nil"/>
            </w:tcBorders>
            <w:tcMar>
              <w:top w:w="0" w:type="dxa"/>
              <w:left w:w="62" w:type="dxa"/>
              <w:bottom w:w="0" w:type="dxa"/>
              <w:right w:w="62" w:type="dxa"/>
            </w:tcMar>
          </w:tcPr>
          <w:p w:rsidR="00000000" w:rsidRPr="00F42994" w:rsidP="00F42994">
            <w:pPr>
              <w:pStyle w:val="ListBullet"/>
            </w:pPr>
            <w:r w:rsidRPr="00F42994">
              <w:t>This unit can be assessed independently, however holistic assessment practice with other community services units of competency is encouraged</w:t>
            </w:r>
          </w:p>
          <w:p w:rsidR="00000000" w:rsidRPr="00F42994" w:rsidP="00F42994">
            <w:pPr>
              <w:pStyle w:val="ListBullet"/>
            </w:pPr>
            <w:r w:rsidRPr="00F42994">
              <w:t>Resource requirements for assessment of this unit include access to:</w:t>
            </w:r>
          </w:p>
          <w:p w:rsidR="00000000" w:rsidP="00F42994">
            <w:pPr>
              <w:pStyle w:val="ListBullet2"/>
              <w:rPr>
                <w:lang w:val="en-NZ"/>
              </w:rPr>
            </w:pPr>
            <w:r w:rsidRPr="00F42994">
              <w:t>an appropriate workplace where assessment can be conducted or simulation of realistic workplace setting for assessment</w:t>
            </w:r>
          </w:p>
        </w:tc>
      </w:tr>
      <w:tr w:rsidTr="003A3D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p>
        </w:tc>
      </w:tr>
      <w:tr w:rsidTr="003A3D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r w:rsidRPr="00F42994">
              <w:rPr>
                <w:rStyle w:val="Emphasis"/>
              </w:rPr>
              <w:t>Method of assessment</w:t>
            </w:r>
            <w:r w:rsidRPr="00F42994">
              <w:t>:</w:t>
            </w:r>
          </w:p>
        </w:tc>
        <w:tc>
          <w:tcPr>
            <w:tcW w:w="5670" w:type="dxa"/>
            <w:tcBorders>
              <w:top w:val="nil"/>
              <w:left w:val="nil"/>
              <w:bottom w:val="nil"/>
              <w:right w:val="nil"/>
            </w:tcBorders>
            <w:tcMar>
              <w:top w:w="0" w:type="dxa"/>
              <w:left w:w="62" w:type="dxa"/>
              <w:bottom w:w="0" w:type="dxa"/>
              <w:right w:w="62" w:type="dxa"/>
            </w:tcMar>
          </w:tcPr>
          <w:p w:rsidR="00000000" w:rsidP="00F42994">
            <w:pPr>
              <w:pStyle w:val="ListBullet"/>
              <w:rPr>
                <w:lang w:val="en-NZ"/>
              </w:rPr>
            </w:pPr>
            <w:r w:rsidRPr="00F42994">
              <w:t xml:space="preserve">Assessment may include observations, questioning and evidence gathered from the workplace </w:t>
            </w:r>
          </w:p>
        </w:tc>
      </w:tr>
      <w:tr w:rsidTr="003A3D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42994" w:rsidP="00F42994">
            <w:pPr>
              <w:pStyle w:val="BodyText"/>
            </w:pPr>
          </w:p>
        </w:tc>
      </w:tr>
    </w:tbl>
    <w:p w:rsidR="003A3D8B" w:rsidP="00F42994">
      <w:pPr>
        <w:pStyle w:val="BodyText"/>
      </w:pPr>
    </w:p>
    <w:p w:rsidR="003A3D8B" w:rsidP="00F42994">
      <w:pPr>
        <w:pStyle w:val="BodyText"/>
      </w:pPr>
    </w:p>
    <w:p w:rsidR="00000000" w:rsidRPr="00F42994" w:rsidP="00F42994">
      <w:pPr>
        <w:pStyle w:val="Heading1"/>
      </w:pPr>
      <w:bookmarkStart w:id="11" w:name="O_249976"/>
      <w:bookmarkEnd w:id="11"/>
      <w:r w:rsidRPr="00F42994">
        <w:t>Range Statement</w:t>
      </w:r>
    </w:p>
    <w:tbl>
      <w:tblPr>
        <w:tblW w:w="0" w:type="auto"/>
        <w:tblLayout w:type="fixed"/>
        <w:tblCellMar>
          <w:left w:w="62" w:type="dxa"/>
          <w:right w:w="62" w:type="dxa"/>
        </w:tblCellMar>
        <w:tblLook w:val="0000"/>
      </w:tblPr>
      <w:tblGrid>
        <w:gridCol w:w="3402"/>
        <w:gridCol w:w="5670"/>
      </w:tblGrid>
      <w:tr w:rsidTr="003A3D8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42994">
            <w:pPr>
              <w:pStyle w:val="BodyText"/>
              <w:rPr>
                <w:lang w:val="en-NZ"/>
              </w:rPr>
            </w:pPr>
            <w:r w:rsidRPr="00F42994">
              <w:rPr>
                <w:rStyle w:val="SpecialBold"/>
              </w:rPr>
              <w:t>RANGE STATEMENT</w:t>
            </w:r>
          </w:p>
        </w:tc>
      </w:tr>
      <w:tr w:rsidTr="003A3D8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2994">
            <w:pPr>
              <w:pStyle w:val="BodyText"/>
              <w:rPr>
                <w:lang w:val="en-NZ"/>
              </w:rPr>
            </w:pPr>
          </w:p>
        </w:tc>
      </w:tr>
      <w:tr w:rsidTr="003A3D8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2994">
            <w:pPr>
              <w:pStyle w:val="BodyText"/>
              <w:rPr>
                <w:lang w:val="en-NZ"/>
              </w:rPr>
            </w:pPr>
            <w:r w:rsidRPr="00F42994">
              <w:t xml:space="preserve">The Range Statement relates to the unit of competency as a whole. It allows for different work environments and situations that may affect </w:t>
            </w:r>
            <w:r w:rsidRPr="00F42994">
              <w:t>performance. Add any essential operating conditions that may be present with training and assessment depending on the work situation, needs of the candidate, accessibility of the item, and local industry and regional contexts.</w:t>
            </w:r>
          </w:p>
        </w:tc>
      </w:tr>
      <w:tr w:rsidTr="003A3D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p>
        </w:tc>
      </w:tr>
      <w:tr w:rsidTr="003A3D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r w:rsidRPr="00F42994">
              <w:rPr>
                <w:rStyle w:val="Emphasis"/>
              </w:rPr>
              <w:t>Identify needs</w:t>
            </w:r>
            <w:r w:rsidRPr="00F42994">
              <w:t>/</w:t>
            </w:r>
            <w:r w:rsidRPr="00F42994">
              <w:rPr>
                <w:rStyle w:val="Emphasis"/>
              </w:rPr>
              <w:t>issues in</w:t>
            </w:r>
            <w:r w:rsidRPr="00F42994">
              <w:rPr>
                <w:rStyle w:val="Emphasis"/>
              </w:rPr>
              <w:t xml:space="preserve"> the service may be via</w:t>
            </w:r>
            <w:r w:rsidRPr="00F42994">
              <w:t>:</w:t>
            </w:r>
          </w:p>
        </w:tc>
        <w:tc>
          <w:tcPr>
            <w:tcW w:w="5670" w:type="dxa"/>
            <w:tcBorders>
              <w:top w:val="nil"/>
              <w:left w:val="nil"/>
              <w:bottom w:val="nil"/>
              <w:right w:val="nil"/>
            </w:tcBorders>
            <w:tcMar>
              <w:top w:w="0" w:type="dxa"/>
              <w:left w:w="62" w:type="dxa"/>
              <w:bottom w:w="0" w:type="dxa"/>
              <w:right w:w="62" w:type="dxa"/>
            </w:tcMar>
          </w:tcPr>
          <w:p w:rsidR="00000000" w:rsidRPr="00F42994" w:rsidP="00F42994">
            <w:pPr>
              <w:pStyle w:val="ListBullet"/>
            </w:pPr>
            <w:r w:rsidRPr="00F42994">
              <w:t>Observation of environment, interactions, practices, equipment, program</w:t>
            </w:r>
          </w:p>
          <w:p w:rsidR="00000000" w:rsidRPr="00F42994" w:rsidP="00F42994">
            <w:pPr>
              <w:pStyle w:val="ListBullet"/>
            </w:pPr>
            <w:r w:rsidRPr="00F42994">
              <w:t>Conversations</w:t>
            </w:r>
          </w:p>
          <w:p w:rsidR="00000000" w:rsidRPr="00F42994" w:rsidP="00F42994">
            <w:pPr>
              <w:pStyle w:val="ListBullet"/>
            </w:pPr>
            <w:r w:rsidRPr="00F42994">
              <w:t>Meetings</w:t>
            </w:r>
          </w:p>
          <w:p w:rsidR="00000000" w:rsidRPr="00F42994" w:rsidP="00F42994">
            <w:pPr>
              <w:pStyle w:val="ListBullet"/>
            </w:pPr>
            <w:r w:rsidRPr="00F42994">
              <w:t>Collecting and analysing data e.g. promotional materials, demographic information, policies, programs</w:t>
            </w:r>
          </w:p>
          <w:p w:rsidR="00000000" w:rsidRPr="00F42994" w:rsidP="00F42994">
            <w:pPr>
              <w:pStyle w:val="ListBullet"/>
            </w:pPr>
            <w:r w:rsidRPr="00F42994">
              <w:t>Analyse feedback from parents, community members etc.</w:t>
            </w:r>
          </w:p>
          <w:p w:rsidR="00000000" w:rsidP="00F42994">
            <w:pPr>
              <w:pStyle w:val="ListBullet"/>
              <w:rPr>
                <w:lang w:val="en-NZ"/>
              </w:rPr>
            </w:pPr>
            <w:r w:rsidRPr="00F42994">
              <w:t>Visiting service</w:t>
            </w:r>
          </w:p>
        </w:tc>
      </w:tr>
      <w:tr w:rsidTr="003A3D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p>
        </w:tc>
      </w:tr>
      <w:tr w:rsidTr="003A3D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r w:rsidRPr="00F42994">
              <w:rPr>
                <w:rStyle w:val="Emphasis"/>
              </w:rPr>
              <w:t>Issues and needs of services may include</w:t>
            </w:r>
            <w:r w:rsidRPr="00F42994">
              <w:t>:</w:t>
            </w:r>
          </w:p>
        </w:tc>
        <w:tc>
          <w:tcPr>
            <w:tcW w:w="5670" w:type="dxa"/>
            <w:tcBorders>
              <w:top w:val="nil"/>
              <w:left w:val="nil"/>
              <w:bottom w:val="nil"/>
              <w:right w:val="nil"/>
            </w:tcBorders>
            <w:tcMar>
              <w:top w:w="0" w:type="dxa"/>
              <w:left w:w="62" w:type="dxa"/>
              <w:bottom w:w="0" w:type="dxa"/>
              <w:right w:w="62" w:type="dxa"/>
            </w:tcMar>
          </w:tcPr>
          <w:p w:rsidR="00000000" w:rsidRPr="00F42994" w:rsidP="00F42994">
            <w:pPr>
              <w:pStyle w:val="ListBullet"/>
            </w:pPr>
            <w:r w:rsidRPr="00F42994">
              <w:t>Development of administration and management structures and processes</w:t>
            </w:r>
          </w:p>
          <w:p w:rsidR="00000000" w:rsidRPr="00F42994" w:rsidP="00F42994">
            <w:pPr>
              <w:pStyle w:val="ListBullet"/>
            </w:pPr>
            <w:r w:rsidRPr="00F42994">
              <w:t>Viability of service</w:t>
            </w:r>
          </w:p>
          <w:p w:rsidR="00000000" w:rsidRPr="00F42994" w:rsidP="00F42994">
            <w:pPr>
              <w:pStyle w:val="ListBullet"/>
            </w:pPr>
            <w:r w:rsidRPr="00F42994">
              <w:t>Establishment of service</w:t>
            </w:r>
          </w:p>
          <w:p w:rsidR="00000000" w:rsidRPr="00F42994" w:rsidP="00F42994">
            <w:pPr>
              <w:pStyle w:val="ListBullet"/>
            </w:pPr>
            <w:r w:rsidRPr="00F42994">
              <w:t>Communication difficul</w:t>
            </w:r>
            <w:r w:rsidRPr="00F42994">
              <w:t>ties</w:t>
            </w:r>
          </w:p>
          <w:p w:rsidR="00000000" w:rsidRPr="00F42994" w:rsidP="00F42994">
            <w:pPr>
              <w:pStyle w:val="ListBullet"/>
            </w:pPr>
            <w:r w:rsidRPr="00F42994">
              <w:t>Unresolved conflict</w:t>
            </w:r>
          </w:p>
          <w:p w:rsidR="00000000" w:rsidP="00F42994">
            <w:pPr>
              <w:pStyle w:val="ListBullet"/>
              <w:rPr>
                <w:lang w:val="en-NZ"/>
              </w:rPr>
            </w:pPr>
            <w:r w:rsidRPr="00F42994">
              <w:t>Accountability</w:t>
            </w:r>
          </w:p>
        </w:tc>
      </w:tr>
      <w:tr w:rsidTr="003A3D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p>
        </w:tc>
      </w:tr>
      <w:tr w:rsidTr="003A3D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r w:rsidRPr="00F42994">
              <w:rPr>
                <w:rStyle w:val="Emphasis"/>
              </w:rPr>
              <w:t>Information may be provided to the service through</w:t>
            </w:r>
            <w:r w:rsidRPr="00F42994">
              <w:t>:</w:t>
            </w:r>
          </w:p>
        </w:tc>
        <w:tc>
          <w:tcPr>
            <w:tcW w:w="5670" w:type="dxa"/>
            <w:tcBorders>
              <w:top w:val="nil"/>
              <w:left w:val="nil"/>
              <w:bottom w:val="nil"/>
              <w:right w:val="nil"/>
            </w:tcBorders>
            <w:tcMar>
              <w:top w:w="0" w:type="dxa"/>
              <w:left w:w="62" w:type="dxa"/>
              <w:bottom w:w="0" w:type="dxa"/>
              <w:right w:w="62" w:type="dxa"/>
            </w:tcMar>
          </w:tcPr>
          <w:p w:rsidR="00000000" w:rsidRPr="00F42994" w:rsidP="00F42994">
            <w:pPr>
              <w:pStyle w:val="ListBullet"/>
            </w:pPr>
            <w:r w:rsidRPr="00F42994">
              <w:t xml:space="preserve">Telephone </w:t>
            </w:r>
          </w:p>
          <w:p w:rsidR="00000000" w:rsidRPr="00F42994" w:rsidP="00F42994">
            <w:pPr>
              <w:pStyle w:val="ListBullet"/>
            </w:pPr>
            <w:r w:rsidRPr="00F42994">
              <w:t>Regional/local meetings</w:t>
            </w:r>
          </w:p>
          <w:p w:rsidR="00000000" w:rsidRPr="00F42994" w:rsidP="00F42994">
            <w:pPr>
              <w:pStyle w:val="ListBullet"/>
            </w:pPr>
            <w:r w:rsidRPr="00F42994">
              <w:t>Written materials</w:t>
            </w:r>
          </w:p>
          <w:p w:rsidR="00000000" w:rsidP="00F42994">
            <w:pPr>
              <w:pStyle w:val="ListBullet"/>
              <w:rPr>
                <w:lang w:val="en-NZ"/>
              </w:rPr>
            </w:pPr>
            <w:r w:rsidRPr="00F42994">
              <w:t>Face-to-face</w:t>
            </w:r>
          </w:p>
        </w:tc>
      </w:tr>
      <w:tr w:rsidTr="003A3D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p>
        </w:tc>
      </w:tr>
      <w:tr w:rsidTr="003A3D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2994">
            <w:pPr>
              <w:pStyle w:val="BodyText"/>
              <w:rPr>
                <w:lang w:val="en-NZ"/>
              </w:rPr>
            </w:pPr>
            <w:r w:rsidRPr="00F42994">
              <w:rPr>
                <w:rStyle w:val="Emphasis"/>
              </w:rPr>
              <w:t>Conflict may be between</w:t>
            </w:r>
            <w:r w:rsidRPr="00F42994">
              <w:t>:</w:t>
            </w:r>
          </w:p>
        </w:tc>
        <w:tc>
          <w:tcPr>
            <w:tcW w:w="5670" w:type="dxa"/>
            <w:tcBorders>
              <w:top w:val="nil"/>
              <w:left w:val="nil"/>
              <w:bottom w:val="nil"/>
              <w:right w:val="nil"/>
            </w:tcBorders>
            <w:tcMar>
              <w:top w:w="0" w:type="dxa"/>
              <w:left w:w="62" w:type="dxa"/>
              <w:bottom w:w="0" w:type="dxa"/>
              <w:right w:w="62" w:type="dxa"/>
            </w:tcMar>
          </w:tcPr>
          <w:p w:rsidR="00000000" w:rsidRPr="00F42994" w:rsidP="00F42994">
            <w:pPr>
              <w:pStyle w:val="ListBullet"/>
            </w:pPr>
            <w:r w:rsidRPr="00F42994">
              <w:t>Staff and management</w:t>
            </w:r>
          </w:p>
          <w:p w:rsidR="00000000" w:rsidRPr="00F42994" w:rsidP="00F42994">
            <w:pPr>
              <w:pStyle w:val="ListBullet"/>
            </w:pPr>
            <w:r w:rsidRPr="00F42994">
              <w:t>Service and sponsoring body</w:t>
            </w:r>
          </w:p>
          <w:p w:rsidR="00000000" w:rsidRPr="00F42994" w:rsidP="00F42994">
            <w:pPr>
              <w:pStyle w:val="ListBullet"/>
            </w:pPr>
            <w:r w:rsidRPr="00F42994">
              <w:t>Service and funding/legislative representative</w:t>
            </w:r>
          </w:p>
          <w:p w:rsidR="00000000" w:rsidRPr="00F42994" w:rsidP="00F42994">
            <w:pPr>
              <w:pStyle w:val="ListBullet"/>
            </w:pPr>
            <w:r w:rsidRPr="00F42994">
              <w:t>Staff and staff</w:t>
            </w:r>
          </w:p>
          <w:p w:rsidR="00000000" w:rsidP="00F42994">
            <w:pPr>
              <w:pStyle w:val="ListBullet"/>
              <w:rPr>
                <w:lang w:val="en-NZ"/>
              </w:rPr>
            </w:pPr>
            <w:r w:rsidRPr="00F42994">
              <w:t>Service and community group</w:t>
            </w:r>
          </w:p>
        </w:tc>
      </w:tr>
      <w:tr w:rsidTr="003A3D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42994" w:rsidP="00F42994">
            <w:pPr>
              <w:pStyle w:val="BodyText"/>
            </w:pPr>
          </w:p>
        </w:tc>
      </w:tr>
    </w:tbl>
    <w:p w:rsidR="003A3D8B" w:rsidP="00F42994">
      <w:pPr>
        <w:pStyle w:val="BodyText"/>
      </w:pPr>
    </w:p>
    <w:p w:rsidR="003A3D8B" w:rsidP="00F42994">
      <w:pPr>
        <w:pStyle w:val="BodyText"/>
      </w:pPr>
    </w:p>
    <w:p w:rsidR="00000000" w:rsidRPr="00F42994" w:rsidP="00F42994">
      <w:pPr>
        <w:pStyle w:val="Heading1"/>
      </w:pPr>
      <w:bookmarkStart w:id="12" w:name="O_294281"/>
      <w:bookmarkEnd w:id="12"/>
      <w:r w:rsidRPr="00F42994">
        <w:t>Unit Sector(s)</w:t>
      </w:r>
    </w:p>
    <w:p w:rsidR="00000000" w:rsidRPr="00F42994" w:rsidP="00F42994">
      <w:pPr>
        <w:pStyle w:val="BodyText"/>
      </w:pPr>
      <w:r w:rsidRPr="00F42994">
        <w:t>Not Applicable</w:t>
      </w:r>
    </w:p>
    <w:p w:rsidR="00000000" w:rsidRPr="00F42994" w:rsidP="00F42994"/>
    <w:sectPr w:rsidSect="00F429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3D8B" w:rsidP="003A3D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8B" w:rsidP="00F429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A3D8B" w:rsidP="00F429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A3D8B" w:rsidP="00F429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3D8B" w:rsidP="003A3D8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8B" w:rsidP="00F42994">
    <w:pPr>
      <w:pStyle w:val="Header"/>
      <w:framePr w:wrap="around"/>
    </w:pPr>
    <w:r>
      <w:fldChar w:fldCharType="begin"/>
    </w:r>
    <w:r>
      <w:instrText xml:space="preserve"> TITLE   \* MERGEFORMAT </w:instrText>
    </w:r>
    <w:r>
      <w:fldChar w:fldCharType="separate"/>
    </w:r>
    <w:r>
      <w:t>CHCORG621C Act as a resource to other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3D8B" w:rsidP="00F429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E042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0295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E63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9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2994"/>
    <w:pPr>
      <w:spacing w:before="360" w:after="60"/>
      <w:outlineLvl w:val="0"/>
    </w:pPr>
    <w:rPr>
      <w:sz w:val="32"/>
    </w:rPr>
  </w:style>
  <w:style w:type="paragraph" w:styleId="Heading2">
    <w:name w:val="heading 2"/>
    <w:basedOn w:val="HeadingBase"/>
    <w:next w:val="BodyText"/>
    <w:link w:val="Heading2Char"/>
    <w:qFormat/>
    <w:rsid w:val="00F42994"/>
    <w:pPr>
      <w:keepLines/>
      <w:spacing w:before="240" w:after="120"/>
      <w:outlineLvl w:val="1"/>
    </w:pPr>
    <w:rPr>
      <w:sz w:val="28"/>
      <w:szCs w:val="40"/>
    </w:rPr>
  </w:style>
  <w:style w:type="paragraph" w:styleId="Heading3">
    <w:name w:val="heading 3"/>
    <w:basedOn w:val="HeadingBase"/>
    <w:next w:val="BodyText"/>
    <w:link w:val="Heading3Char"/>
    <w:qFormat/>
    <w:rsid w:val="00F42994"/>
    <w:pPr>
      <w:spacing w:before="180" w:after="120"/>
      <w:outlineLvl w:val="2"/>
    </w:pPr>
    <w:rPr>
      <w:spacing w:val="-10"/>
      <w:kern w:val="32"/>
    </w:rPr>
  </w:style>
  <w:style w:type="paragraph" w:styleId="Heading4">
    <w:name w:val="heading 4"/>
    <w:basedOn w:val="HeadingBase"/>
    <w:next w:val="BodyText"/>
    <w:link w:val="Heading4Char"/>
    <w:qFormat/>
    <w:rsid w:val="00F42994"/>
    <w:pPr>
      <w:spacing w:before="160" w:after="120"/>
      <w:outlineLvl w:val="3"/>
    </w:pPr>
    <w:rPr>
      <w:sz w:val="22"/>
    </w:rPr>
  </w:style>
  <w:style w:type="paragraph" w:styleId="Heading5">
    <w:name w:val="heading 5"/>
    <w:basedOn w:val="HeadingBase"/>
    <w:next w:val="Normal"/>
    <w:link w:val="Heading5Char"/>
    <w:qFormat/>
    <w:rsid w:val="00F42994"/>
    <w:pPr>
      <w:spacing w:before="80"/>
      <w:outlineLvl w:val="4"/>
    </w:pPr>
    <w:rPr>
      <w:color w:val="918585"/>
      <w:sz w:val="20"/>
    </w:rPr>
  </w:style>
  <w:style w:type="paragraph" w:styleId="Heading6">
    <w:name w:val="heading 6"/>
    <w:basedOn w:val="HeadingBase"/>
    <w:next w:val="Normal"/>
    <w:link w:val="Heading6Char"/>
    <w:qFormat/>
    <w:rsid w:val="00F42994"/>
    <w:pPr>
      <w:spacing w:before="60"/>
      <w:outlineLvl w:val="5"/>
    </w:pPr>
    <w:rPr>
      <w:color w:val="918585"/>
      <w:sz w:val="20"/>
    </w:rPr>
  </w:style>
  <w:style w:type="paragraph" w:styleId="Heading7">
    <w:name w:val="heading 7"/>
    <w:basedOn w:val="Normal"/>
    <w:next w:val="Normal"/>
    <w:link w:val="Heading7Char"/>
    <w:qFormat/>
    <w:rsid w:val="00F42994"/>
    <w:pPr>
      <w:ind w:left="720"/>
      <w:outlineLvl w:val="6"/>
    </w:pPr>
    <w:rPr>
      <w:i/>
    </w:rPr>
  </w:style>
  <w:style w:type="paragraph" w:styleId="Heading8">
    <w:name w:val="heading 8"/>
    <w:basedOn w:val="Normal"/>
    <w:next w:val="Normal"/>
    <w:link w:val="Heading8Char"/>
    <w:qFormat/>
    <w:rsid w:val="00F42994"/>
    <w:pPr>
      <w:ind w:left="720"/>
      <w:outlineLvl w:val="7"/>
    </w:pPr>
    <w:rPr>
      <w:i/>
    </w:rPr>
  </w:style>
  <w:style w:type="paragraph" w:styleId="Heading9">
    <w:name w:val="heading 9"/>
    <w:basedOn w:val="Normal"/>
    <w:next w:val="Normal"/>
    <w:link w:val="Heading9Char"/>
    <w:qFormat/>
    <w:rsid w:val="00F42994"/>
    <w:pPr>
      <w:ind w:left="720"/>
      <w:outlineLvl w:val="8"/>
    </w:pPr>
    <w:rPr>
      <w:i/>
    </w:rPr>
  </w:style>
  <w:style w:type="character" w:default="1" w:styleId="DefaultParagraphFont">
    <w:name w:val="Default Paragraph Font"/>
    <w:uiPriority w:val="1"/>
    <w:unhideWhenUsed/>
    <w:rsid w:val="00F429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994"/>
  </w:style>
  <w:style w:type="character" w:customStyle="1" w:styleId="Heading1Char">
    <w:name w:val="Heading 1 Char"/>
    <w:link w:val="Heading1"/>
    <w:rsid w:val="00F42994"/>
    <w:rPr>
      <w:rFonts w:ascii="Times New Roman" w:eastAsia="Times New Roman" w:hAnsi="Times New Roman" w:cs="Times New Roman"/>
      <w:b/>
      <w:sz w:val="32"/>
      <w:szCs w:val="20"/>
      <w:lang w:eastAsia="en-US"/>
    </w:rPr>
  </w:style>
  <w:style w:type="paragraph" w:styleId="BodyText">
    <w:name w:val="Body Text"/>
    <w:basedOn w:val="Normal"/>
    <w:link w:val="BodyTextChar"/>
    <w:rsid w:val="00F42994"/>
    <w:pPr>
      <w:spacing w:before="120" w:after="120"/>
      <w:contextualSpacing/>
    </w:pPr>
    <w:rPr>
      <w:rFonts w:ascii="Times New Roman" w:hAnsi="Times New Roman"/>
      <w:sz w:val="24"/>
      <w:szCs w:val="22"/>
    </w:rPr>
  </w:style>
  <w:style w:type="character" w:customStyle="1" w:styleId="BodyTextChar">
    <w:name w:val="Body Text Char"/>
    <w:link w:val="BodyText"/>
    <w:rsid w:val="00F42994"/>
    <w:rPr>
      <w:rFonts w:ascii="Times New Roman" w:eastAsia="Times New Roman" w:hAnsi="Times New Roman" w:cs="Times New Roman"/>
      <w:sz w:val="24"/>
      <w:lang w:val="en-US" w:eastAsia="en-US"/>
    </w:rPr>
  </w:style>
  <w:style w:type="paragraph" w:styleId="Footer">
    <w:name w:val="footer"/>
    <w:basedOn w:val="Normal"/>
    <w:link w:val="FooterChar"/>
    <w:rsid w:val="00F429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42994"/>
    <w:rPr>
      <w:rFonts w:ascii="Times New Roman" w:eastAsia="Times New Roman" w:hAnsi="Times New Roman" w:cs="Times New Roman"/>
      <w:sz w:val="16"/>
      <w:lang w:val="en-US" w:eastAsia="en-US"/>
    </w:rPr>
  </w:style>
  <w:style w:type="paragraph" w:styleId="List">
    <w:name w:val="List"/>
    <w:basedOn w:val="BodyText"/>
    <w:next w:val="BodyText"/>
    <w:rsid w:val="00F42994"/>
    <w:pPr>
      <w:tabs>
        <w:tab w:val="left" w:pos="340"/>
      </w:tabs>
      <w:spacing w:before="60" w:after="60"/>
      <w:ind w:left="340" w:hanging="340"/>
    </w:pPr>
  </w:style>
  <w:style w:type="paragraph" w:styleId="ListBullet">
    <w:name w:val="List Bullet"/>
    <w:basedOn w:val="List"/>
    <w:rsid w:val="00F42994"/>
    <w:pPr>
      <w:numPr>
        <w:numId w:val="13"/>
      </w:numPr>
      <w:tabs>
        <w:tab w:val="clear" w:pos="340"/>
      </w:tabs>
      <w:spacing w:before="40" w:after="40"/>
    </w:pPr>
  </w:style>
  <w:style w:type="character" w:customStyle="1" w:styleId="SpecialBold">
    <w:name w:val="Special Bold"/>
    <w:rsid w:val="00F42994"/>
    <w:rPr>
      <w:b/>
      <w:spacing w:val="0"/>
    </w:rPr>
  </w:style>
  <w:style w:type="paragraph" w:styleId="ListBullet2">
    <w:name w:val="List Bullet 2"/>
    <w:basedOn w:val="List2"/>
    <w:rsid w:val="00F42994"/>
    <w:pPr>
      <w:numPr>
        <w:numId w:val="14"/>
      </w:numPr>
      <w:tabs>
        <w:tab w:val="clear" w:pos="680"/>
      </w:tabs>
    </w:pPr>
  </w:style>
  <w:style w:type="paragraph" w:styleId="Header">
    <w:name w:val="header"/>
    <w:basedOn w:val="Normal"/>
    <w:link w:val="HeaderChar"/>
    <w:rsid w:val="00F429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42994"/>
    <w:rPr>
      <w:rFonts w:ascii="Times New Roman" w:eastAsia="Times New Roman" w:hAnsi="Times New Roman" w:cs="Times New Roman"/>
      <w:sz w:val="16"/>
      <w:szCs w:val="20"/>
      <w:lang w:val="en-GB" w:eastAsia="en-US"/>
    </w:rPr>
  </w:style>
  <w:style w:type="character" w:styleId="Emphasis">
    <w:name w:val="Emphasis"/>
    <w:qFormat/>
    <w:rsid w:val="00F42994"/>
    <w:rPr>
      <w:i/>
    </w:rPr>
  </w:style>
  <w:style w:type="paragraph" w:customStyle="1" w:styleId="SuperHeading">
    <w:name w:val="SuperHeading"/>
    <w:basedOn w:val="Normal"/>
    <w:rsid w:val="00F42994"/>
    <w:pPr>
      <w:spacing w:before="240" w:after="120"/>
      <w:outlineLvl w:val="0"/>
    </w:pPr>
    <w:rPr>
      <w:rFonts w:ascii="Times New Roman" w:hAnsi="Times New Roman"/>
      <w:b/>
      <w:sz w:val="28"/>
    </w:rPr>
  </w:style>
  <w:style w:type="paragraph" w:customStyle="1" w:styleId="AllowPageBreak">
    <w:name w:val="AllowPageBreak"/>
    <w:rsid w:val="00F429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42994"/>
    <w:rPr>
      <w:rFonts w:ascii="Times New Roman" w:eastAsia="Times New Roman" w:hAnsi="Times New Roman" w:cs="Times New Roman"/>
      <w:b/>
      <w:sz w:val="28"/>
      <w:szCs w:val="40"/>
      <w:lang w:eastAsia="en-US"/>
    </w:rPr>
  </w:style>
  <w:style w:type="character" w:customStyle="1" w:styleId="Heading3Char">
    <w:name w:val="Heading 3 Char"/>
    <w:link w:val="Heading3"/>
    <w:rsid w:val="00F4299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42994"/>
    <w:rPr>
      <w:rFonts w:ascii="Times New Roman" w:eastAsia="Times New Roman" w:hAnsi="Times New Roman" w:cs="Times New Roman"/>
      <w:b/>
      <w:szCs w:val="20"/>
      <w:lang w:eastAsia="en-US"/>
    </w:rPr>
  </w:style>
  <w:style w:type="character" w:customStyle="1" w:styleId="Heading5Char">
    <w:name w:val="Heading 5 Char"/>
    <w:link w:val="Heading5"/>
    <w:rsid w:val="00F4299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429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9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29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2994"/>
    <w:rPr>
      <w:rFonts w:ascii="Courier New" w:eastAsia="Times New Roman" w:hAnsi="Courier New" w:cs="Times New Roman"/>
      <w:i/>
      <w:szCs w:val="20"/>
      <w:lang w:val="en-US" w:eastAsia="en-US"/>
    </w:rPr>
  </w:style>
  <w:style w:type="paragraph" w:customStyle="1" w:styleId="HeadingBase">
    <w:name w:val="Heading Base"/>
    <w:rsid w:val="00F429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994"/>
    <w:pPr>
      <w:tabs>
        <w:tab w:val="right" w:leader="dot" w:pos="9072"/>
      </w:tabs>
      <w:ind w:left="567"/>
    </w:pPr>
    <w:rPr>
      <w:szCs w:val="22"/>
    </w:rPr>
  </w:style>
  <w:style w:type="paragraph" w:customStyle="1" w:styleId="TOCBase">
    <w:name w:val="TOC Base"/>
    <w:rsid w:val="00F429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994"/>
    <w:pPr>
      <w:tabs>
        <w:tab w:val="right" w:leader="dot" w:pos="9072"/>
      </w:tabs>
      <w:spacing w:before="40" w:after="40"/>
      <w:ind w:left="284"/>
    </w:pPr>
    <w:rPr>
      <w:rFonts w:ascii="Times New Roman" w:hAnsi="Times New Roman"/>
    </w:rPr>
  </w:style>
  <w:style w:type="paragraph" w:styleId="TOC1">
    <w:name w:val="toc 1"/>
    <w:basedOn w:val="TOCBase"/>
    <w:next w:val="Normal"/>
    <w:rsid w:val="00F429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2994"/>
    <w:pPr>
      <w:spacing w:before="5040"/>
      <w:jc w:val="center"/>
    </w:pPr>
    <w:rPr>
      <w:sz w:val="48"/>
      <w:szCs w:val="72"/>
      <w:lang w:val="en-US"/>
    </w:rPr>
  </w:style>
  <w:style w:type="character" w:customStyle="1" w:styleId="TitleChar">
    <w:name w:val="Title Char"/>
    <w:link w:val="Title"/>
    <w:rsid w:val="00F429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994"/>
    <w:pPr>
      <w:tabs>
        <w:tab w:val="left" w:pos="3600"/>
        <w:tab w:val="left" w:pos="3958"/>
      </w:tabs>
    </w:pPr>
  </w:style>
  <w:style w:type="paragraph" w:customStyle="1" w:styleId="Note">
    <w:name w:val="Note"/>
    <w:basedOn w:val="BodyText"/>
    <w:rsid w:val="00F429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2994"/>
    <w:pPr>
      <w:framePr w:wrap="auto" w:hAnchor="text" w:y="6049"/>
    </w:pPr>
    <w:rPr>
      <w:color w:val="000000"/>
      <w:sz w:val="40"/>
    </w:rPr>
  </w:style>
  <w:style w:type="paragraph" w:customStyle="1" w:styleId="TOCTitle">
    <w:name w:val="TOCTitle"/>
    <w:basedOn w:val="Heading1"/>
    <w:rsid w:val="00F42994"/>
    <w:pPr>
      <w:spacing w:after="240"/>
      <w:jc w:val="center"/>
      <w:outlineLvl w:val="9"/>
    </w:pPr>
    <w:rPr>
      <w:caps/>
    </w:rPr>
  </w:style>
  <w:style w:type="paragraph" w:customStyle="1" w:styleId="Version">
    <w:name w:val="Version"/>
    <w:rsid w:val="00F429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2994"/>
    <w:pPr>
      <w:keepNext w:val="0"/>
      <w:tabs>
        <w:tab w:val="right" w:pos="4176"/>
      </w:tabs>
      <w:ind w:left="198" w:hanging="198"/>
    </w:pPr>
    <w:rPr>
      <w:rFonts w:ascii="Garamond" w:hAnsi="Garamond"/>
    </w:rPr>
  </w:style>
  <w:style w:type="paragraph" w:styleId="IndexHeading">
    <w:name w:val="index heading"/>
    <w:basedOn w:val="Normal"/>
    <w:next w:val="Index1"/>
    <w:semiHidden/>
    <w:rsid w:val="00F42994"/>
    <w:pPr>
      <w:spacing w:before="120" w:after="120"/>
    </w:pPr>
    <w:rPr>
      <w:rFonts w:ascii="Arial" w:hAnsi="Arial"/>
      <w:b/>
      <w:color w:val="918585"/>
      <w:sz w:val="24"/>
    </w:rPr>
  </w:style>
  <w:style w:type="paragraph" w:customStyle="1" w:styleId="Chapter">
    <w:name w:val="Chapter"/>
    <w:basedOn w:val="Normal"/>
    <w:rsid w:val="00F42994"/>
    <w:pPr>
      <w:spacing w:before="240"/>
    </w:pPr>
    <w:rPr>
      <w:rFonts w:ascii="Times New Roman" w:hAnsi="Times New Roman"/>
      <w:smallCaps/>
      <w:spacing w:val="80"/>
      <w:sz w:val="28"/>
    </w:rPr>
  </w:style>
  <w:style w:type="paragraph" w:customStyle="1" w:styleId="InChapter">
    <w:name w:val="InChapter"/>
    <w:basedOn w:val="Heading3"/>
    <w:rsid w:val="00F42994"/>
    <w:pPr>
      <w:spacing w:after="240"/>
      <w:outlineLvl w:val="9"/>
    </w:pPr>
    <w:rPr>
      <w:noProof/>
    </w:rPr>
  </w:style>
  <w:style w:type="paragraph" w:styleId="Index2">
    <w:name w:val="index 2"/>
    <w:basedOn w:val="Normal"/>
    <w:next w:val="Normal"/>
    <w:semiHidden/>
    <w:rsid w:val="00F42994"/>
    <w:pPr>
      <w:tabs>
        <w:tab w:val="right" w:pos="4176"/>
      </w:tabs>
      <w:ind w:left="568" w:hanging="284"/>
    </w:pPr>
    <w:rPr>
      <w:rFonts w:ascii="Garamond" w:hAnsi="Garamond"/>
    </w:rPr>
  </w:style>
  <w:style w:type="paragraph" w:customStyle="1" w:styleId="Byline">
    <w:name w:val="Byline"/>
    <w:rsid w:val="00F429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994"/>
    <w:pPr>
      <w:tabs>
        <w:tab w:val="clear" w:pos="3600"/>
        <w:tab w:val="clear" w:pos="3958"/>
      </w:tabs>
      <w:jc w:val="right"/>
    </w:pPr>
  </w:style>
  <w:style w:type="paragraph" w:styleId="Caption">
    <w:name w:val="caption"/>
    <w:basedOn w:val="BodyText"/>
    <w:next w:val="Normal"/>
    <w:qFormat/>
    <w:rsid w:val="00F42994"/>
    <w:pPr>
      <w:framePr w:w="2268" w:hSpace="181" w:vSpace="181" w:wrap="around" w:vAnchor="text" w:hAnchor="page" w:x="1135" w:y="285" w:anchorLock="1"/>
    </w:pPr>
    <w:rPr>
      <w:i/>
    </w:rPr>
  </w:style>
  <w:style w:type="paragraph" w:customStyle="1" w:styleId="MiniTOCTitle">
    <w:name w:val="MiniTOCTitle"/>
    <w:basedOn w:val="Heading4"/>
    <w:rsid w:val="00F42994"/>
    <w:pPr>
      <w:spacing w:before="240"/>
      <w:outlineLvl w:val="9"/>
    </w:pPr>
    <w:rPr>
      <w:noProof/>
      <w:sz w:val="24"/>
    </w:rPr>
  </w:style>
  <w:style w:type="paragraph" w:customStyle="1" w:styleId="MiniTOCItem">
    <w:name w:val="MiniTOCItem"/>
    <w:basedOn w:val="ListBullet"/>
    <w:rsid w:val="00F42994"/>
    <w:pPr>
      <w:numPr>
        <w:numId w:val="0"/>
      </w:numPr>
      <w:tabs>
        <w:tab w:val="right" w:leader="dot" w:pos="6521"/>
      </w:tabs>
      <w:spacing w:before="0" w:after="0"/>
    </w:pPr>
  </w:style>
  <w:style w:type="paragraph" w:customStyle="1" w:styleId="TOFTitle">
    <w:name w:val="TOFTitle"/>
    <w:basedOn w:val="TOCTitle"/>
    <w:rsid w:val="00F42994"/>
  </w:style>
  <w:style w:type="paragraph" w:styleId="TableofFigures">
    <w:name w:val="table of figures"/>
    <w:basedOn w:val="Normal"/>
    <w:next w:val="Normal"/>
    <w:semiHidden/>
    <w:rsid w:val="00F42994"/>
    <w:pPr>
      <w:tabs>
        <w:tab w:val="right" w:leader="dot" w:pos="9072"/>
      </w:tabs>
      <w:ind w:left="970" w:hanging="403"/>
    </w:pPr>
    <w:rPr>
      <w:rFonts w:ascii="Times New Roman" w:hAnsi="Times New Roman"/>
      <w:b/>
    </w:rPr>
  </w:style>
  <w:style w:type="paragraph" w:styleId="ListNumber">
    <w:name w:val="List Number"/>
    <w:basedOn w:val="List"/>
    <w:rsid w:val="00F42994"/>
    <w:pPr>
      <w:numPr>
        <w:numId w:val="11"/>
      </w:numPr>
    </w:pPr>
  </w:style>
  <w:style w:type="character" w:customStyle="1" w:styleId="WingdingSymbols">
    <w:name w:val="Wingding Symbols"/>
    <w:rsid w:val="00F42994"/>
    <w:rPr>
      <w:rFonts w:ascii="Wingdings" w:hAnsi="Wingdings"/>
    </w:rPr>
  </w:style>
  <w:style w:type="paragraph" w:customStyle="1" w:styleId="TableHeading">
    <w:name w:val="Table Heading"/>
    <w:basedOn w:val="HeadingBase"/>
    <w:rsid w:val="00F42994"/>
    <w:pPr>
      <w:keepLines/>
      <w:pBdr>
        <w:bottom w:val="single" w:sz="6" w:space="1" w:color="918585"/>
      </w:pBdr>
      <w:spacing w:before="240"/>
    </w:pPr>
  </w:style>
  <w:style w:type="character" w:customStyle="1" w:styleId="HotSpot">
    <w:name w:val="HotSpot"/>
    <w:rsid w:val="00F42994"/>
    <w:rPr>
      <w:color w:val="0033CC"/>
      <w:u w:val="none"/>
    </w:rPr>
  </w:style>
  <w:style w:type="paragraph" w:customStyle="1" w:styleId="BodyTextRight">
    <w:name w:val="Body Text Right"/>
    <w:basedOn w:val="BodyText"/>
    <w:rsid w:val="00F42994"/>
    <w:pPr>
      <w:spacing w:before="0" w:after="0"/>
      <w:jc w:val="right"/>
    </w:pPr>
  </w:style>
  <w:style w:type="paragraph" w:styleId="Index3">
    <w:name w:val="index 3"/>
    <w:basedOn w:val="ListNumber2"/>
    <w:next w:val="Normal"/>
    <w:semiHidden/>
    <w:rsid w:val="00F42994"/>
    <w:pPr>
      <w:numPr>
        <w:numId w:val="0"/>
      </w:numPr>
      <w:tabs>
        <w:tab w:val="right" w:leader="dot" w:pos="4176"/>
      </w:tabs>
    </w:pPr>
  </w:style>
  <w:style w:type="paragraph" w:styleId="ListNumber2">
    <w:name w:val="List Number 2"/>
    <w:basedOn w:val="List2"/>
    <w:rsid w:val="00F42994"/>
    <w:pPr>
      <w:numPr>
        <w:numId w:val="10"/>
      </w:numPr>
      <w:tabs>
        <w:tab w:val="clear" w:pos="1060"/>
      </w:tabs>
    </w:pPr>
  </w:style>
  <w:style w:type="paragraph" w:customStyle="1" w:styleId="MarginNote">
    <w:name w:val="Margin Note"/>
    <w:basedOn w:val="BodyText"/>
    <w:rsid w:val="00F429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9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429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2994"/>
    <w:rPr>
      <w:sz w:val="32"/>
    </w:rPr>
  </w:style>
  <w:style w:type="paragraph" w:customStyle="1" w:styleId="HeadingProcedure">
    <w:name w:val="Heading Procedure"/>
    <w:basedOn w:val="HeadingBase"/>
    <w:next w:val="Normal"/>
    <w:rsid w:val="00F42994"/>
    <w:pPr>
      <w:tabs>
        <w:tab w:val="left" w:pos="0"/>
      </w:tabs>
      <w:spacing w:before="120" w:after="60"/>
    </w:pPr>
    <w:rPr>
      <w:i/>
      <w:color w:val="918585"/>
      <w:sz w:val="22"/>
    </w:rPr>
  </w:style>
  <w:style w:type="paragraph" w:customStyle="1" w:styleId="TableBodyText">
    <w:name w:val="Table Body Text"/>
    <w:basedOn w:val="BodyText"/>
    <w:rsid w:val="00F42994"/>
    <w:pPr>
      <w:spacing w:before="60" w:after="60"/>
    </w:pPr>
  </w:style>
  <w:style w:type="paragraph" w:styleId="ListContinue">
    <w:name w:val="List Continue"/>
    <w:basedOn w:val="List"/>
    <w:rsid w:val="00F42994"/>
    <w:pPr>
      <w:ind w:firstLine="0"/>
    </w:pPr>
  </w:style>
  <w:style w:type="paragraph" w:customStyle="1" w:styleId="ListNote">
    <w:name w:val="List Note"/>
    <w:basedOn w:val="List"/>
    <w:rsid w:val="00F42994"/>
    <w:pPr>
      <w:pBdr>
        <w:top w:val="single" w:sz="6" w:space="2" w:color="918585"/>
        <w:bottom w:val="single" w:sz="6" w:space="2" w:color="918585"/>
      </w:pBdr>
      <w:tabs>
        <w:tab w:val="left" w:pos="1021"/>
      </w:tabs>
      <w:ind w:firstLine="0"/>
    </w:pPr>
  </w:style>
  <w:style w:type="paragraph" w:customStyle="1" w:styleId="Warning">
    <w:name w:val="Warning"/>
    <w:basedOn w:val="BodyText"/>
    <w:rsid w:val="00F42994"/>
    <w:pPr>
      <w:shd w:val="clear" w:color="auto" w:fill="D9D9D9"/>
      <w:tabs>
        <w:tab w:val="left" w:pos="992"/>
      </w:tabs>
      <w:ind w:left="119" w:right="119"/>
    </w:pPr>
    <w:rPr>
      <w:sz w:val="20"/>
    </w:rPr>
  </w:style>
  <w:style w:type="paragraph" w:customStyle="1" w:styleId="MarginIcons">
    <w:name w:val="Margin Icons"/>
    <w:basedOn w:val="BodyText"/>
    <w:rsid w:val="00F4299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42994"/>
    <w:rPr>
      <w:rFonts w:ascii="Courier New" w:hAnsi="Courier New"/>
    </w:rPr>
  </w:style>
  <w:style w:type="paragraph" w:customStyle="1" w:styleId="NoteBullet">
    <w:name w:val="Note Bullet"/>
    <w:basedOn w:val="Note"/>
    <w:rsid w:val="00F42994"/>
    <w:pPr>
      <w:tabs>
        <w:tab w:val="clear" w:pos="680"/>
      </w:tabs>
      <w:spacing w:before="60" w:after="60"/>
    </w:pPr>
  </w:style>
  <w:style w:type="paragraph" w:customStyle="1" w:styleId="SubHeading2">
    <w:name w:val="SubHeading2"/>
    <w:basedOn w:val="HeadingBase"/>
    <w:rsid w:val="00F42994"/>
    <w:pPr>
      <w:spacing w:before="240" w:after="60"/>
    </w:pPr>
    <w:rPr>
      <w:sz w:val="20"/>
    </w:rPr>
  </w:style>
  <w:style w:type="paragraph" w:customStyle="1" w:styleId="SubHeading1">
    <w:name w:val="SubHeading1"/>
    <w:basedOn w:val="HeadingBase"/>
    <w:rsid w:val="00F42994"/>
    <w:pPr>
      <w:spacing w:before="240" w:after="60"/>
    </w:pPr>
    <w:rPr>
      <w:color w:val="918585"/>
      <w:sz w:val="22"/>
    </w:rPr>
  </w:style>
  <w:style w:type="paragraph" w:customStyle="1" w:styleId="SideHeading">
    <w:name w:val="Side Heading"/>
    <w:basedOn w:val="HeadingBase"/>
    <w:rsid w:val="00F429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994"/>
    <w:pPr>
      <w:numPr>
        <w:numId w:val="12"/>
      </w:numPr>
    </w:pPr>
  </w:style>
  <w:style w:type="paragraph" w:styleId="PlainText">
    <w:name w:val="Plain Text"/>
    <w:basedOn w:val="Normal"/>
    <w:link w:val="PlainTextChar"/>
    <w:rsid w:val="00F42994"/>
    <w:rPr>
      <w:sz w:val="20"/>
    </w:rPr>
  </w:style>
  <w:style w:type="character" w:customStyle="1" w:styleId="PlainTextChar">
    <w:name w:val="Plain Text Char"/>
    <w:basedOn w:val="DefaultParagraphFont"/>
    <w:link w:val="PlainText"/>
    <w:rsid w:val="00F42994"/>
    <w:rPr>
      <w:rFonts w:ascii="Courier New" w:eastAsia="Times New Roman" w:hAnsi="Courier New" w:cs="Times New Roman"/>
      <w:sz w:val="20"/>
      <w:szCs w:val="20"/>
      <w:lang w:val="en-US" w:eastAsia="en-US"/>
    </w:rPr>
  </w:style>
  <w:style w:type="character" w:customStyle="1" w:styleId="MenuOption">
    <w:name w:val="Menu Option"/>
    <w:rsid w:val="00F42994"/>
    <w:rPr>
      <w:b/>
      <w:smallCaps/>
    </w:rPr>
  </w:style>
  <w:style w:type="paragraph" w:customStyle="1" w:styleId="TableListNumber">
    <w:name w:val="Table List Number"/>
    <w:basedOn w:val="ListNumber"/>
    <w:rsid w:val="00F42994"/>
    <w:pPr>
      <w:numPr>
        <w:numId w:val="0"/>
      </w:numPr>
    </w:pPr>
  </w:style>
  <w:style w:type="paragraph" w:styleId="TOC4">
    <w:name w:val="toc 4"/>
    <w:basedOn w:val="TOCBase"/>
    <w:next w:val="Normal"/>
    <w:semiHidden/>
    <w:rsid w:val="00F42994"/>
    <w:pPr>
      <w:tabs>
        <w:tab w:val="right" w:leader="dot" w:pos="9071"/>
      </w:tabs>
      <w:ind w:left="1701"/>
    </w:pPr>
  </w:style>
  <w:style w:type="paragraph" w:customStyle="1" w:styleId="ListAlpha">
    <w:name w:val="List Alpha"/>
    <w:basedOn w:val="List"/>
    <w:rsid w:val="00F42994"/>
    <w:pPr>
      <w:numPr>
        <w:numId w:val="9"/>
      </w:numPr>
    </w:pPr>
  </w:style>
  <w:style w:type="paragraph" w:customStyle="1" w:styleId="ListAlpha2">
    <w:name w:val="List Alpha 2"/>
    <w:basedOn w:val="List2"/>
    <w:rsid w:val="00F42994"/>
    <w:pPr>
      <w:numPr>
        <w:numId w:val="8"/>
      </w:numPr>
    </w:pPr>
  </w:style>
  <w:style w:type="paragraph" w:styleId="List2">
    <w:name w:val="List 2"/>
    <w:basedOn w:val="BodyText"/>
    <w:rsid w:val="00F42994"/>
    <w:pPr>
      <w:tabs>
        <w:tab w:val="left" w:pos="680"/>
      </w:tabs>
      <w:spacing w:before="60" w:after="60"/>
      <w:ind w:left="680" w:hanging="340"/>
    </w:pPr>
  </w:style>
  <w:style w:type="paragraph" w:styleId="List3">
    <w:name w:val="List 3"/>
    <w:basedOn w:val="BodyText"/>
    <w:rsid w:val="00F42994"/>
    <w:pPr>
      <w:tabs>
        <w:tab w:val="left" w:pos="1021"/>
      </w:tabs>
      <w:spacing w:before="60" w:after="60"/>
      <w:ind w:left="1020" w:hanging="340"/>
    </w:pPr>
  </w:style>
  <w:style w:type="paragraph" w:styleId="List4">
    <w:name w:val="List 4"/>
    <w:basedOn w:val="BodyText"/>
    <w:rsid w:val="00F42994"/>
    <w:pPr>
      <w:tabs>
        <w:tab w:val="left" w:pos="1361"/>
      </w:tabs>
      <w:spacing w:before="60" w:after="60"/>
      <w:ind w:left="1361" w:hanging="340"/>
    </w:pPr>
  </w:style>
  <w:style w:type="paragraph" w:styleId="List5">
    <w:name w:val="List 5"/>
    <w:basedOn w:val="BodyText"/>
    <w:rsid w:val="00F42994"/>
    <w:pPr>
      <w:tabs>
        <w:tab w:val="left" w:pos="1701"/>
      </w:tabs>
      <w:spacing w:before="60" w:after="60"/>
      <w:ind w:left="1701" w:hanging="340"/>
    </w:pPr>
  </w:style>
  <w:style w:type="paragraph" w:styleId="ListBullet3">
    <w:name w:val="List Bullet 3"/>
    <w:basedOn w:val="List3"/>
    <w:rsid w:val="00F42994"/>
    <w:pPr>
      <w:numPr>
        <w:numId w:val="15"/>
      </w:numPr>
      <w:tabs>
        <w:tab w:val="clear" w:pos="1021"/>
      </w:tabs>
      <w:ind w:left="1037" w:hanging="357"/>
    </w:pPr>
  </w:style>
  <w:style w:type="paragraph" w:styleId="ListBullet4">
    <w:name w:val="List Bullet 4"/>
    <w:basedOn w:val="List4"/>
    <w:rsid w:val="00F42994"/>
    <w:pPr>
      <w:numPr>
        <w:numId w:val="3"/>
      </w:numPr>
    </w:pPr>
  </w:style>
  <w:style w:type="paragraph" w:styleId="ListBullet5">
    <w:name w:val="List Bullet 5"/>
    <w:basedOn w:val="List5"/>
    <w:rsid w:val="00F42994"/>
    <w:pPr>
      <w:numPr>
        <w:numId w:val="4"/>
      </w:numPr>
    </w:pPr>
  </w:style>
  <w:style w:type="paragraph" w:styleId="ListContinue2">
    <w:name w:val="List Continue 2"/>
    <w:basedOn w:val="List2"/>
    <w:rsid w:val="00F42994"/>
    <w:pPr>
      <w:ind w:firstLine="0"/>
    </w:pPr>
  </w:style>
  <w:style w:type="paragraph" w:styleId="ListContinue3">
    <w:name w:val="List Continue 3"/>
    <w:basedOn w:val="List3"/>
    <w:rsid w:val="00F42994"/>
    <w:pPr>
      <w:ind w:left="1021" w:firstLine="0"/>
    </w:pPr>
  </w:style>
  <w:style w:type="paragraph" w:styleId="ListContinue4">
    <w:name w:val="List Continue 4"/>
    <w:basedOn w:val="List4"/>
    <w:rsid w:val="00F42994"/>
    <w:pPr>
      <w:ind w:firstLine="0"/>
    </w:pPr>
  </w:style>
  <w:style w:type="paragraph" w:styleId="ListContinue5">
    <w:name w:val="List Continue 5"/>
    <w:basedOn w:val="List5"/>
    <w:rsid w:val="00F42994"/>
    <w:pPr>
      <w:ind w:firstLine="0"/>
    </w:pPr>
  </w:style>
  <w:style w:type="paragraph" w:styleId="ListNumber3">
    <w:name w:val="List Number 3"/>
    <w:basedOn w:val="List3"/>
    <w:rsid w:val="00F42994"/>
    <w:pPr>
      <w:numPr>
        <w:numId w:val="5"/>
      </w:numPr>
    </w:pPr>
  </w:style>
  <w:style w:type="paragraph" w:styleId="ListNumber4">
    <w:name w:val="List Number 4"/>
    <w:basedOn w:val="List4"/>
    <w:rsid w:val="00F42994"/>
    <w:pPr>
      <w:numPr>
        <w:numId w:val="6"/>
      </w:numPr>
    </w:pPr>
  </w:style>
  <w:style w:type="paragraph" w:styleId="ListNumber5">
    <w:name w:val="List Number 5"/>
    <w:basedOn w:val="List5"/>
    <w:rsid w:val="00F42994"/>
    <w:pPr>
      <w:numPr>
        <w:numId w:val="7"/>
      </w:numPr>
    </w:pPr>
  </w:style>
  <w:style w:type="paragraph" w:styleId="BlockText">
    <w:name w:val="Block Text"/>
    <w:basedOn w:val="Normal"/>
    <w:rsid w:val="00F42994"/>
    <w:pPr>
      <w:spacing w:after="120"/>
      <w:ind w:left="1440" w:right="1440"/>
    </w:pPr>
  </w:style>
  <w:style w:type="character" w:customStyle="1" w:styleId="Subscript">
    <w:name w:val="Subscript"/>
    <w:rsid w:val="00F42994"/>
    <w:rPr>
      <w:sz w:val="16"/>
      <w:vertAlign w:val="subscript"/>
    </w:rPr>
  </w:style>
  <w:style w:type="character" w:customStyle="1" w:styleId="Superscript">
    <w:name w:val="Superscript"/>
    <w:rsid w:val="00F42994"/>
    <w:rPr>
      <w:sz w:val="16"/>
      <w:vertAlign w:val="superscript"/>
    </w:rPr>
  </w:style>
  <w:style w:type="character" w:customStyle="1" w:styleId="Symbols">
    <w:name w:val="Symbols"/>
    <w:rsid w:val="00F42994"/>
    <w:rPr>
      <w:rFonts w:ascii="Symbol" w:hAnsi="Symbol"/>
    </w:rPr>
  </w:style>
  <w:style w:type="character" w:customStyle="1" w:styleId="MenuOptions">
    <w:name w:val="Menu Options"/>
    <w:rsid w:val="00F42994"/>
    <w:rPr>
      <w:rFonts w:ascii="Arial Narrow" w:hAnsi="Arial Narrow"/>
      <w:smallCaps/>
    </w:rPr>
  </w:style>
  <w:style w:type="character" w:customStyle="1" w:styleId="Buttons">
    <w:name w:val="Buttons"/>
    <w:rsid w:val="00F42994"/>
    <w:rPr>
      <w:b/>
    </w:rPr>
  </w:style>
  <w:style w:type="character" w:customStyle="1" w:styleId="Underlined">
    <w:name w:val="Underlined"/>
    <w:rsid w:val="00F42994"/>
    <w:rPr>
      <w:u w:val="single"/>
    </w:rPr>
  </w:style>
  <w:style w:type="paragraph" w:customStyle="1" w:styleId="TableBodyTextRight">
    <w:name w:val="Table Body Text Right"/>
    <w:basedOn w:val="TableBodyText"/>
    <w:rsid w:val="00F42994"/>
    <w:pPr>
      <w:widowControl w:val="0"/>
      <w:autoSpaceDE w:val="0"/>
      <w:autoSpaceDN w:val="0"/>
      <w:adjustRightInd w:val="0"/>
      <w:jc w:val="right"/>
    </w:pPr>
    <w:rPr>
      <w:rFonts w:cs="Arial"/>
      <w:szCs w:val="18"/>
    </w:rPr>
  </w:style>
  <w:style w:type="paragraph" w:customStyle="1" w:styleId="CopyrightText">
    <w:name w:val="Copyright Text"/>
    <w:basedOn w:val="BodyText"/>
    <w:rsid w:val="00F42994"/>
    <w:rPr>
      <w:sz w:val="18"/>
    </w:rPr>
  </w:style>
  <w:style w:type="paragraph" w:customStyle="1" w:styleId="BodySmallRight">
    <w:name w:val="Body Small Right"/>
    <w:basedOn w:val="BodyTextRight"/>
    <w:rsid w:val="00F42994"/>
    <w:rPr>
      <w:sz w:val="18"/>
      <w:szCs w:val="18"/>
    </w:rPr>
  </w:style>
  <w:style w:type="paragraph" w:customStyle="1" w:styleId="MarginEdition">
    <w:name w:val="Margin Edition"/>
    <w:basedOn w:val="MarginNote"/>
    <w:rsid w:val="00F42994"/>
    <w:pPr>
      <w:spacing w:before="0" w:after="0"/>
    </w:pPr>
    <w:rPr>
      <w:rFonts w:ascii="Times New Roman" w:hAnsi="Times New Roman"/>
      <w:color w:val="999999"/>
    </w:rPr>
  </w:style>
  <w:style w:type="paragraph" w:customStyle="1" w:styleId="Spacer">
    <w:name w:val="Spacer"/>
    <w:basedOn w:val="Normal"/>
    <w:rsid w:val="00F42994"/>
    <w:rPr>
      <w:sz w:val="2"/>
      <w:szCs w:val="2"/>
    </w:rPr>
  </w:style>
  <w:style w:type="character" w:customStyle="1" w:styleId="Small">
    <w:name w:val="Small"/>
    <w:rsid w:val="00F42994"/>
    <w:rPr>
      <w:sz w:val="16"/>
    </w:rPr>
  </w:style>
  <w:style w:type="paragraph" w:customStyle="1" w:styleId="WideTable">
    <w:name w:val="Wide Table"/>
    <w:basedOn w:val="Normal"/>
    <w:rsid w:val="00F42994"/>
    <w:pPr>
      <w:ind w:left="-1418"/>
    </w:pPr>
    <w:rPr>
      <w:sz w:val="2"/>
      <w:szCs w:val="2"/>
    </w:rPr>
  </w:style>
  <w:style w:type="character" w:styleId="PageNumber">
    <w:name w:val="page number"/>
    <w:rsid w:val="00F42994"/>
  </w:style>
  <w:style w:type="paragraph" w:styleId="Quote">
    <w:name w:val="Quote"/>
    <w:basedOn w:val="Heading1"/>
    <w:link w:val="QuoteChar"/>
    <w:qFormat/>
    <w:rsid w:val="00F42994"/>
    <w:rPr>
      <w:b w:val="0"/>
      <w:sz w:val="72"/>
      <w:szCs w:val="72"/>
      <w:lang w:val="en-NZ"/>
    </w:rPr>
  </w:style>
  <w:style w:type="character" w:customStyle="1" w:styleId="QuoteChar">
    <w:name w:val="Quote Char"/>
    <w:link w:val="Quote"/>
    <w:rsid w:val="00F429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994"/>
    <w:pPr>
      <w:pageBreakBefore/>
    </w:pPr>
  </w:style>
  <w:style w:type="paragraph" w:customStyle="1" w:styleId="Border">
    <w:name w:val="Border"/>
    <w:basedOn w:val="Normal"/>
    <w:qFormat/>
    <w:rsid w:val="00F42994"/>
    <w:pPr>
      <w:pBdr>
        <w:top w:val="single" w:sz="18" w:space="1" w:color="auto"/>
      </w:pBdr>
    </w:pPr>
    <w:rPr>
      <w:rFonts w:ascii="Times New Roman" w:hAnsi="Times New Roman"/>
      <w:color w:val="FFFFFF"/>
      <w:sz w:val="2"/>
    </w:rPr>
  </w:style>
  <w:style w:type="character" w:styleId="IntenseEmphasis">
    <w:name w:val="Intense Emphasis"/>
    <w:uiPriority w:val="21"/>
    <w:qFormat/>
    <w:rsid w:val="00F42994"/>
    <w:rPr>
      <w:b/>
      <w:bCs/>
      <w:i/>
      <w:iCs/>
      <w:color w:val="auto"/>
    </w:rPr>
  </w:style>
  <w:style w:type="paragraph" w:styleId="IntenseQuote">
    <w:name w:val="Intense Quote"/>
    <w:basedOn w:val="Normal"/>
    <w:next w:val="Normal"/>
    <w:link w:val="IntenseQuoteChar"/>
    <w:uiPriority w:val="30"/>
    <w:qFormat/>
    <w:rsid w:val="00F4299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42994"/>
    <w:rPr>
      <w:rFonts w:ascii="Courier New" w:eastAsia="Times New Roman" w:hAnsi="Courier New" w:cs="Times New Roman"/>
      <w:b/>
      <w:bCs/>
      <w:i/>
      <w:iCs/>
      <w:szCs w:val="20"/>
      <w:lang w:val="en-US" w:eastAsia="en-US"/>
    </w:rPr>
  </w:style>
  <w:style w:type="character" w:styleId="SubtleReference">
    <w:name w:val="Subtle Reference"/>
    <w:uiPriority w:val="31"/>
    <w:qFormat/>
    <w:rsid w:val="00F42994"/>
    <w:rPr>
      <w:smallCaps/>
      <w:color w:val="auto"/>
      <w:u w:val="single"/>
    </w:rPr>
  </w:style>
  <w:style w:type="character" w:styleId="IntenseReference">
    <w:name w:val="Intense Reference"/>
    <w:uiPriority w:val="32"/>
    <w:qFormat/>
    <w:rsid w:val="00F42994"/>
    <w:rPr>
      <w:b/>
      <w:bCs/>
      <w:smallCaps/>
      <w:color w:val="auto"/>
      <w:spacing w:val="5"/>
      <w:u w:val="single"/>
    </w:rPr>
  </w:style>
  <w:style w:type="paragraph" w:customStyle="1" w:styleId="2ColumnHeading">
    <w:name w:val="2Column Heading"/>
    <w:basedOn w:val="BodyText"/>
    <w:qFormat/>
    <w:rsid w:val="00F42994"/>
    <w:pPr>
      <w:spacing w:after="60"/>
      <w:ind w:left="-2268"/>
    </w:pPr>
    <w:rPr>
      <w:b/>
    </w:rPr>
  </w:style>
  <w:style w:type="paragraph" w:customStyle="1" w:styleId="Heading1TOC">
    <w:name w:val="Heading1 TOC"/>
    <w:basedOn w:val="Normal"/>
    <w:qFormat/>
    <w:rsid w:val="00F42994"/>
    <w:pPr>
      <w:spacing w:before="240" w:after="120"/>
    </w:pPr>
    <w:rPr>
      <w:rFonts w:ascii="Times New Roman" w:hAnsi="Times New Roman"/>
      <w:b/>
      <w:sz w:val="32"/>
    </w:rPr>
  </w:style>
  <w:style w:type="paragraph" w:customStyle="1" w:styleId="Heading2TOC">
    <w:name w:val="Heading2 TOC"/>
    <w:basedOn w:val="Normal"/>
    <w:qFormat/>
    <w:rsid w:val="00F42994"/>
    <w:pPr>
      <w:spacing w:before="240" w:after="60"/>
    </w:pPr>
    <w:rPr>
      <w:rFonts w:ascii="Times New Roman" w:hAnsi="Times New Roman"/>
      <w:b/>
      <w:sz w:val="28"/>
    </w:rPr>
  </w:style>
  <w:style w:type="character" w:customStyle="1" w:styleId="Underline">
    <w:name w:val="Underline"/>
    <w:qFormat/>
    <w:rsid w:val="00F42994"/>
    <w:rPr>
      <w:u w:val="single"/>
    </w:rPr>
  </w:style>
  <w:style w:type="character" w:customStyle="1" w:styleId="BoldandItalics">
    <w:name w:val="Bold and Italics"/>
    <w:qFormat/>
    <w:rsid w:val="00F42994"/>
    <w:rPr>
      <w:b/>
      <w:i/>
      <w:u w:val="none"/>
    </w:rPr>
  </w:style>
  <w:style w:type="paragraph" w:styleId="BalloonText">
    <w:name w:val="Balloon Text"/>
    <w:basedOn w:val="Normal"/>
    <w:link w:val="BalloonTextChar"/>
    <w:rsid w:val="00F42994"/>
    <w:rPr>
      <w:rFonts w:ascii="Tahoma" w:hAnsi="Tahoma" w:cs="Tahoma"/>
      <w:sz w:val="16"/>
      <w:szCs w:val="16"/>
    </w:rPr>
  </w:style>
  <w:style w:type="character" w:customStyle="1" w:styleId="BalloonTextChar">
    <w:name w:val="Balloon Text Char"/>
    <w:link w:val="BalloonText"/>
    <w:rsid w:val="00F429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299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4299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1087</Words>
  <Characters>6727</Characters>
  <Application>Microsoft Office Word</Application>
  <DocSecurity>0</DocSecurity>
  <Lines>260</Lines>
  <Paragraphs>129</Paragraphs>
  <ScaleCrop>false</ScaleCrop>
  <Company>Author-it Software Corporation Ltd.</Company>
  <LinksUpToDate>false</LinksUpToDate>
  <CharactersWithSpaces>7762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CHCORG621C Act as a resource to other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2012-05-26T14:45:00Z</dcterms:created>
  <dcterms:modified xsi:type="dcterms:W3CDTF">2012-05-26T14:45:00Z</dcterms:modified>
</cp:coreProperties>
</file>