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E55" w:rsidP="00384E55">
      <w:pPr>
        <w:pStyle w:val="Title"/>
      </w:pPr>
      <w:r>
        <w:fldChar w:fldCharType="begin"/>
      </w:r>
      <w:r>
        <w:instrText xml:space="preserve"> TITLE   \* MERGEFORMAT </w:instrText>
      </w:r>
      <w:r>
        <w:fldChar w:fldCharType="separate"/>
      </w:r>
      <w:r>
        <w:t>CHCORG614C Manage a community sector organisation</w:t>
      </w:r>
      <w:r>
        <w:fldChar w:fldCharType="end"/>
      </w:r>
    </w:p>
    <w:p w:rsidR="00384E55" w:rsidP="00384E55">
      <w:pPr>
        <w:pStyle w:val="Version"/>
        <w:sectPr w:rsidSect="003034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472" w:rsidP="00303472">
      <w:pPr>
        <w:pStyle w:val="SuperHeading"/>
      </w:pPr>
      <w:r w:rsidRPr="00303472">
        <w:t>CHCORG614C Manage a community sector organisation</w:t>
      </w:r>
    </w:p>
    <w:p w:rsidR="00000000" w:rsidRPr="00303472" w:rsidP="00303472">
      <w:pPr>
        <w:pStyle w:val="Heading1"/>
      </w:pPr>
      <w:bookmarkStart w:id="1" w:name="O_434367"/>
      <w:bookmarkEnd w:id="1"/>
      <w:r w:rsidRPr="00303472">
        <w:t>Modification History</w:t>
      </w:r>
    </w:p>
    <w:tbl>
      <w:tblPr>
        <w:tblW w:w="0" w:type="auto"/>
        <w:tblCellMar>
          <w:left w:w="62" w:type="dxa"/>
          <w:right w:w="62" w:type="dxa"/>
        </w:tblCellMar>
        <w:tblLook w:val="0000"/>
      </w:tblPr>
      <w:tblGrid>
        <w:gridCol w:w="2600"/>
        <w:gridCol w:w="5"/>
        <w:gridCol w:w="2678"/>
        <w:gridCol w:w="11"/>
        <w:gridCol w:w="3902"/>
      </w:tblGrid>
      <w:tr w:rsidTr="00384E55">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03472" w:rsidP="00303472">
            <w:pPr>
              <w:pStyle w:val="BodyText"/>
            </w:pPr>
            <w:r w:rsidRPr="00303472">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03472" w:rsidP="00303472">
            <w:pPr>
              <w:pStyle w:val="BodyText"/>
            </w:pPr>
            <w:r w:rsidRPr="00303472">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303472">
            <w:pPr>
              <w:pStyle w:val="BodyText"/>
              <w:rPr>
                <w:lang w:val="en-NZ"/>
              </w:rPr>
            </w:pPr>
            <w:r w:rsidRPr="00303472">
              <w:rPr>
                <w:rStyle w:val="SpecialBold"/>
              </w:rPr>
              <w:t>Description</w:t>
            </w:r>
          </w:p>
        </w:tc>
      </w:tr>
      <w:tr w:rsidTr="00384E55">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472">
            <w:pPr>
              <w:pStyle w:val="BodyText"/>
              <w:rPr>
                <w:lang w:val="en-NZ"/>
              </w:rPr>
            </w:pPr>
            <w:r w:rsidRPr="00303472">
              <w:t>CHCORG614B Manage a community sector organisation</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472">
            <w:pPr>
              <w:pStyle w:val="BodyText"/>
              <w:rPr>
                <w:lang w:val="en-NZ"/>
              </w:rPr>
            </w:pPr>
            <w:r w:rsidRPr="00303472">
              <w:t>CHCORG614C Manage a community sector organisation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3472" w:rsidP="00303472">
            <w:pPr>
              <w:pStyle w:val="BodyText"/>
            </w:pPr>
            <w:r w:rsidRPr="00303472">
              <w:t>Unit updated in V4.</w:t>
            </w:r>
          </w:p>
          <w:p w:rsidR="00000000" w:rsidRPr="00303472" w:rsidP="00303472">
            <w:pPr>
              <w:pStyle w:val="BodyText"/>
            </w:pPr>
            <w:r w:rsidRPr="00303472">
              <w:t>ISC upgrade changes to remove references to old OHS legislation and replace with references to new WHS legislation. No change to competency outcome.</w:t>
            </w:r>
          </w:p>
        </w:tc>
      </w:tr>
    </w:tbl>
    <w:p w:rsidR="00000000" w:rsidRPr="00303472" w:rsidP="00303472">
      <w:pPr>
        <w:pStyle w:val="BodyText"/>
      </w:pPr>
    </w:p>
    <w:p w:rsidR="00000000" w:rsidRPr="00303472" w:rsidP="00303472">
      <w:pPr>
        <w:pStyle w:val="AllowPageBreak"/>
      </w:pPr>
    </w:p>
    <w:p w:rsidR="00000000" w:rsidRPr="00303472" w:rsidP="00303472">
      <w:pPr>
        <w:pStyle w:val="Heading1"/>
      </w:pPr>
      <w:bookmarkStart w:id="2" w:name="O_434365"/>
      <w:bookmarkEnd w:id="2"/>
      <w:r w:rsidRPr="00303472">
        <w:t>Unit Descriptor</w:t>
      </w:r>
    </w:p>
    <w:tbl>
      <w:tblPr>
        <w:tblW w:w="0" w:type="auto"/>
        <w:tblLayout w:type="fixed"/>
        <w:tblCellMar>
          <w:left w:w="62" w:type="dxa"/>
          <w:right w:w="62" w:type="dxa"/>
        </w:tblCellMar>
        <w:tblLook w:val="0000"/>
      </w:tblPr>
      <w:tblGrid>
        <w:gridCol w:w="3338"/>
        <w:gridCol w:w="5218"/>
      </w:tblGrid>
      <w:tr w:rsidTr="00384E55">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303472" w:rsidP="00303472">
            <w:pPr>
              <w:pStyle w:val="BodyText"/>
            </w:pPr>
            <w:r w:rsidRPr="00303472">
              <w:t>This unit describes the knowledge and skills required to plan and monitor the development direction and changes of a complex organisation, range of programs or major program area</w:t>
            </w:r>
          </w:p>
        </w:tc>
      </w:tr>
    </w:tbl>
    <w:p w:rsidR="00384E55" w:rsidP="00303472">
      <w:pPr>
        <w:pStyle w:val="BodyText"/>
      </w:pPr>
    </w:p>
    <w:p w:rsidR="00384E55" w:rsidP="00303472">
      <w:pPr>
        <w:pStyle w:val="BodyText"/>
      </w:pPr>
    </w:p>
    <w:p w:rsidR="00000000" w:rsidRPr="00303472" w:rsidP="00303472">
      <w:pPr>
        <w:pStyle w:val="Heading1"/>
      </w:pPr>
      <w:bookmarkStart w:id="3" w:name="O_434355"/>
      <w:bookmarkEnd w:id="3"/>
      <w:r w:rsidRPr="00303472">
        <w:t>Application of the Unit</w:t>
      </w:r>
    </w:p>
    <w:tbl>
      <w:tblPr>
        <w:tblW w:w="0" w:type="auto"/>
        <w:tblLayout w:type="fixed"/>
        <w:tblCellMar>
          <w:left w:w="62" w:type="dxa"/>
          <w:right w:w="62" w:type="dxa"/>
        </w:tblCellMar>
        <w:tblLook w:val="0000"/>
      </w:tblPr>
      <w:tblGrid>
        <w:gridCol w:w="3350"/>
        <w:gridCol w:w="5206"/>
      </w:tblGrid>
      <w:tr w:rsidTr="00384E55">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303472" w:rsidP="00303472">
            <w:pPr>
              <w:pStyle w:val="BodyText"/>
            </w:pPr>
            <w:r w:rsidRPr="00303472">
              <w:t xml:space="preserve">The skills described </w:t>
            </w:r>
            <w:r w:rsidRPr="00303472">
              <w:t>in this unit may be applied across a range of community services workplace contexts</w:t>
            </w:r>
          </w:p>
        </w:tc>
      </w:tr>
    </w:tbl>
    <w:p w:rsidR="00384E55" w:rsidP="00303472">
      <w:pPr>
        <w:pStyle w:val="BodyText"/>
      </w:pPr>
    </w:p>
    <w:p w:rsidR="00384E55" w:rsidP="00303472">
      <w:pPr>
        <w:pStyle w:val="BodyText"/>
      </w:pPr>
    </w:p>
    <w:p w:rsidR="00000000" w:rsidRPr="00303472" w:rsidP="00303472">
      <w:pPr>
        <w:pStyle w:val="Heading1"/>
      </w:pPr>
      <w:bookmarkStart w:id="4" w:name="O_434361"/>
      <w:bookmarkEnd w:id="4"/>
      <w:r w:rsidRPr="00303472">
        <w:t>Licensing/Regulatory Information</w:t>
      </w:r>
    </w:p>
    <w:p w:rsidR="00000000" w:rsidRPr="00303472" w:rsidP="00303472">
      <w:pPr>
        <w:pStyle w:val="BodyText"/>
      </w:pPr>
      <w:r w:rsidRPr="00303472">
        <w:t>Not Applicable</w:t>
      </w:r>
    </w:p>
    <w:p w:rsidR="00000000" w:rsidRPr="00303472" w:rsidP="00303472">
      <w:pPr>
        <w:pStyle w:val="AllowPageBreak"/>
      </w:pPr>
    </w:p>
    <w:p w:rsidR="00000000" w:rsidRPr="00303472" w:rsidP="00303472">
      <w:pPr>
        <w:pStyle w:val="Heading1"/>
      </w:pPr>
      <w:bookmarkStart w:id="5" w:name="O_434362"/>
      <w:bookmarkEnd w:id="5"/>
      <w:r w:rsidRPr="00303472">
        <w:t>Pre-Requisites</w:t>
      </w:r>
    </w:p>
    <w:p w:rsidR="00000000" w:rsidRPr="00303472" w:rsidP="00303472">
      <w:pPr>
        <w:pStyle w:val="BodyText"/>
      </w:pPr>
      <w:r w:rsidRPr="00303472">
        <w:t>Not Applicable</w:t>
      </w:r>
    </w:p>
    <w:p w:rsidR="00000000" w:rsidRPr="00303472" w:rsidP="00303472">
      <w:pPr>
        <w:pStyle w:val="AllowPageBreak"/>
      </w:pPr>
    </w:p>
    <w:p w:rsidR="00000000" w:rsidRPr="00303472" w:rsidP="00303472">
      <w:pPr>
        <w:pStyle w:val="Heading1"/>
      </w:pPr>
      <w:bookmarkStart w:id="6" w:name="O_434358"/>
      <w:bookmarkEnd w:id="6"/>
      <w:r w:rsidRPr="00303472">
        <w:t>Employability Skills Information</w:t>
      </w:r>
    </w:p>
    <w:tbl>
      <w:tblPr>
        <w:tblW w:w="0" w:type="auto"/>
        <w:tblLayout w:type="fixed"/>
        <w:tblCellMar>
          <w:left w:w="62" w:type="dxa"/>
          <w:right w:w="62" w:type="dxa"/>
        </w:tblCellMar>
        <w:tblLook w:val="0000"/>
      </w:tblPr>
      <w:tblGrid>
        <w:gridCol w:w="3320"/>
        <w:gridCol w:w="5236"/>
      </w:tblGrid>
      <w:tr w:rsidTr="00384E5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03472" w:rsidP="00303472">
            <w:pPr>
              <w:pStyle w:val="BodyText"/>
            </w:pPr>
            <w:r w:rsidRPr="00303472">
              <w:t>This unit contains Employability Skills</w:t>
            </w:r>
          </w:p>
        </w:tc>
      </w:tr>
    </w:tbl>
    <w:p w:rsidR="00384E55" w:rsidP="00303472">
      <w:pPr>
        <w:pStyle w:val="BodyText"/>
      </w:pPr>
    </w:p>
    <w:p w:rsidR="00384E55" w:rsidP="00303472">
      <w:pPr>
        <w:pStyle w:val="BodyText"/>
      </w:pPr>
    </w:p>
    <w:p w:rsidR="00000000" w:rsidRPr="00303472" w:rsidP="00303472">
      <w:pPr>
        <w:pStyle w:val="Heading1"/>
      </w:pPr>
      <w:bookmarkStart w:id="7" w:name="O_434357"/>
      <w:bookmarkEnd w:id="7"/>
      <w:r w:rsidRPr="00303472">
        <w:t>Elements and Performance Criteria Pre-Content</w:t>
      </w:r>
    </w:p>
    <w:tbl>
      <w:tblPr>
        <w:tblW w:w="0" w:type="auto"/>
        <w:tblLayout w:type="fixed"/>
        <w:tblCellMar>
          <w:left w:w="62" w:type="dxa"/>
          <w:right w:w="62" w:type="dxa"/>
        </w:tblCellMar>
        <w:tblLook w:val="0000"/>
      </w:tblPr>
      <w:tblGrid>
        <w:gridCol w:w="3369"/>
        <w:gridCol w:w="5702"/>
      </w:tblGrid>
      <w:tr w:rsidTr="00384E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03472" w:rsidP="00303472">
            <w:pPr>
              <w:pStyle w:val="BodyText"/>
            </w:pPr>
            <w:r w:rsidRPr="00303472">
              <w:t>The Performance Criteria specify the level of performance require</w:t>
            </w:r>
            <w:r w:rsidRPr="00303472">
              <w:t xml:space="preserve">d to demonstrate achievement of the Element. Terms in italics are elaborated in the Range Statement. </w:t>
            </w:r>
          </w:p>
        </w:tc>
      </w:tr>
    </w:tbl>
    <w:p w:rsidR="00000000" w:rsidRPr="00303472" w:rsidP="00303472">
      <w:pPr>
        <w:pStyle w:val="BodyText"/>
      </w:pPr>
    </w:p>
    <w:p w:rsidR="00000000" w:rsidRPr="00303472" w:rsidP="00303472">
      <w:pPr>
        <w:pStyle w:val="AllowPageBreak"/>
      </w:pPr>
    </w:p>
    <w:p w:rsidR="00000000" w:rsidRPr="00303472" w:rsidP="00303472">
      <w:pPr>
        <w:pStyle w:val="Heading1"/>
      </w:pPr>
      <w:bookmarkStart w:id="8" w:name="O_434356"/>
      <w:bookmarkEnd w:id="8"/>
      <w:r w:rsidRPr="00303472">
        <w:t>Elements and Performance Criteria</w:t>
      </w:r>
    </w:p>
    <w:tbl>
      <w:tblPr>
        <w:tblW w:w="0" w:type="auto"/>
        <w:tblLayout w:type="fixed"/>
        <w:tblCellMar>
          <w:left w:w="62" w:type="dxa"/>
          <w:right w:w="62" w:type="dxa"/>
        </w:tblCellMar>
        <w:tblLook w:val="0000"/>
      </w:tblPr>
      <w:tblGrid>
        <w:gridCol w:w="3369"/>
        <w:gridCol w:w="5702"/>
      </w:tblGrid>
      <w:tr w:rsidTr="00384E5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03472" w:rsidP="00303472">
            <w:pPr>
              <w:pStyle w:val="BodyText"/>
            </w:pPr>
            <w:r w:rsidRPr="0030347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rPr>
                <w:rStyle w:val="SpecialBold"/>
              </w:rPr>
              <w:t>PERFORMANCE CRITERIA</w:t>
            </w:r>
          </w:p>
        </w:tc>
      </w:tr>
      <w:tr w:rsidTr="00384E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3472">
            <w:pPr>
              <w:pStyle w:val="List"/>
              <w:rPr>
                <w:lang w:val="en-NZ"/>
              </w:rPr>
            </w:pPr>
            <w:r w:rsidRPr="00303472">
              <w:t>1.</w:t>
            </w:r>
            <w:r w:rsidRPr="00303472">
              <w:tab/>
              <w:t>Coordinate organisation planning</w:t>
            </w:r>
          </w:p>
        </w:tc>
        <w:tc>
          <w:tcPr>
            <w:tcW w:w="5702" w:type="dxa"/>
            <w:tcBorders>
              <w:top w:val="nil"/>
              <w:left w:val="nil"/>
              <w:bottom w:val="nil"/>
              <w:right w:val="nil"/>
            </w:tcBorders>
            <w:tcMar>
              <w:top w:w="0" w:type="dxa"/>
              <w:left w:w="62" w:type="dxa"/>
              <w:bottom w:w="0" w:type="dxa"/>
              <w:right w:w="62" w:type="dxa"/>
            </w:tcMar>
          </w:tcPr>
          <w:p w:rsidR="00000000" w:rsidRPr="00303472" w:rsidP="00303472">
            <w:pPr>
              <w:pStyle w:val="BodyText"/>
            </w:pPr>
            <w:r w:rsidRPr="00303472">
              <w:t>1.1</w:t>
            </w:r>
            <w:r w:rsidRPr="00303472">
              <w:tab/>
              <w:t xml:space="preserve">Identify appropriate </w:t>
            </w:r>
            <w:r w:rsidRPr="00303472">
              <w:rPr>
                <w:rStyle w:val="Emphasis"/>
              </w:rPr>
              <w:t>strategic alliances</w:t>
            </w:r>
            <w:r w:rsidRPr="00303472">
              <w:t xml:space="preserve"> and negotiate and maintain participation </w:t>
            </w:r>
          </w:p>
          <w:p w:rsidR="00000000" w:rsidRPr="00303472" w:rsidP="00303472">
            <w:pPr>
              <w:pStyle w:val="BodyText"/>
            </w:pPr>
            <w:r w:rsidRPr="00303472">
              <w:t>1.2</w:t>
            </w:r>
            <w:r w:rsidRPr="00303472">
              <w:tab/>
              <w:t>Identify overall purpose and philosophy of the organisation and translate into a written or recorded set of aims and objectives which are clearly understood, measurable and attainable and ev</w:t>
            </w:r>
            <w:r w:rsidRPr="00303472">
              <w:t>aluated as appropriate</w:t>
            </w:r>
          </w:p>
          <w:p w:rsidR="00000000" w:rsidRPr="00303472" w:rsidP="00303472">
            <w:pPr>
              <w:pStyle w:val="BodyText"/>
            </w:pPr>
            <w:r w:rsidRPr="00303472">
              <w:t>1.3</w:t>
            </w:r>
            <w:r w:rsidRPr="00303472">
              <w:tab/>
              <w:t xml:space="preserve">Implement appropriate corporate planning processes that make best use of internal and external consultation processes </w:t>
            </w:r>
          </w:p>
          <w:p w:rsidR="00000000" w:rsidRPr="00303472" w:rsidP="00303472">
            <w:pPr>
              <w:pStyle w:val="BodyText"/>
            </w:pPr>
            <w:r w:rsidRPr="00303472">
              <w:t>1.4</w:t>
            </w:r>
            <w:r w:rsidRPr="00303472">
              <w:tab/>
              <w:t xml:space="preserve">Implement appropriate corporate planning processes to ensure responsiveness to client needs </w:t>
            </w:r>
          </w:p>
          <w:p w:rsidR="00000000" w:rsidRPr="00303472" w:rsidP="00303472">
            <w:pPr>
              <w:pStyle w:val="BodyText"/>
            </w:pPr>
            <w:r w:rsidRPr="00303472">
              <w:t>1.5</w:t>
            </w:r>
            <w:r w:rsidRPr="00303472">
              <w:tab/>
              <w:t>Undertake</w:t>
            </w:r>
            <w:r w:rsidRPr="00303472">
              <w:t xml:space="preserve"> appropriate consultation with relevant people and agencies</w:t>
            </w:r>
          </w:p>
          <w:p w:rsidR="00000000" w:rsidRPr="00303472" w:rsidP="00303472">
            <w:pPr>
              <w:pStyle w:val="BodyText"/>
            </w:pPr>
            <w:r w:rsidRPr="00303472">
              <w:t>1.6</w:t>
            </w:r>
            <w:r w:rsidRPr="00303472">
              <w:tab/>
              <w:t>Establish appropriate management structure and process to coordinate corporate planning, advise decision-makers and reflect principles and philosophy of the organisation</w:t>
            </w:r>
          </w:p>
          <w:p w:rsidR="00000000" w:rsidRPr="00303472" w:rsidP="00303472">
            <w:pPr>
              <w:pStyle w:val="BodyText"/>
            </w:pPr>
            <w:r w:rsidRPr="00303472">
              <w:t>1.7</w:t>
            </w:r>
            <w:r w:rsidRPr="00303472">
              <w:tab/>
            </w:r>
            <w:r w:rsidRPr="00303472">
              <w:t>Analyse the way in which values and beliefs of workers and stakeholders may influence defined organisation purpose and philosophy and communicate to all relevant participants</w:t>
            </w:r>
          </w:p>
          <w:p w:rsidR="00000000" w:rsidRPr="00303472" w:rsidP="00303472">
            <w:pPr>
              <w:pStyle w:val="BodyText"/>
            </w:pPr>
            <w:r w:rsidRPr="00303472">
              <w:t>1.8</w:t>
            </w:r>
            <w:r w:rsidRPr="00303472">
              <w:tab/>
              <w:t xml:space="preserve">Make resources available as appropriate to support the planning processes at </w:t>
            </w:r>
            <w:r w:rsidRPr="00303472">
              <w:t>all levels</w:t>
            </w:r>
          </w:p>
          <w:p w:rsidR="00000000" w:rsidP="00303472">
            <w:pPr>
              <w:pStyle w:val="BodyText"/>
              <w:rPr>
                <w:lang w:val="en-NZ"/>
              </w:rPr>
            </w:pPr>
            <w:r w:rsidRPr="00303472">
              <w:t>1.9</w:t>
            </w:r>
            <w:r w:rsidRPr="00303472">
              <w:tab/>
              <w:t>Develop systems, processes and timeframes for all aspects and components of the planning process</w:t>
            </w:r>
          </w:p>
        </w:tc>
      </w:tr>
      <w:tr w:rsidTr="00384E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3472">
            <w:pPr>
              <w:pStyle w:val="List"/>
              <w:rPr>
                <w:lang w:val="en-NZ"/>
              </w:rPr>
            </w:pPr>
            <w:r w:rsidRPr="00303472">
              <w:t>2.</w:t>
            </w:r>
            <w:r w:rsidRPr="00303472">
              <w:tab/>
              <w:t>Design and implement the structures and process of the organisation</w:t>
            </w:r>
          </w:p>
        </w:tc>
        <w:tc>
          <w:tcPr>
            <w:tcW w:w="5702" w:type="dxa"/>
            <w:tcBorders>
              <w:top w:val="nil"/>
              <w:left w:val="nil"/>
              <w:bottom w:val="nil"/>
              <w:right w:val="nil"/>
            </w:tcBorders>
            <w:tcMar>
              <w:top w:w="0" w:type="dxa"/>
              <w:left w:w="62" w:type="dxa"/>
              <w:bottom w:w="0" w:type="dxa"/>
              <w:right w:w="62" w:type="dxa"/>
            </w:tcMar>
          </w:tcPr>
          <w:p w:rsidR="00000000" w:rsidRPr="00303472" w:rsidP="00303472">
            <w:pPr>
              <w:pStyle w:val="BodyText"/>
            </w:pPr>
            <w:r w:rsidRPr="00303472">
              <w:t>2.1</w:t>
            </w:r>
            <w:r w:rsidRPr="00303472">
              <w:tab/>
              <w:t>Determine appropriate structure for the organisation to match org</w:t>
            </w:r>
            <w:r w:rsidRPr="00303472">
              <w:t>anisation philosophy and purpose</w:t>
            </w:r>
          </w:p>
          <w:p w:rsidR="00000000" w:rsidRPr="00303472" w:rsidP="00303472">
            <w:pPr>
              <w:pStyle w:val="BodyText"/>
            </w:pPr>
            <w:r w:rsidRPr="00303472">
              <w:t>2.2</w:t>
            </w:r>
            <w:r w:rsidRPr="00303472">
              <w:tab/>
              <w:t xml:space="preserve">Develop, agree, implement and monitor lines of decision-making and accountability </w:t>
            </w:r>
          </w:p>
          <w:p w:rsidR="00000000" w:rsidRPr="00303472" w:rsidP="00303472">
            <w:pPr>
              <w:pStyle w:val="BodyText"/>
            </w:pPr>
            <w:r w:rsidRPr="00303472">
              <w:t>2.3</w:t>
            </w:r>
            <w:r w:rsidRPr="00303472">
              <w:tab/>
              <w:t>Prepare budgets in line with strategic plan and make allowance for all requirements and components of planning and implementation of</w:t>
            </w:r>
            <w:r w:rsidRPr="00303472">
              <w:t xml:space="preserve"> programs and services</w:t>
            </w:r>
          </w:p>
          <w:p w:rsidR="00000000" w:rsidRPr="00303472" w:rsidP="00303472">
            <w:pPr>
              <w:pStyle w:val="BodyText"/>
            </w:pPr>
            <w:r w:rsidRPr="00303472">
              <w:t>2.4</w:t>
            </w:r>
            <w:r w:rsidRPr="00303472">
              <w:tab/>
              <w:t>Establish financial accountability systems which meet agreed organisation best practice provisions</w:t>
            </w:r>
          </w:p>
          <w:p w:rsidR="00000000" w:rsidRPr="00303472" w:rsidP="00303472">
            <w:pPr>
              <w:pStyle w:val="BodyText"/>
            </w:pPr>
            <w:r w:rsidRPr="00303472">
              <w:t>2.5</w:t>
            </w:r>
            <w:r w:rsidRPr="00303472">
              <w:tab/>
              <w:t>Ensure planning guidelines provide for inclusion of appropriate statutory, legislative and practice provisions</w:t>
            </w:r>
          </w:p>
          <w:p w:rsidR="00000000" w:rsidP="00303472">
            <w:pPr>
              <w:pStyle w:val="BodyText"/>
              <w:rPr>
                <w:lang w:val="en-NZ"/>
              </w:rPr>
            </w:pPr>
            <w:r w:rsidRPr="00303472">
              <w:t>2.6</w:t>
            </w:r>
            <w:r w:rsidRPr="00303472">
              <w:tab/>
              <w:t>Develop cle</w:t>
            </w:r>
            <w:r w:rsidRPr="00303472">
              <w:t>ar, fully documented planning guidelines and systems and make them accessible to all involved</w:t>
            </w:r>
          </w:p>
        </w:tc>
      </w:tr>
      <w:tr w:rsidTr="00384E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3472">
            <w:pPr>
              <w:pStyle w:val="List"/>
              <w:rPr>
                <w:lang w:val="en-NZ"/>
              </w:rPr>
            </w:pPr>
            <w:r w:rsidRPr="00303472">
              <w:t>3.</w:t>
            </w:r>
            <w:r w:rsidRPr="00303472">
              <w:tab/>
              <w:t>Implement evaluation processes</w:t>
            </w:r>
          </w:p>
        </w:tc>
        <w:tc>
          <w:tcPr>
            <w:tcW w:w="5702" w:type="dxa"/>
            <w:tcBorders>
              <w:top w:val="nil"/>
              <w:left w:val="nil"/>
              <w:bottom w:val="nil"/>
              <w:right w:val="nil"/>
            </w:tcBorders>
            <w:tcMar>
              <w:top w:w="0" w:type="dxa"/>
              <w:left w:w="62" w:type="dxa"/>
              <w:bottom w:w="0" w:type="dxa"/>
              <w:right w:w="62" w:type="dxa"/>
            </w:tcMar>
          </w:tcPr>
          <w:p w:rsidR="00000000" w:rsidRPr="00303472" w:rsidP="00303472">
            <w:pPr>
              <w:pStyle w:val="BodyText"/>
            </w:pPr>
            <w:r w:rsidRPr="00303472">
              <w:t>3.1</w:t>
            </w:r>
            <w:r w:rsidRPr="00303472">
              <w:tab/>
              <w:t xml:space="preserve">Hold appropriate consultations with stakeholders to examine issues and trends and advise decision-makers of outcomes as </w:t>
            </w:r>
            <w:r w:rsidRPr="00303472">
              <w:t>required</w:t>
            </w:r>
          </w:p>
          <w:p w:rsidR="00000000" w:rsidRPr="00303472" w:rsidP="00303472">
            <w:pPr>
              <w:pStyle w:val="BodyText"/>
            </w:pPr>
            <w:r w:rsidRPr="00303472">
              <w:t>3.2</w:t>
            </w:r>
            <w:r w:rsidRPr="00303472">
              <w:tab/>
              <w:t>Complete all required reporting in a timely way in accordance with organisation requirements</w:t>
            </w:r>
          </w:p>
          <w:p w:rsidR="00000000" w:rsidRPr="00303472" w:rsidP="00303472">
            <w:pPr>
              <w:pStyle w:val="BodyText"/>
            </w:pPr>
            <w:r w:rsidRPr="00303472">
              <w:t>3.3</w:t>
            </w:r>
            <w:r w:rsidRPr="00303472">
              <w:tab/>
              <w:t>Identify, develop and implement appropriate evaluation arrangements with representation from relevant stakeholder groups</w:t>
            </w:r>
          </w:p>
          <w:p w:rsidR="00000000" w:rsidP="00303472">
            <w:pPr>
              <w:pStyle w:val="BodyText"/>
              <w:rPr>
                <w:lang w:val="en-NZ"/>
              </w:rPr>
            </w:pPr>
            <w:r w:rsidRPr="00303472">
              <w:t>3.4</w:t>
            </w:r>
            <w:r w:rsidRPr="00303472">
              <w:tab/>
            </w:r>
            <w:r w:rsidRPr="00303472">
              <w:t>Prepare advice and provide to decision-makers within the negotiated format and timeframe</w:t>
            </w:r>
          </w:p>
        </w:tc>
      </w:tr>
      <w:tr w:rsidTr="00384E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3472">
            <w:pPr>
              <w:pStyle w:val="List"/>
              <w:rPr>
                <w:lang w:val="en-NZ"/>
              </w:rPr>
            </w:pPr>
            <w:r w:rsidRPr="00303472">
              <w:t>4.</w:t>
            </w:r>
            <w:r w:rsidRPr="00303472">
              <w:tab/>
              <w:t>Enable organisation to meet legal requirements</w:t>
            </w:r>
          </w:p>
        </w:tc>
        <w:tc>
          <w:tcPr>
            <w:tcW w:w="5702" w:type="dxa"/>
            <w:tcBorders>
              <w:top w:val="nil"/>
              <w:left w:val="nil"/>
              <w:bottom w:val="nil"/>
              <w:right w:val="nil"/>
            </w:tcBorders>
            <w:tcMar>
              <w:top w:w="0" w:type="dxa"/>
              <w:left w:w="62" w:type="dxa"/>
              <w:bottom w:w="0" w:type="dxa"/>
              <w:right w:w="62" w:type="dxa"/>
            </w:tcMar>
          </w:tcPr>
          <w:p w:rsidR="00000000" w:rsidRPr="00303472" w:rsidP="00303472">
            <w:pPr>
              <w:pStyle w:val="BodyText"/>
            </w:pPr>
            <w:r w:rsidRPr="00303472">
              <w:t>4.1</w:t>
            </w:r>
            <w:r w:rsidRPr="00303472">
              <w:tab/>
              <w:t>Implement mechanisms to ensure relevant commonwealth, state and local government legal requirements are ident</w:t>
            </w:r>
            <w:r w:rsidRPr="00303472">
              <w:t>ified and adhered to</w:t>
            </w:r>
          </w:p>
          <w:p w:rsidR="00000000" w:rsidP="00303472">
            <w:pPr>
              <w:pStyle w:val="BodyText"/>
              <w:rPr>
                <w:lang w:val="en-NZ"/>
              </w:rPr>
            </w:pPr>
            <w:r w:rsidRPr="00303472">
              <w:t>4.2</w:t>
            </w:r>
            <w:r w:rsidRPr="00303472">
              <w:tab/>
              <w:t xml:space="preserve">Regularly update information about current legal requirements and if appropriate, develop proposals to modify organisation policy and procedures </w:t>
            </w:r>
          </w:p>
        </w:tc>
      </w:tr>
      <w:tr w:rsidTr="00384E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3472">
            <w:pPr>
              <w:pStyle w:val="List"/>
              <w:rPr>
                <w:lang w:val="en-NZ"/>
              </w:rPr>
            </w:pPr>
            <w:r w:rsidRPr="00303472">
              <w:t>5.</w:t>
            </w:r>
            <w:r w:rsidRPr="00303472">
              <w:tab/>
              <w:t>Establish the profile of the organisation and market its services</w:t>
            </w:r>
          </w:p>
        </w:tc>
        <w:tc>
          <w:tcPr>
            <w:tcW w:w="5702" w:type="dxa"/>
            <w:tcBorders>
              <w:top w:val="nil"/>
              <w:left w:val="nil"/>
              <w:bottom w:val="nil"/>
              <w:right w:val="nil"/>
            </w:tcBorders>
            <w:tcMar>
              <w:top w:w="0" w:type="dxa"/>
              <w:left w:w="62" w:type="dxa"/>
              <w:bottom w:w="0" w:type="dxa"/>
              <w:right w:w="62" w:type="dxa"/>
            </w:tcMar>
          </w:tcPr>
          <w:p w:rsidR="00000000" w:rsidRPr="00303472" w:rsidP="00303472">
            <w:pPr>
              <w:pStyle w:val="BodyText"/>
            </w:pPr>
            <w:r w:rsidRPr="00303472">
              <w:t>5.1</w:t>
            </w:r>
            <w:r w:rsidRPr="00303472">
              <w:tab/>
              <w:t>Use form</w:t>
            </w:r>
            <w:r w:rsidRPr="00303472">
              <w:t>al and informal networks as channels to communicate the organisation's activities and achievements</w:t>
            </w:r>
          </w:p>
          <w:p w:rsidR="00000000" w:rsidRPr="00303472" w:rsidP="00303472">
            <w:pPr>
              <w:pStyle w:val="BodyText"/>
            </w:pPr>
            <w:r w:rsidRPr="00303472">
              <w:t>5.2</w:t>
            </w:r>
            <w:r w:rsidRPr="00303472">
              <w:tab/>
              <w:t>Use a range of communication media and activities to convey information about activities and achievements of the organisation to encourage support and in</w:t>
            </w:r>
            <w:r w:rsidRPr="00303472">
              <w:t>terest</w:t>
            </w:r>
          </w:p>
          <w:p w:rsidR="00000000" w:rsidRPr="00303472" w:rsidP="00303472">
            <w:pPr>
              <w:pStyle w:val="BodyText"/>
            </w:pPr>
            <w:r w:rsidRPr="00303472">
              <w:t>5.3</w:t>
            </w:r>
            <w:r w:rsidRPr="00303472">
              <w:tab/>
              <w:t xml:space="preserve">Seek and utilise opportunities to promote the organisation through media, government and the community </w:t>
            </w:r>
          </w:p>
          <w:p w:rsidR="00000000" w:rsidP="00303472">
            <w:pPr>
              <w:pStyle w:val="BodyText"/>
              <w:rPr>
                <w:lang w:val="en-NZ"/>
              </w:rPr>
            </w:pPr>
            <w:r w:rsidRPr="00303472">
              <w:t>5.4</w:t>
            </w:r>
            <w:r w:rsidRPr="00303472">
              <w:tab/>
              <w:t>Display confidentiality and sensitivity in details, content and extent of public comment on organisation's activities</w:t>
            </w:r>
          </w:p>
        </w:tc>
      </w:tr>
      <w:tr w:rsidTr="00384E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3472">
            <w:pPr>
              <w:pStyle w:val="List"/>
              <w:rPr>
                <w:lang w:val="en-NZ"/>
              </w:rPr>
            </w:pPr>
            <w:r w:rsidRPr="00303472">
              <w:t>6.</w:t>
            </w:r>
            <w:r w:rsidRPr="00303472">
              <w:tab/>
            </w:r>
            <w:r w:rsidRPr="00303472">
              <w:t>Give direction for the effective management of the organisation</w:t>
            </w:r>
          </w:p>
        </w:tc>
        <w:tc>
          <w:tcPr>
            <w:tcW w:w="5702" w:type="dxa"/>
            <w:tcBorders>
              <w:top w:val="nil"/>
              <w:left w:val="nil"/>
              <w:bottom w:val="nil"/>
              <w:right w:val="nil"/>
            </w:tcBorders>
            <w:tcMar>
              <w:top w:w="0" w:type="dxa"/>
              <w:left w:w="62" w:type="dxa"/>
              <w:bottom w:w="0" w:type="dxa"/>
              <w:right w:w="62" w:type="dxa"/>
            </w:tcMar>
          </w:tcPr>
          <w:p w:rsidR="00000000" w:rsidRPr="00303472" w:rsidP="00303472">
            <w:pPr>
              <w:pStyle w:val="BodyText"/>
            </w:pPr>
            <w:r w:rsidRPr="00303472">
              <w:t>6.1</w:t>
            </w:r>
            <w:r w:rsidRPr="00303472">
              <w:tab/>
              <w:t xml:space="preserve">When required, develop and articulate policies and procedures for the employment role of the organisation and monitor their implementation </w:t>
            </w:r>
          </w:p>
          <w:p w:rsidR="00000000" w:rsidRPr="00303472" w:rsidP="00303472">
            <w:pPr>
              <w:pStyle w:val="BodyText"/>
            </w:pPr>
            <w:r w:rsidRPr="00303472">
              <w:t>6.2</w:t>
            </w:r>
            <w:r w:rsidRPr="00303472">
              <w:tab/>
              <w:t>Promptly address problems in implementing de</w:t>
            </w:r>
            <w:r w:rsidRPr="00303472">
              <w:t>fined procedures to ensure resolution</w:t>
            </w:r>
          </w:p>
          <w:p w:rsidR="00000000" w:rsidRPr="00303472" w:rsidP="00303472">
            <w:pPr>
              <w:pStyle w:val="BodyText"/>
            </w:pPr>
            <w:r w:rsidRPr="00303472">
              <w:t>6.3</w:t>
            </w:r>
            <w:r w:rsidRPr="00303472">
              <w:tab/>
              <w:t>Prepare reports to comprehensively and accurately describe organisation's activities and achievements and present to relevant stakeholders and management, as required</w:t>
            </w:r>
          </w:p>
          <w:p w:rsidR="00000000" w:rsidRPr="00303472" w:rsidP="00303472">
            <w:pPr>
              <w:pStyle w:val="BodyText"/>
            </w:pPr>
            <w:r w:rsidRPr="00303472">
              <w:t>6.4</w:t>
            </w:r>
            <w:r w:rsidRPr="00303472">
              <w:tab/>
              <w:t>When required, facilitate processes of mana</w:t>
            </w:r>
            <w:r w:rsidRPr="00303472">
              <w:t>gement and/or board meetings to ensure effective and informed deliberations and decision-making</w:t>
            </w:r>
          </w:p>
          <w:p w:rsidR="00000000" w:rsidP="00303472">
            <w:pPr>
              <w:pStyle w:val="BodyText"/>
              <w:rPr>
                <w:lang w:val="en-NZ"/>
              </w:rPr>
            </w:pPr>
            <w:r w:rsidRPr="00303472">
              <w:t>6.5</w:t>
            </w:r>
            <w:r w:rsidRPr="00303472">
              <w:tab/>
              <w:t xml:space="preserve">Identify and implement mechanisms for effective coordination of activities and services </w:t>
            </w:r>
          </w:p>
        </w:tc>
      </w:tr>
      <w:tr w:rsidTr="00384E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3472">
            <w:pPr>
              <w:pStyle w:val="List"/>
              <w:rPr>
                <w:lang w:val="en-NZ"/>
              </w:rPr>
            </w:pPr>
            <w:r w:rsidRPr="00303472">
              <w:t>7.</w:t>
            </w:r>
            <w:r w:rsidRPr="00303472">
              <w:tab/>
              <w:t xml:space="preserve">Manage </w:t>
            </w:r>
            <w:r w:rsidRPr="00303472">
              <w:rPr>
                <w:rStyle w:val="Emphasis"/>
              </w:rPr>
              <w:t>changes in the organisation</w:t>
            </w:r>
          </w:p>
        </w:tc>
        <w:tc>
          <w:tcPr>
            <w:tcW w:w="5702" w:type="dxa"/>
            <w:tcBorders>
              <w:top w:val="nil"/>
              <w:left w:val="nil"/>
              <w:bottom w:val="nil"/>
              <w:right w:val="nil"/>
            </w:tcBorders>
            <w:tcMar>
              <w:top w:w="0" w:type="dxa"/>
              <w:left w:w="62" w:type="dxa"/>
              <w:bottom w:w="0" w:type="dxa"/>
              <w:right w:w="62" w:type="dxa"/>
            </w:tcMar>
          </w:tcPr>
          <w:p w:rsidR="00000000" w:rsidRPr="00303472" w:rsidP="00303472">
            <w:pPr>
              <w:pStyle w:val="BodyText"/>
            </w:pPr>
            <w:r w:rsidRPr="00303472">
              <w:t>7.1</w:t>
            </w:r>
            <w:r w:rsidRPr="00303472">
              <w:tab/>
              <w:t>Identify policy, soci</w:t>
            </w:r>
            <w:r w:rsidRPr="00303472">
              <w:t>al, political and economic trends and assess their potential impact on the organisation</w:t>
            </w:r>
          </w:p>
          <w:p w:rsidR="00000000" w:rsidRPr="00303472" w:rsidP="00303472">
            <w:pPr>
              <w:pStyle w:val="BodyText"/>
            </w:pPr>
            <w:r w:rsidRPr="00303472">
              <w:t>7.2</w:t>
            </w:r>
            <w:r w:rsidRPr="00303472">
              <w:tab/>
              <w:t>Assess and revise management and work practices relative to social, political and economic trends and impacts</w:t>
            </w:r>
          </w:p>
          <w:p w:rsidR="00000000" w:rsidRPr="00303472" w:rsidP="00303472">
            <w:pPr>
              <w:pStyle w:val="BodyText"/>
            </w:pPr>
            <w:r w:rsidRPr="00303472">
              <w:t>7.3</w:t>
            </w:r>
            <w:r w:rsidRPr="00303472">
              <w:tab/>
              <w:t xml:space="preserve">Define and monitor </w:t>
            </w:r>
            <w:r w:rsidRPr="00303472">
              <w:rPr>
                <w:rStyle w:val="Emphasis"/>
              </w:rPr>
              <w:t>indicators for change</w:t>
            </w:r>
            <w:r w:rsidRPr="00303472">
              <w:t xml:space="preserve"> within th</w:t>
            </w:r>
            <w:r w:rsidRPr="00303472">
              <w:t xml:space="preserve">e organisation </w:t>
            </w:r>
          </w:p>
          <w:p w:rsidR="00000000" w:rsidRPr="00303472" w:rsidP="00303472">
            <w:pPr>
              <w:pStyle w:val="BodyText"/>
            </w:pPr>
            <w:r w:rsidRPr="00303472">
              <w:t>7.4</w:t>
            </w:r>
            <w:r w:rsidRPr="00303472">
              <w:tab/>
              <w:t>Identify and promote opportunities for positive change and undertake appropriate work to maximise support from staff, clients and stakeholders</w:t>
            </w:r>
          </w:p>
        </w:tc>
      </w:tr>
    </w:tbl>
    <w:p w:rsidR="00000000" w:rsidRPr="00303472" w:rsidP="00303472">
      <w:pPr>
        <w:pStyle w:val="BodyText"/>
      </w:pPr>
    </w:p>
    <w:p w:rsidR="00000000" w:rsidRPr="00303472" w:rsidP="00303472">
      <w:pPr>
        <w:pStyle w:val="AllowPageBreak"/>
      </w:pPr>
    </w:p>
    <w:p w:rsidR="00000000" w:rsidRPr="00303472" w:rsidP="00303472">
      <w:pPr>
        <w:pStyle w:val="Heading1"/>
      </w:pPr>
      <w:bookmarkStart w:id="9" w:name="O_434364"/>
      <w:bookmarkEnd w:id="9"/>
      <w:r w:rsidRPr="00303472">
        <w:t>Required Skills and Knowledge</w:t>
      </w:r>
    </w:p>
    <w:tbl>
      <w:tblPr>
        <w:tblW w:w="0" w:type="auto"/>
        <w:tblLayout w:type="fixed"/>
        <w:tblCellMar>
          <w:left w:w="62" w:type="dxa"/>
          <w:right w:w="62" w:type="dxa"/>
        </w:tblCellMar>
        <w:tblLook w:val="0000"/>
      </w:tblPr>
      <w:tblGrid>
        <w:gridCol w:w="9072"/>
      </w:tblGrid>
      <w:tr w:rsidTr="00384E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t>This describes the essential skills and knowledge and their level required for this unit.</w:t>
            </w:r>
          </w:p>
        </w:tc>
      </w:tr>
      <w:tr w:rsidTr="00384E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3472" w:rsidP="00303472">
            <w:pPr>
              <w:pStyle w:val="BodyText"/>
            </w:pPr>
            <w:r w:rsidRPr="00303472">
              <w:rPr>
                <w:rStyle w:val="Emphasis"/>
              </w:rPr>
              <w:t>Essential knowledge</w:t>
            </w:r>
            <w:r w:rsidRPr="00303472">
              <w:t>:</w:t>
            </w:r>
          </w:p>
          <w:p w:rsidR="00000000" w:rsidRPr="00303472" w:rsidP="00303472">
            <w:pPr>
              <w:pStyle w:val="BodyText"/>
            </w:pPr>
            <w:r w:rsidRPr="00303472">
              <w:t>The candidate must be able to demonstrate essential knowledge required to effectively do the task outlined in elements and performance criteri</w:t>
            </w:r>
            <w:r w:rsidRPr="00303472">
              <w:t>a of this unit, manage the task and manage contingencies in the context of the identified work role</w:t>
            </w:r>
          </w:p>
          <w:p w:rsidR="00000000" w:rsidRPr="00303472" w:rsidP="00303472">
            <w:pPr>
              <w:pStyle w:val="BodyText"/>
            </w:pPr>
            <w:r w:rsidRPr="00303472">
              <w:t>These include knowledge of:</w:t>
            </w:r>
          </w:p>
          <w:p w:rsidR="00000000" w:rsidRPr="00303472" w:rsidP="00303472">
            <w:pPr>
              <w:pStyle w:val="ListBullet"/>
            </w:pPr>
            <w:r w:rsidRPr="00303472">
              <w:t>Best practice including:</w:t>
            </w:r>
          </w:p>
          <w:p w:rsidR="00000000" w:rsidRPr="00303472" w:rsidP="00303472">
            <w:pPr>
              <w:pStyle w:val="ListBullet2"/>
            </w:pPr>
            <w:r w:rsidRPr="00303472">
              <w:t>accountability</w:t>
            </w:r>
          </w:p>
          <w:p w:rsidR="00000000" w:rsidRPr="00303472" w:rsidP="00303472">
            <w:pPr>
              <w:pStyle w:val="ListBullet2"/>
            </w:pPr>
            <w:r w:rsidRPr="00303472">
              <w:t>administrative systems and principles</w:t>
            </w:r>
          </w:p>
          <w:p w:rsidR="00000000" w:rsidRPr="00303472" w:rsidP="00303472">
            <w:pPr>
              <w:pStyle w:val="ListBullet2"/>
            </w:pPr>
            <w:r w:rsidRPr="00303472">
              <w:t>consumer focus</w:t>
            </w:r>
          </w:p>
          <w:p w:rsidR="00000000" w:rsidRPr="00303472" w:rsidP="00303472">
            <w:pPr>
              <w:pStyle w:val="ListBullet2"/>
            </w:pPr>
            <w:r w:rsidRPr="00303472">
              <w:t>current information technology and programs relevant to the organisation or industry</w:t>
            </w:r>
          </w:p>
          <w:p w:rsidR="00000000" w:rsidRPr="00303472" w:rsidP="00303472">
            <w:pPr>
              <w:pStyle w:val="ListBullet2"/>
            </w:pPr>
            <w:r w:rsidRPr="00303472">
              <w:t>enterprise agreements</w:t>
            </w:r>
          </w:p>
          <w:p w:rsidR="00000000" w:rsidRPr="00303472" w:rsidP="00303472">
            <w:pPr>
              <w:pStyle w:val="ListBullet2"/>
            </w:pPr>
            <w:r w:rsidRPr="00303472">
              <w:t xml:space="preserve">information management policies, practices and systems in the community sector </w:t>
            </w:r>
          </w:p>
          <w:p w:rsidR="00000000" w:rsidRPr="00303472" w:rsidP="00303472">
            <w:pPr>
              <w:pStyle w:val="ListBullet2"/>
            </w:pPr>
            <w:r w:rsidRPr="00303472">
              <w:t>management systems and principles</w:t>
            </w:r>
          </w:p>
          <w:p w:rsidR="00000000" w:rsidRPr="00303472" w:rsidP="00303472">
            <w:pPr>
              <w:pStyle w:val="ListBullet2"/>
            </w:pPr>
            <w:r w:rsidRPr="00303472">
              <w:t xml:space="preserve">management of sustainability </w:t>
            </w:r>
          </w:p>
          <w:p w:rsidR="00000000" w:rsidRPr="00303472" w:rsidP="00303472">
            <w:pPr>
              <w:pStyle w:val="ListBullet2"/>
            </w:pPr>
            <w:r w:rsidRPr="00303472">
              <w:t>perfo</w:t>
            </w:r>
            <w:r w:rsidRPr="00303472">
              <w:t>rmance monitoring and review</w:t>
            </w:r>
          </w:p>
          <w:p w:rsidR="00000000" w:rsidRPr="00303472" w:rsidP="00303472">
            <w:pPr>
              <w:pStyle w:val="ListBullet2"/>
            </w:pPr>
            <w:r w:rsidRPr="00303472">
              <w:t>performance standards</w:t>
            </w:r>
          </w:p>
          <w:p w:rsidR="00000000" w:rsidRPr="00303472" w:rsidP="00303472">
            <w:pPr>
              <w:pStyle w:val="ListBullet2"/>
            </w:pPr>
            <w:r w:rsidRPr="00303472">
              <w:t>service quality development</w:t>
            </w:r>
          </w:p>
          <w:p w:rsidR="00000000" w:rsidRPr="00303472" w:rsidP="00303472">
            <w:pPr>
              <w:pStyle w:val="ListBullet2"/>
            </w:pPr>
            <w:r w:rsidRPr="00303472">
              <w:t>training and skills development and recognition</w:t>
            </w:r>
          </w:p>
          <w:p w:rsidR="00000000" w:rsidRPr="00303472" w:rsidP="00303472">
            <w:pPr>
              <w:pStyle w:val="ListBullet"/>
            </w:pPr>
            <w:r w:rsidRPr="00303472">
              <w:t>Statutory and legislative requirements including:</w:t>
            </w:r>
          </w:p>
          <w:p w:rsidR="00000000" w:rsidRPr="00303472" w:rsidP="00303472">
            <w:pPr>
              <w:pStyle w:val="ListBullet2"/>
            </w:pPr>
            <w:r w:rsidRPr="00303472">
              <w:t>corporate affairs/incorporation/Australian Securities Commission</w:t>
            </w:r>
          </w:p>
          <w:p w:rsidR="00000000" w:rsidRPr="00303472" w:rsidP="00303472">
            <w:pPr>
              <w:pStyle w:val="ListBullet2"/>
            </w:pPr>
            <w:r w:rsidRPr="00303472">
              <w:t>equal employment opportunities principles and practice</w:t>
            </w:r>
          </w:p>
          <w:p w:rsidR="00000000" w:rsidRPr="00303472" w:rsidP="00303472">
            <w:pPr>
              <w:pStyle w:val="ListBullet2"/>
            </w:pPr>
            <w:r w:rsidRPr="00303472">
              <w:t>funding/service contracts/agreements</w:t>
            </w:r>
          </w:p>
          <w:p w:rsidR="00000000" w:rsidRPr="00303472" w:rsidP="00303472">
            <w:pPr>
              <w:pStyle w:val="ListBullet2"/>
            </w:pPr>
            <w:r w:rsidRPr="00303472">
              <w:t>industrial relations/enterprise contracts</w:t>
            </w:r>
          </w:p>
          <w:p w:rsidR="00000000" w:rsidRPr="00303472" w:rsidP="00303472">
            <w:pPr>
              <w:pStyle w:val="ListBullet2"/>
            </w:pPr>
            <w:r w:rsidRPr="00303472">
              <w:t>non discrimination</w:t>
            </w:r>
          </w:p>
          <w:p w:rsidR="00000000" w:rsidRPr="00303472" w:rsidP="00303472">
            <w:pPr>
              <w:pStyle w:val="ListBullet2"/>
            </w:pPr>
            <w:r w:rsidRPr="00303472">
              <w:t>work health and safety (WHS)</w:t>
            </w:r>
          </w:p>
          <w:p w:rsidR="00000000" w:rsidP="00303472">
            <w:pPr>
              <w:pStyle w:val="ListBullet2"/>
              <w:rPr>
                <w:lang w:val="en-NZ"/>
              </w:rPr>
            </w:pPr>
            <w:r w:rsidRPr="00303472">
              <w:t>taxation</w:t>
            </w:r>
          </w:p>
        </w:tc>
      </w:tr>
      <w:tr w:rsidTr="00384E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3472" w:rsidP="00303472">
            <w:pPr>
              <w:pStyle w:val="BodyText"/>
            </w:pPr>
            <w:r w:rsidRPr="00303472">
              <w:rPr>
                <w:rStyle w:val="Emphasis"/>
              </w:rPr>
              <w:t>Essential skills</w:t>
            </w:r>
            <w:r w:rsidRPr="00303472">
              <w:t>:</w:t>
            </w:r>
          </w:p>
          <w:p w:rsidR="00000000" w:rsidRPr="00303472" w:rsidP="00303472">
            <w:pPr>
              <w:pStyle w:val="BodyText"/>
            </w:pPr>
            <w:r w:rsidRPr="00303472">
              <w:t>It is critical that the candidate demonstrat</w:t>
            </w:r>
            <w:r w:rsidRPr="00303472">
              <w:t>e the ability to:</w:t>
            </w:r>
          </w:p>
          <w:p w:rsidR="00000000" w:rsidRPr="00303472" w:rsidP="00303472">
            <w:pPr>
              <w:pStyle w:val="ListBullet"/>
            </w:pPr>
            <w:r w:rsidRPr="00303472">
              <w:t>Coordinate the use of relevant information technology effectively to address organisation requirements in line with work health and safety (WHS) guidelines</w:t>
            </w:r>
          </w:p>
          <w:p w:rsidR="00000000" w:rsidRPr="00303472" w:rsidP="00303472">
            <w:pPr>
              <w:pStyle w:val="ListBullet"/>
            </w:pPr>
            <w:r w:rsidRPr="00303472">
              <w:t>Design strategies to involve and communicate with all major stakeholders</w:t>
            </w:r>
          </w:p>
          <w:p w:rsidR="00000000" w:rsidRPr="00303472" w:rsidP="00303472">
            <w:pPr>
              <w:pStyle w:val="ListBullet"/>
            </w:pPr>
            <w:r w:rsidRPr="00303472">
              <w:t>Develop strategies for adapting organisation to changes</w:t>
            </w:r>
          </w:p>
          <w:p w:rsidR="00000000" w:rsidRPr="00303472" w:rsidP="00303472">
            <w:pPr>
              <w:pStyle w:val="ListBullet"/>
            </w:pPr>
            <w:r w:rsidRPr="00303472">
              <w:t>Manage organisation change</w:t>
            </w:r>
          </w:p>
          <w:p w:rsidR="00000000" w:rsidRPr="00303472" w:rsidP="00303472">
            <w:pPr>
              <w:pStyle w:val="ListBullet"/>
            </w:pPr>
            <w:r w:rsidRPr="00303472">
              <w:t>Undertake strategic planning</w:t>
            </w:r>
          </w:p>
          <w:p w:rsidR="00000000" w:rsidRPr="00303472" w:rsidP="00303472">
            <w:pPr>
              <w:pStyle w:val="ListBullet"/>
            </w:pPr>
            <w:r w:rsidRPr="00303472">
              <w:t>Use information technology and software programs as required by the workplace</w:t>
            </w:r>
          </w:p>
          <w:p w:rsidR="00000000" w:rsidRPr="00303472" w:rsidP="00303472">
            <w:pPr>
              <w:pStyle w:val="BodyText"/>
            </w:pPr>
            <w:r w:rsidRPr="00303472">
              <w:t>In addition, the candidate must be able to effectively do the task</w:t>
            </w:r>
            <w:r w:rsidRPr="00303472">
              <w:t xml:space="preserve"> outlined in elements and performance criteria of this unit, manage the task and manage contingencies in the context of the identified work role</w:t>
            </w:r>
          </w:p>
          <w:p w:rsidR="00000000" w:rsidRPr="00303472" w:rsidP="00303472">
            <w:pPr>
              <w:pStyle w:val="BodyText"/>
            </w:pPr>
            <w:r w:rsidRPr="00303472">
              <w:t>These include the ability to:</w:t>
            </w:r>
          </w:p>
          <w:p w:rsidR="00000000" w:rsidRPr="00303472" w:rsidP="00303472">
            <w:pPr>
              <w:pStyle w:val="ListBullet"/>
            </w:pPr>
            <w:r w:rsidRPr="00303472">
              <w:t>Demonstrate application of skills in:</w:t>
            </w:r>
          </w:p>
          <w:p w:rsidR="00000000" w:rsidRPr="00303472" w:rsidP="00303472">
            <w:pPr>
              <w:pStyle w:val="ListBullet2"/>
            </w:pPr>
            <w:r w:rsidRPr="00303472">
              <w:t>strategic thinking</w:t>
            </w:r>
          </w:p>
          <w:p w:rsidR="00000000" w:rsidRPr="00303472" w:rsidP="00303472">
            <w:pPr>
              <w:pStyle w:val="ListBullet2"/>
            </w:pPr>
            <w:r w:rsidRPr="00303472">
              <w:t>decision-making</w:t>
            </w:r>
          </w:p>
          <w:p w:rsidR="00000000" w:rsidRPr="00303472" w:rsidP="00303472">
            <w:pPr>
              <w:pStyle w:val="ListBullet2"/>
            </w:pPr>
            <w:r w:rsidRPr="00303472">
              <w:t>enviro</w:t>
            </w:r>
            <w:r w:rsidRPr="00303472">
              <w:t>nmental scanning</w:t>
            </w:r>
          </w:p>
          <w:p w:rsidR="00000000" w:rsidRPr="00303472" w:rsidP="00303472">
            <w:pPr>
              <w:pStyle w:val="ListBullet2"/>
            </w:pPr>
            <w:r w:rsidRPr="00303472">
              <w:t>analysis/evaluation</w:t>
            </w:r>
          </w:p>
          <w:p w:rsidR="00000000" w:rsidRPr="00303472" w:rsidP="00303472">
            <w:pPr>
              <w:pStyle w:val="ListBullet2"/>
            </w:pPr>
            <w:r w:rsidRPr="00303472">
              <w:t>facilitation</w:t>
            </w:r>
          </w:p>
          <w:p w:rsidR="00000000" w:rsidRPr="00303472" w:rsidP="00303472">
            <w:pPr>
              <w:pStyle w:val="ListBullet2"/>
            </w:pPr>
            <w:r w:rsidRPr="00303472">
              <w:t>high level liaison</w:t>
            </w:r>
          </w:p>
          <w:p w:rsidR="00000000" w:rsidRPr="00303472" w:rsidP="00303472">
            <w:pPr>
              <w:pStyle w:val="ListBullet2"/>
            </w:pPr>
            <w:r w:rsidRPr="00303472">
              <w:t>high level oral and written communication</w:t>
            </w:r>
          </w:p>
          <w:p w:rsidR="00000000" w:rsidRPr="00303472" w:rsidP="00303472">
            <w:pPr>
              <w:pStyle w:val="ListBullet"/>
            </w:pPr>
            <w:r w:rsidRPr="00303472">
              <w:t xml:space="preserve">Apply principles and practices to enhance sustainability in the workplace, including </w:t>
            </w:r>
            <w:r w:rsidRPr="00303472">
              <w:t>environmental, economic, workforce and social sustainability</w:t>
            </w:r>
          </w:p>
        </w:tc>
      </w:tr>
    </w:tbl>
    <w:p w:rsidR="00384E55" w:rsidP="00303472">
      <w:pPr>
        <w:pStyle w:val="BodyText"/>
      </w:pPr>
    </w:p>
    <w:p w:rsidR="00384E55" w:rsidP="00303472">
      <w:pPr>
        <w:pStyle w:val="BodyText"/>
      </w:pPr>
    </w:p>
    <w:p w:rsidR="00000000" w:rsidRPr="00303472" w:rsidP="00303472">
      <w:pPr>
        <w:pStyle w:val="Heading1"/>
      </w:pPr>
      <w:bookmarkStart w:id="10" w:name="O_434359"/>
      <w:bookmarkEnd w:id="10"/>
      <w:r w:rsidRPr="00303472">
        <w:t>Evidence Guide</w:t>
      </w:r>
    </w:p>
    <w:tbl>
      <w:tblPr>
        <w:tblW w:w="0" w:type="auto"/>
        <w:tblLayout w:type="fixed"/>
        <w:tblCellMar>
          <w:left w:w="62" w:type="dxa"/>
          <w:right w:w="62" w:type="dxa"/>
        </w:tblCellMar>
        <w:tblLook w:val="0000"/>
      </w:tblPr>
      <w:tblGrid>
        <w:gridCol w:w="3402"/>
        <w:gridCol w:w="5670"/>
      </w:tblGrid>
      <w:tr w:rsidTr="00384E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t xml:space="preserve">The evidence guide provides advice on assessment and must be read in conjunction with the Performance Criteria, Required Skills and Knowledge, </w:t>
            </w:r>
            <w:r w:rsidRPr="00303472">
              <w:t>the Range Statement and the Assessment Guidelines for this Training Package.</w:t>
            </w:r>
          </w:p>
        </w:tc>
      </w:tr>
      <w:tr w:rsidTr="00384E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rPr>
                <w:rStyle w:val="Emphasis"/>
              </w:rPr>
              <w:t>Critical aspects for assessment and evidence required to demonstrate this unit of competency</w:t>
            </w:r>
            <w:r w:rsidRPr="00303472">
              <w:t xml:space="preserve">: </w:t>
            </w:r>
          </w:p>
        </w:tc>
        <w:tc>
          <w:tcPr>
            <w:tcW w:w="5670" w:type="dxa"/>
            <w:tcBorders>
              <w:top w:val="nil"/>
              <w:left w:val="nil"/>
              <w:bottom w:val="nil"/>
              <w:right w:val="nil"/>
            </w:tcBorders>
            <w:tcMar>
              <w:top w:w="0" w:type="dxa"/>
              <w:left w:w="62" w:type="dxa"/>
              <w:bottom w:w="0" w:type="dxa"/>
              <w:right w:w="62" w:type="dxa"/>
            </w:tcMar>
          </w:tcPr>
          <w:p w:rsidR="00000000" w:rsidRPr="00303472" w:rsidP="00303472">
            <w:pPr>
              <w:pStyle w:val="ListBullet"/>
            </w:pPr>
            <w:r w:rsidRPr="00303472">
              <w:t>The individual being assessed must provide evidence of specified essential kno</w:t>
            </w:r>
            <w:r w:rsidRPr="00303472">
              <w:t>wledge as well as skills</w:t>
            </w:r>
          </w:p>
          <w:p w:rsidR="00000000" w:rsidRPr="00303472" w:rsidP="00303472">
            <w:pPr>
              <w:pStyle w:val="ListBullet"/>
            </w:pPr>
            <w:r w:rsidRPr="00303472">
              <w:t>This unit is most appropriately assessed in the workplace or in a simulated workplace and under the normal range of workplace conditions</w:t>
            </w:r>
            <w:r w:rsidRPr="00303472">
              <w:br/>
              <w:t>This may include the use of languages other than English and alternative communication systems</w:t>
            </w:r>
          </w:p>
          <w:p w:rsidR="00000000" w:rsidP="00303472">
            <w:pPr>
              <w:pStyle w:val="ListBullet"/>
              <w:rPr>
                <w:lang w:val="en-NZ"/>
              </w:rPr>
            </w:pPr>
            <w:r w:rsidRPr="00303472">
              <w:t>It is recommended that assessment take place on more than one occasion to enable all aspects of managing a service organisation to be assessed</w:t>
            </w: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rPr>
                <w:rStyle w:val="Emphasis"/>
              </w:rPr>
              <w:t>Access and equity considerations</w:t>
            </w:r>
            <w:r w:rsidRPr="00303472">
              <w:t>:</w:t>
            </w:r>
          </w:p>
        </w:tc>
        <w:tc>
          <w:tcPr>
            <w:tcW w:w="5670" w:type="dxa"/>
            <w:tcBorders>
              <w:top w:val="nil"/>
              <w:left w:val="nil"/>
              <w:bottom w:val="nil"/>
              <w:right w:val="nil"/>
            </w:tcBorders>
            <w:tcMar>
              <w:top w:w="0" w:type="dxa"/>
              <w:left w:w="62" w:type="dxa"/>
              <w:bottom w:w="0" w:type="dxa"/>
              <w:right w:w="62" w:type="dxa"/>
            </w:tcMar>
          </w:tcPr>
          <w:p w:rsidR="00000000" w:rsidRPr="00303472" w:rsidP="00303472">
            <w:pPr>
              <w:pStyle w:val="ListBullet"/>
            </w:pPr>
            <w:r w:rsidRPr="00303472">
              <w:t>All workers in community services should be aware of access, equity and human rights issues in relation to their own area of work</w:t>
            </w:r>
          </w:p>
          <w:p w:rsidR="00000000" w:rsidRPr="00303472" w:rsidP="00303472">
            <w:pPr>
              <w:pStyle w:val="ListBullet"/>
            </w:pPr>
            <w:r w:rsidRPr="00303472">
              <w:t xml:space="preserve">All workers should develop their ability to work in a culturally diverse environment </w:t>
            </w:r>
          </w:p>
          <w:p w:rsidR="00000000" w:rsidRPr="00303472" w:rsidP="00303472">
            <w:pPr>
              <w:pStyle w:val="ListBullet"/>
            </w:pPr>
            <w:r w:rsidRPr="00303472">
              <w:t>In recognition of particular issues faci</w:t>
            </w:r>
            <w:r w:rsidRPr="00303472">
              <w:t>ng Aboriginal and Torres Strait Islander communities, workers should be aware of cultural, historical and current issues impacting on Aboriginal and Torres Strait Islander people</w:t>
            </w:r>
          </w:p>
          <w:p w:rsidR="00000000" w:rsidP="00303472">
            <w:pPr>
              <w:pStyle w:val="ListBullet"/>
              <w:rPr>
                <w:lang w:val="en-NZ"/>
              </w:rPr>
            </w:pPr>
            <w:r w:rsidRPr="00303472">
              <w:t>Assessors and trainers must take into account relevant access and equity issu</w:t>
            </w:r>
            <w:r w:rsidRPr="00303472">
              <w:t>es, in particular relating to factors impacting on Aboriginal and/or Torres Strait Islander clients and communities</w:t>
            </w: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rPr>
                <w:rStyle w:val="Emphasis"/>
              </w:rPr>
              <w:t>Context of and specific resources for assessment</w:t>
            </w:r>
            <w:r w:rsidRPr="00303472">
              <w:t xml:space="preserve">: </w:t>
            </w:r>
          </w:p>
        </w:tc>
        <w:tc>
          <w:tcPr>
            <w:tcW w:w="5670" w:type="dxa"/>
            <w:tcBorders>
              <w:top w:val="nil"/>
              <w:left w:val="nil"/>
              <w:bottom w:val="nil"/>
              <w:right w:val="nil"/>
            </w:tcBorders>
            <w:tcMar>
              <w:top w:w="0" w:type="dxa"/>
              <w:left w:w="62" w:type="dxa"/>
              <w:bottom w:w="0" w:type="dxa"/>
              <w:right w:w="62" w:type="dxa"/>
            </w:tcMar>
          </w:tcPr>
          <w:p w:rsidR="00000000" w:rsidRPr="00303472" w:rsidP="00303472">
            <w:pPr>
              <w:pStyle w:val="ListBullet"/>
            </w:pPr>
            <w:r w:rsidRPr="00303472">
              <w:t>This unit can be assessed independently, however holistic assessment practice with o</w:t>
            </w:r>
            <w:r w:rsidRPr="00303472">
              <w:t>ther community services units of competency is encouraged</w:t>
            </w:r>
          </w:p>
          <w:p w:rsidR="00000000" w:rsidRPr="00303472" w:rsidP="00303472">
            <w:pPr>
              <w:pStyle w:val="ListBullet"/>
            </w:pPr>
            <w:r w:rsidRPr="00303472">
              <w:t>Resource requirements for assessment of this unit include access to:</w:t>
            </w:r>
          </w:p>
          <w:p w:rsidR="00000000" w:rsidP="00303472">
            <w:pPr>
              <w:pStyle w:val="ListBullet2"/>
              <w:rPr>
                <w:lang w:val="en-NZ"/>
              </w:rPr>
            </w:pPr>
            <w:r w:rsidRPr="00303472">
              <w:t>an appropriate workplace where assessment can be conducted or simulation of realistic workplace setting for assessment</w:t>
            </w: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rPr>
                <w:rStyle w:val="Emphasis"/>
              </w:rPr>
              <w:t>Method of assessment</w:t>
            </w:r>
            <w:r w:rsidRPr="00303472">
              <w:t>:</w:t>
            </w:r>
          </w:p>
        </w:tc>
        <w:tc>
          <w:tcPr>
            <w:tcW w:w="5670" w:type="dxa"/>
            <w:tcBorders>
              <w:top w:val="nil"/>
              <w:left w:val="nil"/>
              <w:bottom w:val="nil"/>
              <w:right w:val="nil"/>
            </w:tcBorders>
            <w:tcMar>
              <w:top w:w="0" w:type="dxa"/>
              <w:left w:w="62" w:type="dxa"/>
              <w:bottom w:w="0" w:type="dxa"/>
              <w:right w:w="62" w:type="dxa"/>
            </w:tcMar>
          </w:tcPr>
          <w:p w:rsidR="00000000" w:rsidRPr="00303472" w:rsidP="00303472">
            <w:pPr>
              <w:pStyle w:val="ListBullet"/>
            </w:pPr>
            <w:r w:rsidRPr="00303472">
              <w:t>Assessment may include observations, questioning and evidence gathered from the workplace</w:t>
            </w:r>
          </w:p>
        </w:tc>
      </w:tr>
    </w:tbl>
    <w:p w:rsidR="00384E55" w:rsidP="00303472">
      <w:pPr>
        <w:pStyle w:val="BodyText"/>
      </w:pPr>
    </w:p>
    <w:p w:rsidR="00384E55" w:rsidP="00303472">
      <w:pPr>
        <w:pStyle w:val="BodyText"/>
      </w:pPr>
    </w:p>
    <w:p w:rsidR="00000000" w:rsidRPr="00303472" w:rsidP="00303472">
      <w:pPr>
        <w:pStyle w:val="Heading1"/>
      </w:pPr>
      <w:bookmarkStart w:id="11" w:name="O_434363"/>
      <w:bookmarkEnd w:id="11"/>
      <w:r w:rsidRPr="00303472">
        <w:t>Range Statement</w:t>
      </w:r>
    </w:p>
    <w:tbl>
      <w:tblPr>
        <w:tblW w:w="0" w:type="auto"/>
        <w:tblLayout w:type="fixed"/>
        <w:tblCellMar>
          <w:left w:w="62" w:type="dxa"/>
          <w:right w:w="62" w:type="dxa"/>
        </w:tblCellMar>
        <w:tblLook w:val="0000"/>
      </w:tblPr>
      <w:tblGrid>
        <w:gridCol w:w="3402"/>
        <w:gridCol w:w="5670"/>
      </w:tblGrid>
      <w:tr w:rsidTr="00384E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t>The Range Statement relates to the unit of competency as a whole. It allows for different work environments</w:t>
            </w:r>
            <w:r w:rsidRPr="00303472">
              <w:t xml:space="preserve"> and situations that may affect performance. Add any essential operating conditions that may be present with training and assessment depending on the work situation, needs of the candidate, accessibility of the item, and local industry and regional context</w:t>
            </w:r>
            <w:r w:rsidRPr="00303472">
              <w:t>s.</w:t>
            </w: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rPr>
                <w:rStyle w:val="Emphasis"/>
              </w:rPr>
              <w:t>Strategies for the development of policies</w:t>
            </w:r>
            <w:r w:rsidRPr="00303472">
              <w:t xml:space="preserve">, </w:t>
            </w:r>
            <w:r w:rsidRPr="00303472">
              <w:rPr>
                <w:rStyle w:val="Emphasis"/>
              </w:rPr>
              <w:t>practices and standards may include</w:t>
            </w:r>
            <w:r w:rsidRPr="00303472">
              <w:t>:</w:t>
            </w:r>
          </w:p>
        </w:tc>
        <w:tc>
          <w:tcPr>
            <w:tcW w:w="5670" w:type="dxa"/>
            <w:tcBorders>
              <w:top w:val="nil"/>
              <w:left w:val="nil"/>
              <w:bottom w:val="nil"/>
              <w:right w:val="nil"/>
            </w:tcBorders>
            <w:tcMar>
              <w:top w:w="0" w:type="dxa"/>
              <w:left w:w="62" w:type="dxa"/>
              <w:bottom w:w="0" w:type="dxa"/>
              <w:right w:w="62" w:type="dxa"/>
            </w:tcMar>
          </w:tcPr>
          <w:p w:rsidR="00000000" w:rsidRPr="00303472" w:rsidP="00303472">
            <w:pPr>
              <w:pStyle w:val="ListBullet"/>
            </w:pPr>
            <w:r w:rsidRPr="00303472">
              <w:t>Change management</w:t>
            </w:r>
          </w:p>
          <w:p w:rsidR="00000000" w:rsidP="00303472">
            <w:pPr>
              <w:pStyle w:val="ListBullet"/>
              <w:rPr>
                <w:lang w:val="en-NZ"/>
              </w:rPr>
            </w:pPr>
            <w:r w:rsidRPr="00303472">
              <w:t>Organisation development</w:t>
            </w: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rPr>
                <w:rStyle w:val="Emphasis"/>
              </w:rPr>
              <w:t>Indicators for change include</w:t>
            </w:r>
            <w:r w:rsidRPr="00303472">
              <w:t>:</w:t>
            </w:r>
          </w:p>
        </w:tc>
        <w:tc>
          <w:tcPr>
            <w:tcW w:w="5670" w:type="dxa"/>
            <w:tcBorders>
              <w:top w:val="nil"/>
              <w:left w:val="nil"/>
              <w:bottom w:val="nil"/>
              <w:right w:val="nil"/>
            </w:tcBorders>
            <w:tcMar>
              <w:top w:w="0" w:type="dxa"/>
              <w:left w:w="62" w:type="dxa"/>
              <w:bottom w:w="0" w:type="dxa"/>
              <w:right w:w="62" w:type="dxa"/>
            </w:tcMar>
          </w:tcPr>
          <w:p w:rsidR="00000000" w:rsidRPr="00303472" w:rsidP="00303472">
            <w:pPr>
              <w:pStyle w:val="ListBullet"/>
            </w:pPr>
            <w:r w:rsidRPr="00303472">
              <w:t>Change in government polices and associated change in organisation focus</w:t>
            </w:r>
          </w:p>
          <w:p w:rsidR="00000000" w:rsidRPr="00303472" w:rsidP="00303472">
            <w:pPr>
              <w:pStyle w:val="ListBullet"/>
            </w:pPr>
            <w:r w:rsidRPr="00303472">
              <w:t>Level of commitment to organisation's aims and objectives</w:t>
            </w:r>
          </w:p>
          <w:p w:rsidR="00000000" w:rsidRPr="00303472" w:rsidP="00303472">
            <w:pPr>
              <w:pStyle w:val="ListBullet"/>
            </w:pPr>
            <w:r w:rsidRPr="00303472">
              <w:t>Management committee</w:t>
            </w:r>
          </w:p>
          <w:p w:rsidR="00000000" w:rsidRPr="00303472" w:rsidP="00303472">
            <w:pPr>
              <w:pStyle w:val="ListBullet"/>
            </w:pPr>
            <w:r w:rsidRPr="00303472">
              <w:t>Organisation executive management turnover</w:t>
            </w:r>
          </w:p>
          <w:p w:rsidR="00000000" w:rsidRPr="00303472" w:rsidP="00303472">
            <w:pPr>
              <w:pStyle w:val="ListBullet"/>
            </w:pPr>
            <w:r w:rsidRPr="00303472">
              <w:t>Relationship with external agencies</w:t>
            </w:r>
          </w:p>
          <w:p w:rsidR="00000000" w:rsidRPr="00303472" w:rsidP="00303472">
            <w:pPr>
              <w:pStyle w:val="ListBullet"/>
            </w:pPr>
            <w:r w:rsidRPr="00303472">
              <w:t>Staff</w:t>
            </w:r>
          </w:p>
          <w:p w:rsidR="00000000" w:rsidP="00303472">
            <w:pPr>
              <w:pStyle w:val="ListBullet"/>
              <w:rPr>
                <w:lang w:val="en-NZ"/>
              </w:rPr>
            </w:pPr>
            <w:r w:rsidRPr="00303472">
              <w:t>User involvement</w:t>
            </w: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rPr>
                <w:rStyle w:val="Emphasis"/>
              </w:rPr>
              <w:t>Communication designed to promote the organisation include</w:t>
            </w:r>
            <w:r w:rsidRPr="00303472">
              <w:t>:</w:t>
            </w:r>
          </w:p>
        </w:tc>
        <w:tc>
          <w:tcPr>
            <w:tcW w:w="5670" w:type="dxa"/>
            <w:tcBorders>
              <w:top w:val="nil"/>
              <w:left w:val="nil"/>
              <w:bottom w:val="nil"/>
              <w:right w:val="nil"/>
            </w:tcBorders>
            <w:tcMar>
              <w:top w:w="0" w:type="dxa"/>
              <w:left w:w="62" w:type="dxa"/>
              <w:bottom w:w="0" w:type="dxa"/>
              <w:right w:w="62" w:type="dxa"/>
            </w:tcMar>
          </w:tcPr>
          <w:p w:rsidR="00000000" w:rsidRPr="00303472" w:rsidP="00303472">
            <w:pPr>
              <w:pStyle w:val="ListBullet"/>
            </w:pPr>
            <w:r w:rsidRPr="00303472">
              <w:t>Brochures</w:t>
            </w:r>
          </w:p>
          <w:p w:rsidR="00000000" w:rsidRPr="00303472" w:rsidP="00303472">
            <w:pPr>
              <w:pStyle w:val="ListBullet"/>
            </w:pPr>
            <w:r w:rsidRPr="00303472">
              <w:t>Fliers and other written advertisements</w:t>
            </w:r>
          </w:p>
          <w:p w:rsidR="00000000" w:rsidRPr="00303472" w:rsidP="00303472">
            <w:pPr>
              <w:pStyle w:val="ListBullet"/>
            </w:pPr>
            <w:r w:rsidRPr="00303472">
              <w:t>Letters</w:t>
            </w:r>
          </w:p>
          <w:p w:rsidR="00000000" w:rsidRPr="00303472" w:rsidP="00303472">
            <w:pPr>
              <w:pStyle w:val="ListBullet"/>
            </w:pPr>
            <w:r w:rsidRPr="00303472">
              <w:t>Poster and other artwork and audiovisual advertisements</w:t>
            </w:r>
          </w:p>
          <w:p w:rsidR="00000000" w:rsidP="00303472">
            <w:pPr>
              <w:pStyle w:val="ListBullet"/>
              <w:rPr>
                <w:lang w:val="en-NZ"/>
              </w:rPr>
            </w:pPr>
            <w:r w:rsidRPr="00303472">
              <w:t>Verbal presentations</w:t>
            </w: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rPr>
                <w:rStyle w:val="Emphasis"/>
              </w:rPr>
              <w:t>Changes in the organisation may be related to</w:t>
            </w:r>
            <w:r w:rsidRPr="00303472">
              <w:t>:</w:t>
            </w:r>
          </w:p>
        </w:tc>
        <w:tc>
          <w:tcPr>
            <w:tcW w:w="5670" w:type="dxa"/>
            <w:tcBorders>
              <w:top w:val="nil"/>
              <w:left w:val="nil"/>
              <w:bottom w:val="nil"/>
              <w:right w:val="nil"/>
            </w:tcBorders>
            <w:tcMar>
              <w:top w:w="0" w:type="dxa"/>
              <w:left w:w="62" w:type="dxa"/>
              <w:bottom w:w="0" w:type="dxa"/>
              <w:right w:w="62" w:type="dxa"/>
            </w:tcMar>
          </w:tcPr>
          <w:p w:rsidR="00000000" w:rsidRPr="00303472" w:rsidP="00303472">
            <w:pPr>
              <w:pStyle w:val="ListBullet"/>
            </w:pPr>
            <w:r w:rsidRPr="00303472">
              <w:t>Changing service users</w:t>
            </w:r>
          </w:p>
          <w:p w:rsidR="00000000" w:rsidRPr="00303472" w:rsidP="00303472">
            <w:pPr>
              <w:pStyle w:val="ListBullet"/>
            </w:pPr>
            <w:r w:rsidRPr="00303472">
              <w:t>Different levels of funding</w:t>
            </w:r>
          </w:p>
          <w:p w:rsidR="00000000" w:rsidRPr="00303472" w:rsidP="00303472">
            <w:pPr>
              <w:pStyle w:val="ListBullet"/>
            </w:pPr>
            <w:r w:rsidRPr="00303472">
              <w:t>Employment and work practice</w:t>
            </w:r>
            <w:r w:rsidRPr="00303472">
              <w:t>s</w:t>
            </w:r>
          </w:p>
          <w:p w:rsidR="00000000" w:rsidRPr="00303472" w:rsidP="00303472">
            <w:pPr>
              <w:pStyle w:val="ListBullet"/>
            </w:pPr>
            <w:r w:rsidRPr="00303472">
              <w:t>External policy change</w:t>
            </w:r>
          </w:p>
          <w:p w:rsidR="00000000" w:rsidRPr="00303472" w:rsidP="00303472">
            <w:pPr>
              <w:pStyle w:val="ListBullet"/>
            </w:pPr>
            <w:r w:rsidRPr="00303472">
              <w:t>Legislative change</w:t>
            </w:r>
          </w:p>
          <w:p w:rsidR="00000000" w:rsidRPr="00303472" w:rsidP="00303472">
            <w:pPr>
              <w:pStyle w:val="ListBullet"/>
            </w:pPr>
            <w:r w:rsidRPr="00303472">
              <w:t>Management decision-making processes</w:t>
            </w:r>
          </w:p>
          <w:p w:rsidR="00000000" w:rsidRPr="00303472" w:rsidP="00303472">
            <w:pPr>
              <w:pStyle w:val="ListBullet"/>
            </w:pPr>
            <w:r w:rsidRPr="00303472">
              <w:t>Membership changes</w:t>
            </w:r>
          </w:p>
          <w:p w:rsidR="00000000" w:rsidRPr="00303472" w:rsidP="00303472">
            <w:pPr>
              <w:pStyle w:val="ListBullet"/>
            </w:pPr>
            <w:r w:rsidRPr="00303472">
              <w:t>Nature and focus of service, programs and activities</w:t>
            </w:r>
          </w:p>
          <w:p w:rsidR="00000000" w:rsidRPr="00303472" w:rsidP="00303472">
            <w:pPr>
              <w:pStyle w:val="ListBullet"/>
            </w:pPr>
            <w:r w:rsidRPr="00303472">
              <w:t>New buildings and other resources</w:t>
            </w:r>
          </w:p>
          <w:p w:rsidR="00000000" w:rsidRPr="00303472" w:rsidP="00303472">
            <w:pPr>
              <w:pStyle w:val="ListBullet"/>
            </w:pPr>
            <w:r w:rsidRPr="00303472">
              <w:t>Staff requirements</w:t>
            </w:r>
          </w:p>
          <w:p w:rsidR="00000000" w:rsidP="00303472">
            <w:pPr>
              <w:pStyle w:val="ListBullet"/>
              <w:rPr>
                <w:lang w:val="en-NZ"/>
              </w:rPr>
            </w:pPr>
            <w:r w:rsidRPr="00303472">
              <w:t>Technological change</w:t>
            </w: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rPr>
                <w:rStyle w:val="Emphasis"/>
              </w:rPr>
              <w:t>Strategic alliances will include</w:t>
            </w:r>
            <w:r w:rsidRPr="00303472">
              <w:t>:</w:t>
            </w:r>
          </w:p>
        </w:tc>
        <w:tc>
          <w:tcPr>
            <w:tcW w:w="5670" w:type="dxa"/>
            <w:tcBorders>
              <w:top w:val="nil"/>
              <w:left w:val="nil"/>
              <w:bottom w:val="nil"/>
              <w:right w:val="nil"/>
            </w:tcBorders>
            <w:tcMar>
              <w:top w:w="0" w:type="dxa"/>
              <w:left w:w="62" w:type="dxa"/>
              <w:bottom w:w="0" w:type="dxa"/>
              <w:right w:w="62" w:type="dxa"/>
            </w:tcMar>
          </w:tcPr>
          <w:p w:rsidR="00000000" w:rsidRPr="00303472" w:rsidP="00303472">
            <w:pPr>
              <w:pStyle w:val="ListBullet"/>
            </w:pPr>
            <w:r w:rsidRPr="00303472">
              <w:t>Business leaders</w:t>
            </w:r>
          </w:p>
          <w:p w:rsidR="00000000" w:rsidRPr="00303472" w:rsidP="00303472">
            <w:pPr>
              <w:pStyle w:val="ListBullet"/>
            </w:pPr>
            <w:r w:rsidRPr="00303472">
              <w:t>Community leaders</w:t>
            </w:r>
          </w:p>
          <w:p w:rsidR="00000000" w:rsidRPr="00303472" w:rsidP="00303472">
            <w:pPr>
              <w:pStyle w:val="ListBullet"/>
            </w:pPr>
            <w:r w:rsidRPr="00303472">
              <w:t>Funding agencies</w:t>
            </w:r>
          </w:p>
          <w:p w:rsidR="00000000" w:rsidRPr="00303472" w:rsidP="00303472">
            <w:pPr>
              <w:pStyle w:val="ListBullet"/>
            </w:pPr>
            <w:r w:rsidRPr="00303472">
              <w:t>Industry networks</w:t>
            </w:r>
          </w:p>
          <w:p w:rsidR="00000000" w:rsidRPr="00303472" w:rsidP="00303472">
            <w:pPr>
              <w:pStyle w:val="ListBullet"/>
            </w:pPr>
            <w:r w:rsidRPr="00303472">
              <w:t>Key government officers</w:t>
            </w:r>
          </w:p>
          <w:p w:rsidR="00000000" w:rsidRPr="00303472" w:rsidP="00303472">
            <w:pPr>
              <w:pStyle w:val="ListBullet"/>
            </w:pPr>
            <w:r w:rsidRPr="00303472">
              <w:t>Key public policy and decision-makers</w:t>
            </w:r>
          </w:p>
          <w:p w:rsidR="00000000" w:rsidRPr="00303472" w:rsidP="00303472">
            <w:pPr>
              <w:pStyle w:val="ListBullet"/>
            </w:pPr>
            <w:r w:rsidRPr="00303472">
              <w:t>Media</w:t>
            </w:r>
          </w:p>
          <w:p w:rsidR="00000000" w:rsidRPr="00303472" w:rsidP="00303472">
            <w:pPr>
              <w:pStyle w:val="ListBullet"/>
            </w:pPr>
            <w:r w:rsidRPr="00303472">
              <w:t>Ministerial advisers and staff</w:t>
            </w:r>
          </w:p>
          <w:p w:rsidR="00000000" w:rsidRPr="00303472" w:rsidP="00303472">
            <w:pPr>
              <w:pStyle w:val="ListBullet"/>
            </w:pPr>
            <w:r w:rsidRPr="00303472">
              <w:t>Ministerial advisory committees</w:t>
            </w:r>
          </w:p>
          <w:p w:rsidR="00000000" w:rsidRPr="00303472" w:rsidP="00303472">
            <w:pPr>
              <w:pStyle w:val="ListBullet"/>
            </w:pPr>
            <w:r w:rsidRPr="00303472">
              <w:t>Other key agencies/organisations</w:t>
            </w:r>
          </w:p>
          <w:p w:rsidR="00000000" w:rsidRPr="00303472" w:rsidP="00303472">
            <w:pPr>
              <w:pStyle w:val="ListBullet"/>
            </w:pPr>
            <w:r w:rsidRPr="00303472">
              <w:t>Political parties and committees</w:t>
            </w:r>
          </w:p>
          <w:p w:rsidR="00000000" w:rsidRPr="00303472" w:rsidP="00303472">
            <w:pPr>
              <w:pStyle w:val="ListBullet"/>
            </w:pPr>
            <w:r w:rsidRPr="00303472">
              <w:t>Professional associations</w:t>
            </w:r>
          </w:p>
          <w:p w:rsidR="00000000" w:rsidRPr="00303472" w:rsidP="00303472">
            <w:pPr>
              <w:pStyle w:val="ListBullet"/>
            </w:pPr>
            <w:r w:rsidRPr="00303472">
              <w:t>Social/economic/political researchers, analysts and advisers</w:t>
            </w:r>
          </w:p>
          <w:p w:rsidR="00000000" w:rsidRPr="00303472" w:rsidP="00303472">
            <w:pPr>
              <w:pStyle w:val="ListBullet"/>
            </w:pPr>
            <w:r w:rsidRPr="00303472">
              <w:t>Special interest groups</w:t>
            </w:r>
          </w:p>
          <w:p w:rsidR="00000000" w:rsidP="00303472">
            <w:pPr>
              <w:pStyle w:val="ListBullet"/>
              <w:rPr>
                <w:lang w:val="en-NZ"/>
              </w:rPr>
            </w:pPr>
            <w:r w:rsidRPr="00303472">
              <w:t>Specialist services</w:t>
            </w: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p>
        </w:tc>
      </w:tr>
      <w:tr w:rsidTr="00384E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472">
            <w:pPr>
              <w:pStyle w:val="BodyText"/>
              <w:rPr>
                <w:lang w:val="en-NZ"/>
              </w:rPr>
            </w:pPr>
            <w:r w:rsidRPr="00303472">
              <w:rPr>
                <w:rStyle w:val="Emphasis"/>
              </w:rPr>
              <w:t>Information management may relate</w:t>
            </w:r>
            <w:r w:rsidRPr="00303472">
              <w:t xml:space="preserve">, </w:t>
            </w:r>
            <w:r w:rsidRPr="00303472">
              <w:rPr>
                <w:rStyle w:val="Emphasis"/>
              </w:rPr>
              <w:t>for example</w:t>
            </w:r>
            <w:r w:rsidRPr="00303472">
              <w:t xml:space="preserve">, </w:t>
            </w:r>
            <w:r w:rsidRPr="00303472">
              <w:rPr>
                <w:rStyle w:val="Emphasis"/>
              </w:rPr>
              <w:t>to</w:t>
            </w:r>
            <w:r w:rsidRPr="00303472">
              <w:t>:</w:t>
            </w:r>
          </w:p>
        </w:tc>
        <w:tc>
          <w:tcPr>
            <w:tcW w:w="5670" w:type="dxa"/>
            <w:tcBorders>
              <w:top w:val="nil"/>
              <w:left w:val="nil"/>
              <w:bottom w:val="nil"/>
              <w:right w:val="nil"/>
            </w:tcBorders>
            <w:tcMar>
              <w:top w:w="0" w:type="dxa"/>
              <w:left w:w="62" w:type="dxa"/>
              <w:bottom w:w="0" w:type="dxa"/>
              <w:right w:w="62" w:type="dxa"/>
            </w:tcMar>
          </w:tcPr>
          <w:p w:rsidR="00000000" w:rsidRPr="00303472" w:rsidP="00303472">
            <w:pPr>
              <w:pStyle w:val="ListBullet"/>
            </w:pPr>
            <w:r w:rsidRPr="00303472">
              <w:t>Establishment and maintenance of policies, procedures and systems to ensure security of information where required to address legislative requirements, such as privacy / confidentiality and WHS</w:t>
            </w:r>
          </w:p>
          <w:p w:rsidR="00000000" w:rsidRPr="00303472" w:rsidP="00303472">
            <w:pPr>
              <w:pStyle w:val="ListBullet"/>
            </w:pPr>
            <w:r w:rsidRPr="00303472">
              <w:t>Establishment and maintenance of policies, procedures and syst</w:t>
            </w:r>
            <w:r w:rsidRPr="00303472">
              <w:t>ems to support collection and recording of information required for a range of purposes, such as:</w:t>
            </w:r>
          </w:p>
          <w:p w:rsidR="00000000" w:rsidRPr="00303472" w:rsidP="00303472">
            <w:pPr>
              <w:pStyle w:val="ListBullet2"/>
            </w:pPr>
            <w:r w:rsidRPr="00303472">
              <w:t>business analysis, planning and ongoing management</w:t>
            </w:r>
          </w:p>
          <w:p w:rsidR="00000000" w:rsidRPr="00303472" w:rsidP="00303472">
            <w:pPr>
              <w:pStyle w:val="ListBullet2"/>
            </w:pPr>
            <w:r w:rsidRPr="00303472">
              <w:t>quality assurance, accreditation and/or audit purposes</w:t>
            </w:r>
          </w:p>
          <w:p w:rsidR="00000000" w:rsidRPr="00303472" w:rsidP="00303472">
            <w:pPr>
              <w:pStyle w:val="ListBullet2"/>
            </w:pPr>
            <w:r w:rsidRPr="00303472">
              <w:t xml:space="preserve">sales and marketing </w:t>
            </w:r>
          </w:p>
          <w:p w:rsidR="00000000" w:rsidRPr="00303472" w:rsidP="00303472">
            <w:pPr>
              <w:pStyle w:val="ListBullet2"/>
            </w:pPr>
            <w:r w:rsidRPr="00303472">
              <w:t>organisation review and evalua</w:t>
            </w:r>
            <w:r w:rsidRPr="00303472">
              <w:t>tion processes</w:t>
            </w:r>
          </w:p>
          <w:p w:rsidR="00000000" w:rsidRPr="00303472" w:rsidP="00303472">
            <w:pPr>
              <w:pStyle w:val="ListBullet"/>
            </w:pPr>
            <w:r w:rsidRPr="00303472">
              <w:t xml:space="preserve">Maintenance of up-to-date client and network database information </w:t>
            </w:r>
          </w:p>
        </w:tc>
      </w:tr>
    </w:tbl>
    <w:p w:rsidR="00384E55" w:rsidP="00303472">
      <w:pPr>
        <w:pStyle w:val="BodyText"/>
      </w:pPr>
    </w:p>
    <w:p w:rsidR="00384E55" w:rsidP="00303472">
      <w:pPr>
        <w:pStyle w:val="BodyText"/>
      </w:pPr>
    </w:p>
    <w:p w:rsidR="00000000" w:rsidRPr="00303472" w:rsidP="00303472">
      <w:pPr>
        <w:pStyle w:val="Heading1"/>
      </w:pPr>
      <w:bookmarkStart w:id="12" w:name="O_434366"/>
      <w:bookmarkEnd w:id="12"/>
      <w:r w:rsidRPr="00303472">
        <w:t>Unit Sector(s)</w:t>
      </w:r>
    </w:p>
    <w:p w:rsidR="00000000" w:rsidRPr="00303472" w:rsidP="00303472">
      <w:pPr>
        <w:pStyle w:val="BodyText"/>
      </w:pPr>
      <w:r w:rsidRPr="00303472">
        <w:t>Not Applicable</w:t>
      </w:r>
    </w:p>
    <w:p w:rsidR="00000000" w:rsidRPr="00303472" w:rsidP="00303472"/>
    <w:sectPr w:rsidSect="003034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4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E55" w:rsidP="00384E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4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55" w:rsidP="003034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84E55" w:rsidP="003034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84E55" w:rsidP="003034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4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E55" w:rsidP="00384E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4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55" w:rsidP="00303472">
    <w:pPr>
      <w:pStyle w:val="Header"/>
      <w:framePr w:wrap="around"/>
    </w:pPr>
    <w:r>
      <w:fldChar w:fldCharType="begin"/>
    </w:r>
    <w:r>
      <w:instrText xml:space="preserve"> TITLE   \* MERGEFORMAT </w:instrText>
    </w:r>
    <w:r>
      <w:fldChar w:fldCharType="separate"/>
    </w:r>
    <w:r>
      <w:t>CHCORG614C Manage a community sector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4E55" w:rsidP="003034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36E6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D0E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EE9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4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3472"/>
    <w:pPr>
      <w:spacing w:before="360" w:after="60"/>
      <w:outlineLvl w:val="0"/>
    </w:pPr>
    <w:rPr>
      <w:sz w:val="32"/>
    </w:rPr>
  </w:style>
  <w:style w:type="paragraph" w:styleId="Heading2">
    <w:name w:val="heading 2"/>
    <w:basedOn w:val="HeadingBase"/>
    <w:next w:val="BodyText"/>
    <w:link w:val="Heading2Char"/>
    <w:qFormat/>
    <w:rsid w:val="00303472"/>
    <w:pPr>
      <w:keepLines/>
      <w:spacing w:before="240" w:after="120"/>
      <w:outlineLvl w:val="1"/>
    </w:pPr>
    <w:rPr>
      <w:sz w:val="28"/>
      <w:szCs w:val="40"/>
    </w:rPr>
  </w:style>
  <w:style w:type="paragraph" w:styleId="Heading3">
    <w:name w:val="heading 3"/>
    <w:basedOn w:val="HeadingBase"/>
    <w:next w:val="BodyText"/>
    <w:link w:val="Heading3Char"/>
    <w:qFormat/>
    <w:rsid w:val="00303472"/>
    <w:pPr>
      <w:spacing w:before="180" w:after="120"/>
      <w:outlineLvl w:val="2"/>
    </w:pPr>
    <w:rPr>
      <w:spacing w:val="-10"/>
      <w:kern w:val="32"/>
    </w:rPr>
  </w:style>
  <w:style w:type="paragraph" w:styleId="Heading4">
    <w:name w:val="heading 4"/>
    <w:basedOn w:val="HeadingBase"/>
    <w:next w:val="BodyText"/>
    <w:link w:val="Heading4Char"/>
    <w:qFormat/>
    <w:rsid w:val="00303472"/>
    <w:pPr>
      <w:spacing w:before="160" w:after="120"/>
      <w:outlineLvl w:val="3"/>
    </w:pPr>
    <w:rPr>
      <w:sz w:val="22"/>
    </w:rPr>
  </w:style>
  <w:style w:type="paragraph" w:styleId="Heading5">
    <w:name w:val="heading 5"/>
    <w:basedOn w:val="HeadingBase"/>
    <w:next w:val="Normal"/>
    <w:link w:val="Heading5Char"/>
    <w:qFormat/>
    <w:rsid w:val="00303472"/>
    <w:pPr>
      <w:spacing w:before="80"/>
      <w:outlineLvl w:val="4"/>
    </w:pPr>
    <w:rPr>
      <w:color w:val="918585"/>
      <w:sz w:val="20"/>
    </w:rPr>
  </w:style>
  <w:style w:type="paragraph" w:styleId="Heading6">
    <w:name w:val="heading 6"/>
    <w:basedOn w:val="HeadingBase"/>
    <w:next w:val="Normal"/>
    <w:link w:val="Heading6Char"/>
    <w:qFormat/>
    <w:rsid w:val="00303472"/>
    <w:pPr>
      <w:spacing w:before="60"/>
      <w:outlineLvl w:val="5"/>
    </w:pPr>
    <w:rPr>
      <w:color w:val="918585"/>
      <w:sz w:val="20"/>
    </w:rPr>
  </w:style>
  <w:style w:type="paragraph" w:styleId="Heading7">
    <w:name w:val="heading 7"/>
    <w:basedOn w:val="Normal"/>
    <w:next w:val="Normal"/>
    <w:link w:val="Heading7Char"/>
    <w:qFormat/>
    <w:rsid w:val="00303472"/>
    <w:pPr>
      <w:ind w:left="720"/>
      <w:outlineLvl w:val="6"/>
    </w:pPr>
    <w:rPr>
      <w:i/>
    </w:rPr>
  </w:style>
  <w:style w:type="paragraph" w:styleId="Heading8">
    <w:name w:val="heading 8"/>
    <w:basedOn w:val="Normal"/>
    <w:next w:val="Normal"/>
    <w:link w:val="Heading8Char"/>
    <w:qFormat/>
    <w:rsid w:val="00303472"/>
    <w:pPr>
      <w:ind w:left="720"/>
      <w:outlineLvl w:val="7"/>
    </w:pPr>
    <w:rPr>
      <w:i/>
    </w:rPr>
  </w:style>
  <w:style w:type="paragraph" w:styleId="Heading9">
    <w:name w:val="heading 9"/>
    <w:basedOn w:val="Normal"/>
    <w:next w:val="Normal"/>
    <w:link w:val="Heading9Char"/>
    <w:qFormat/>
    <w:rsid w:val="00303472"/>
    <w:pPr>
      <w:ind w:left="720"/>
      <w:outlineLvl w:val="8"/>
    </w:pPr>
    <w:rPr>
      <w:i/>
    </w:rPr>
  </w:style>
  <w:style w:type="character" w:default="1" w:styleId="DefaultParagraphFont">
    <w:name w:val="Default Paragraph Font"/>
    <w:uiPriority w:val="1"/>
    <w:unhideWhenUsed/>
    <w:rsid w:val="003034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472"/>
  </w:style>
  <w:style w:type="character" w:customStyle="1" w:styleId="Heading1Char">
    <w:name w:val="Heading 1 Char"/>
    <w:basedOn w:val="DefaultParagraphFont"/>
    <w:link w:val="Heading1"/>
    <w:rsid w:val="00303472"/>
    <w:rPr>
      <w:rFonts w:ascii="Times New Roman" w:eastAsia="Times New Roman" w:hAnsi="Times New Roman" w:cs="Times New Roman"/>
      <w:b/>
      <w:sz w:val="32"/>
      <w:szCs w:val="20"/>
      <w:lang w:eastAsia="en-US"/>
    </w:rPr>
  </w:style>
  <w:style w:type="paragraph" w:styleId="BodyText">
    <w:name w:val="Body Text"/>
    <w:basedOn w:val="Normal"/>
    <w:link w:val="BodyTextChar"/>
    <w:rsid w:val="003034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3472"/>
    <w:rPr>
      <w:rFonts w:ascii="Times New Roman" w:eastAsia="Times New Roman" w:hAnsi="Times New Roman" w:cs="Times New Roman"/>
      <w:sz w:val="24"/>
      <w:lang w:val="en-US" w:eastAsia="en-US"/>
    </w:rPr>
  </w:style>
  <w:style w:type="paragraph" w:styleId="Footer">
    <w:name w:val="footer"/>
    <w:basedOn w:val="Normal"/>
    <w:link w:val="FooterChar"/>
    <w:rsid w:val="003034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472"/>
    <w:rPr>
      <w:rFonts w:ascii="Times New Roman" w:eastAsia="Times New Roman" w:hAnsi="Times New Roman" w:cs="Times New Roman"/>
      <w:sz w:val="16"/>
      <w:lang w:val="en-US" w:eastAsia="en-US"/>
    </w:rPr>
  </w:style>
  <w:style w:type="paragraph" w:styleId="List">
    <w:name w:val="List"/>
    <w:basedOn w:val="BodyText"/>
    <w:next w:val="BodyText"/>
    <w:rsid w:val="00303472"/>
    <w:pPr>
      <w:tabs>
        <w:tab w:val="left" w:pos="340"/>
      </w:tabs>
      <w:spacing w:before="60" w:after="60"/>
      <w:ind w:left="340" w:hanging="340"/>
    </w:pPr>
  </w:style>
  <w:style w:type="paragraph" w:styleId="ListBullet">
    <w:name w:val="List Bullet"/>
    <w:basedOn w:val="List"/>
    <w:rsid w:val="00303472"/>
    <w:pPr>
      <w:numPr>
        <w:numId w:val="13"/>
      </w:numPr>
      <w:tabs>
        <w:tab w:val="clear" w:pos="340"/>
      </w:tabs>
      <w:spacing w:before="40" w:after="40"/>
    </w:pPr>
  </w:style>
  <w:style w:type="character" w:customStyle="1" w:styleId="SpecialBold">
    <w:name w:val="Special Bold"/>
    <w:basedOn w:val="DefaultParagraphFont"/>
    <w:rsid w:val="00303472"/>
    <w:rPr>
      <w:b/>
      <w:spacing w:val="0"/>
    </w:rPr>
  </w:style>
  <w:style w:type="paragraph" w:styleId="ListBullet2">
    <w:name w:val="List Bullet 2"/>
    <w:basedOn w:val="List2"/>
    <w:rsid w:val="00303472"/>
    <w:pPr>
      <w:numPr>
        <w:numId w:val="14"/>
      </w:numPr>
      <w:tabs>
        <w:tab w:val="clear" w:pos="680"/>
      </w:tabs>
    </w:pPr>
  </w:style>
  <w:style w:type="paragraph" w:styleId="Header">
    <w:name w:val="header"/>
    <w:basedOn w:val="Normal"/>
    <w:link w:val="HeaderChar"/>
    <w:rsid w:val="003034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47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03472"/>
    <w:rPr>
      <w:i/>
    </w:rPr>
  </w:style>
  <w:style w:type="paragraph" w:customStyle="1" w:styleId="SuperHeading">
    <w:name w:val="SuperHeading"/>
    <w:basedOn w:val="Normal"/>
    <w:rsid w:val="00303472"/>
    <w:pPr>
      <w:spacing w:before="240" w:after="120"/>
      <w:outlineLvl w:val="0"/>
    </w:pPr>
    <w:rPr>
      <w:rFonts w:ascii="Times New Roman" w:hAnsi="Times New Roman"/>
      <w:b/>
      <w:sz w:val="28"/>
    </w:rPr>
  </w:style>
  <w:style w:type="paragraph" w:customStyle="1" w:styleId="AllowPageBreak">
    <w:name w:val="AllowPageBreak"/>
    <w:rsid w:val="003034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4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4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4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4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4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4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34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3472"/>
    <w:rPr>
      <w:rFonts w:ascii="Courier New" w:eastAsia="Times New Roman" w:hAnsi="Courier New" w:cs="Times New Roman"/>
      <w:i/>
      <w:szCs w:val="20"/>
      <w:lang w:val="en-US" w:eastAsia="en-US"/>
    </w:rPr>
  </w:style>
  <w:style w:type="paragraph" w:customStyle="1" w:styleId="HeadingBase">
    <w:name w:val="Heading Base"/>
    <w:rsid w:val="003034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472"/>
    <w:pPr>
      <w:tabs>
        <w:tab w:val="right" w:leader="dot" w:pos="9072"/>
      </w:tabs>
      <w:ind w:left="567"/>
    </w:pPr>
    <w:rPr>
      <w:szCs w:val="22"/>
    </w:rPr>
  </w:style>
  <w:style w:type="paragraph" w:customStyle="1" w:styleId="TOCBase">
    <w:name w:val="TOC Base"/>
    <w:rsid w:val="003034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472"/>
    <w:pPr>
      <w:tabs>
        <w:tab w:val="right" w:leader="dot" w:pos="9072"/>
      </w:tabs>
      <w:spacing w:before="40" w:after="40"/>
      <w:ind w:left="284"/>
    </w:pPr>
    <w:rPr>
      <w:rFonts w:ascii="Times New Roman" w:hAnsi="Times New Roman"/>
    </w:rPr>
  </w:style>
  <w:style w:type="paragraph" w:styleId="TOC1">
    <w:name w:val="toc 1"/>
    <w:basedOn w:val="TOCBase"/>
    <w:next w:val="Normal"/>
    <w:rsid w:val="003034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3472"/>
    <w:pPr>
      <w:spacing w:before="5040"/>
      <w:jc w:val="center"/>
    </w:pPr>
    <w:rPr>
      <w:sz w:val="48"/>
      <w:szCs w:val="72"/>
      <w:lang w:val="en-US"/>
    </w:rPr>
  </w:style>
  <w:style w:type="character" w:customStyle="1" w:styleId="TitleChar">
    <w:name w:val="Title Char"/>
    <w:basedOn w:val="DefaultParagraphFont"/>
    <w:link w:val="Title"/>
    <w:rsid w:val="003034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472"/>
    <w:pPr>
      <w:tabs>
        <w:tab w:val="left" w:pos="3600"/>
        <w:tab w:val="left" w:pos="3958"/>
      </w:tabs>
    </w:pPr>
  </w:style>
  <w:style w:type="paragraph" w:customStyle="1" w:styleId="Note">
    <w:name w:val="Note"/>
    <w:basedOn w:val="BodyText"/>
    <w:rsid w:val="003034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472"/>
    <w:pPr>
      <w:framePr w:wrap="auto" w:hAnchor="text" w:y="6049"/>
    </w:pPr>
    <w:rPr>
      <w:color w:val="000000"/>
      <w:sz w:val="40"/>
    </w:rPr>
  </w:style>
  <w:style w:type="paragraph" w:customStyle="1" w:styleId="TOCTitle">
    <w:name w:val="TOCTitle"/>
    <w:basedOn w:val="Heading1"/>
    <w:rsid w:val="00303472"/>
    <w:pPr>
      <w:spacing w:after="240"/>
      <w:jc w:val="center"/>
      <w:outlineLvl w:val="9"/>
    </w:pPr>
    <w:rPr>
      <w:caps/>
    </w:rPr>
  </w:style>
  <w:style w:type="paragraph" w:customStyle="1" w:styleId="Version">
    <w:name w:val="Version"/>
    <w:rsid w:val="003034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472"/>
    <w:pPr>
      <w:keepNext w:val="0"/>
      <w:tabs>
        <w:tab w:val="right" w:pos="4176"/>
      </w:tabs>
      <w:ind w:left="198" w:hanging="198"/>
    </w:pPr>
    <w:rPr>
      <w:rFonts w:ascii="Garamond" w:hAnsi="Garamond"/>
    </w:rPr>
  </w:style>
  <w:style w:type="paragraph" w:styleId="IndexHeading">
    <w:name w:val="index heading"/>
    <w:basedOn w:val="Normal"/>
    <w:next w:val="Index1"/>
    <w:semiHidden/>
    <w:rsid w:val="00303472"/>
    <w:pPr>
      <w:spacing w:before="120" w:after="120"/>
    </w:pPr>
    <w:rPr>
      <w:rFonts w:ascii="Arial" w:hAnsi="Arial"/>
      <w:b/>
      <w:color w:val="918585"/>
      <w:sz w:val="24"/>
    </w:rPr>
  </w:style>
  <w:style w:type="paragraph" w:customStyle="1" w:styleId="Chapter">
    <w:name w:val="Chapter"/>
    <w:basedOn w:val="Normal"/>
    <w:rsid w:val="00303472"/>
    <w:pPr>
      <w:spacing w:before="240"/>
    </w:pPr>
    <w:rPr>
      <w:rFonts w:ascii="Times New Roman" w:hAnsi="Times New Roman"/>
      <w:smallCaps/>
      <w:spacing w:val="80"/>
      <w:sz w:val="28"/>
    </w:rPr>
  </w:style>
  <w:style w:type="paragraph" w:customStyle="1" w:styleId="InChapter">
    <w:name w:val="InChapter"/>
    <w:basedOn w:val="Heading3"/>
    <w:rsid w:val="00303472"/>
    <w:pPr>
      <w:spacing w:after="240"/>
      <w:outlineLvl w:val="9"/>
    </w:pPr>
    <w:rPr>
      <w:noProof/>
    </w:rPr>
  </w:style>
  <w:style w:type="paragraph" w:styleId="Index2">
    <w:name w:val="index 2"/>
    <w:basedOn w:val="Normal"/>
    <w:next w:val="Normal"/>
    <w:semiHidden/>
    <w:rsid w:val="00303472"/>
    <w:pPr>
      <w:tabs>
        <w:tab w:val="right" w:pos="4176"/>
      </w:tabs>
      <w:ind w:left="568" w:hanging="284"/>
    </w:pPr>
    <w:rPr>
      <w:rFonts w:ascii="Garamond" w:hAnsi="Garamond"/>
    </w:rPr>
  </w:style>
  <w:style w:type="paragraph" w:customStyle="1" w:styleId="Byline">
    <w:name w:val="Byline"/>
    <w:rsid w:val="003034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472"/>
    <w:pPr>
      <w:tabs>
        <w:tab w:val="clear" w:pos="3600"/>
        <w:tab w:val="clear" w:pos="3958"/>
      </w:tabs>
      <w:jc w:val="right"/>
    </w:pPr>
  </w:style>
  <w:style w:type="paragraph" w:styleId="Caption">
    <w:name w:val="caption"/>
    <w:basedOn w:val="BodyText"/>
    <w:next w:val="Normal"/>
    <w:qFormat/>
    <w:rsid w:val="00303472"/>
    <w:pPr>
      <w:framePr w:w="2268" w:hSpace="181" w:vSpace="181" w:wrap="around" w:vAnchor="text" w:hAnchor="page" w:x="1135" w:y="285" w:anchorLock="1"/>
    </w:pPr>
    <w:rPr>
      <w:i/>
    </w:rPr>
  </w:style>
  <w:style w:type="paragraph" w:customStyle="1" w:styleId="MiniTOCTitle">
    <w:name w:val="MiniTOCTitle"/>
    <w:basedOn w:val="Heading4"/>
    <w:rsid w:val="00303472"/>
    <w:pPr>
      <w:spacing w:before="240"/>
      <w:outlineLvl w:val="9"/>
    </w:pPr>
    <w:rPr>
      <w:noProof/>
      <w:sz w:val="24"/>
    </w:rPr>
  </w:style>
  <w:style w:type="paragraph" w:customStyle="1" w:styleId="MiniTOCItem">
    <w:name w:val="MiniTOCItem"/>
    <w:basedOn w:val="ListBullet"/>
    <w:rsid w:val="00303472"/>
    <w:pPr>
      <w:numPr>
        <w:numId w:val="0"/>
      </w:numPr>
      <w:tabs>
        <w:tab w:val="right" w:leader="dot" w:pos="6521"/>
      </w:tabs>
      <w:spacing w:before="0" w:after="0"/>
    </w:pPr>
  </w:style>
  <w:style w:type="paragraph" w:customStyle="1" w:styleId="TOFTitle">
    <w:name w:val="TOFTitle"/>
    <w:basedOn w:val="TOCTitle"/>
    <w:rsid w:val="00303472"/>
  </w:style>
  <w:style w:type="paragraph" w:styleId="TableofFigures">
    <w:name w:val="table of figures"/>
    <w:basedOn w:val="Normal"/>
    <w:next w:val="Normal"/>
    <w:semiHidden/>
    <w:rsid w:val="00303472"/>
    <w:pPr>
      <w:tabs>
        <w:tab w:val="right" w:leader="dot" w:pos="9072"/>
      </w:tabs>
      <w:ind w:left="970" w:hanging="403"/>
    </w:pPr>
    <w:rPr>
      <w:rFonts w:ascii="Times New Roman" w:hAnsi="Times New Roman"/>
      <w:b/>
    </w:rPr>
  </w:style>
  <w:style w:type="paragraph" w:styleId="ListNumber">
    <w:name w:val="List Number"/>
    <w:basedOn w:val="List"/>
    <w:rsid w:val="00303472"/>
    <w:pPr>
      <w:numPr>
        <w:numId w:val="11"/>
      </w:numPr>
    </w:pPr>
  </w:style>
  <w:style w:type="character" w:customStyle="1" w:styleId="WingdingSymbols">
    <w:name w:val="Wingding Symbols"/>
    <w:rsid w:val="00303472"/>
    <w:rPr>
      <w:rFonts w:ascii="Wingdings" w:hAnsi="Wingdings"/>
    </w:rPr>
  </w:style>
  <w:style w:type="paragraph" w:customStyle="1" w:styleId="TableHeading">
    <w:name w:val="Table Heading"/>
    <w:basedOn w:val="HeadingBase"/>
    <w:rsid w:val="00303472"/>
    <w:pPr>
      <w:keepLines/>
      <w:pBdr>
        <w:bottom w:val="single" w:sz="6" w:space="1" w:color="918585"/>
      </w:pBdr>
      <w:spacing w:before="240"/>
    </w:pPr>
  </w:style>
  <w:style w:type="character" w:customStyle="1" w:styleId="HotSpot">
    <w:name w:val="HotSpot"/>
    <w:rsid w:val="00303472"/>
    <w:rPr>
      <w:color w:val="0033CC"/>
      <w:u w:val="none"/>
    </w:rPr>
  </w:style>
  <w:style w:type="paragraph" w:customStyle="1" w:styleId="BodyTextRight">
    <w:name w:val="Body Text Right"/>
    <w:basedOn w:val="BodyText"/>
    <w:rsid w:val="00303472"/>
    <w:pPr>
      <w:spacing w:before="0" w:after="0"/>
      <w:jc w:val="right"/>
    </w:pPr>
  </w:style>
  <w:style w:type="paragraph" w:styleId="Index3">
    <w:name w:val="index 3"/>
    <w:basedOn w:val="ListNumber2"/>
    <w:next w:val="Normal"/>
    <w:semiHidden/>
    <w:rsid w:val="00303472"/>
    <w:pPr>
      <w:numPr>
        <w:numId w:val="0"/>
      </w:numPr>
      <w:tabs>
        <w:tab w:val="right" w:leader="dot" w:pos="4176"/>
      </w:tabs>
    </w:pPr>
  </w:style>
  <w:style w:type="paragraph" w:styleId="ListNumber2">
    <w:name w:val="List Number 2"/>
    <w:basedOn w:val="List2"/>
    <w:rsid w:val="00303472"/>
    <w:pPr>
      <w:numPr>
        <w:numId w:val="10"/>
      </w:numPr>
      <w:tabs>
        <w:tab w:val="clear" w:pos="1060"/>
      </w:tabs>
    </w:pPr>
  </w:style>
  <w:style w:type="paragraph" w:customStyle="1" w:styleId="MarginNote">
    <w:name w:val="Margin Note"/>
    <w:basedOn w:val="BodyText"/>
    <w:rsid w:val="003034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4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4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3472"/>
    <w:rPr>
      <w:sz w:val="32"/>
    </w:rPr>
  </w:style>
  <w:style w:type="paragraph" w:customStyle="1" w:styleId="HeadingProcedure">
    <w:name w:val="Heading Procedure"/>
    <w:basedOn w:val="HeadingBase"/>
    <w:next w:val="Normal"/>
    <w:rsid w:val="00303472"/>
    <w:pPr>
      <w:tabs>
        <w:tab w:val="left" w:pos="0"/>
      </w:tabs>
      <w:spacing w:before="120" w:after="60"/>
    </w:pPr>
    <w:rPr>
      <w:i/>
      <w:color w:val="918585"/>
      <w:sz w:val="22"/>
    </w:rPr>
  </w:style>
  <w:style w:type="paragraph" w:customStyle="1" w:styleId="TableBodyText">
    <w:name w:val="Table Body Text"/>
    <w:basedOn w:val="BodyText"/>
    <w:rsid w:val="00303472"/>
    <w:pPr>
      <w:spacing w:before="60" w:after="60"/>
    </w:pPr>
  </w:style>
  <w:style w:type="paragraph" w:styleId="ListContinue">
    <w:name w:val="List Continue"/>
    <w:basedOn w:val="List"/>
    <w:rsid w:val="00303472"/>
    <w:pPr>
      <w:ind w:firstLine="0"/>
    </w:pPr>
  </w:style>
  <w:style w:type="paragraph" w:customStyle="1" w:styleId="ListNote">
    <w:name w:val="List Note"/>
    <w:basedOn w:val="List"/>
    <w:rsid w:val="00303472"/>
    <w:pPr>
      <w:pBdr>
        <w:top w:val="single" w:sz="6" w:space="2" w:color="918585"/>
        <w:bottom w:val="single" w:sz="6" w:space="2" w:color="918585"/>
      </w:pBdr>
      <w:tabs>
        <w:tab w:val="left" w:pos="1021"/>
      </w:tabs>
      <w:ind w:firstLine="0"/>
    </w:pPr>
  </w:style>
  <w:style w:type="paragraph" w:customStyle="1" w:styleId="Warning">
    <w:name w:val="Warning"/>
    <w:basedOn w:val="BodyText"/>
    <w:rsid w:val="00303472"/>
    <w:pPr>
      <w:shd w:val="clear" w:color="auto" w:fill="D9D9D9"/>
      <w:tabs>
        <w:tab w:val="left" w:pos="992"/>
      </w:tabs>
      <w:ind w:left="119" w:right="119"/>
    </w:pPr>
    <w:rPr>
      <w:sz w:val="20"/>
    </w:rPr>
  </w:style>
  <w:style w:type="paragraph" w:customStyle="1" w:styleId="MarginIcons">
    <w:name w:val="Margin Icons"/>
    <w:basedOn w:val="BodyText"/>
    <w:rsid w:val="003034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472"/>
    <w:rPr>
      <w:rFonts w:ascii="Courier New" w:hAnsi="Courier New"/>
    </w:rPr>
  </w:style>
  <w:style w:type="paragraph" w:customStyle="1" w:styleId="NoteBullet">
    <w:name w:val="Note Bullet"/>
    <w:basedOn w:val="Note"/>
    <w:rsid w:val="00303472"/>
    <w:pPr>
      <w:tabs>
        <w:tab w:val="clear" w:pos="680"/>
      </w:tabs>
      <w:spacing w:before="60" w:after="60"/>
    </w:pPr>
  </w:style>
  <w:style w:type="paragraph" w:customStyle="1" w:styleId="SubHeading2">
    <w:name w:val="SubHeading2"/>
    <w:basedOn w:val="HeadingBase"/>
    <w:rsid w:val="00303472"/>
    <w:pPr>
      <w:spacing w:before="240" w:after="60"/>
    </w:pPr>
    <w:rPr>
      <w:sz w:val="20"/>
    </w:rPr>
  </w:style>
  <w:style w:type="paragraph" w:customStyle="1" w:styleId="SubHeading1">
    <w:name w:val="SubHeading1"/>
    <w:basedOn w:val="HeadingBase"/>
    <w:rsid w:val="00303472"/>
    <w:pPr>
      <w:spacing w:before="240" w:after="60"/>
    </w:pPr>
    <w:rPr>
      <w:color w:val="918585"/>
      <w:sz w:val="22"/>
    </w:rPr>
  </w:style>
  <w:style w:type="paragraph" w:customStyle="1" w:styleId="SideHeading">
    <w:name w:val="Side Heading"/>
    <w:basedOn w:val="HeadingBase"/>
    <w:rsid w:val="003034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472"/>
    <w:pPr>
      <w:numPr>
        <w:numId w:val="12"/>
      </w:numPr>
    </w:pPr>
  </w:style>
  <w:style w:type="paragraph" w:styleId="PlainText">
    <w:name w:val="Plain Text"/>
    <w:basedOn w:val="Normal"/>
    <w:link w:val="PlainTextChar"/>
    <w:rsid w:val="00303472"/>
    <w:rPr>
      <w:sz w:val="20"/>
    </w:rPr>
  </w:style>
  <w:style w:type="character" w:customStyle="1" w:styleId="PlainTextChar">
    <w:name w:val="Plain Text Char"/>
    <w:basedOn w:val="DefaultParagraphFont"/>
    <w:link w:val="PlainText"/>
    <w:rsid w:val="003034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3472"/>
    <w:rPr>
      <w:b/>
      <w:smallCaps/>
    </w:rPr>
  </w:style>
  <w:style w:type="paragraph" w:customStyle="1" w:styleId="TableListNumber">
    <w:name w:val="Table List Number"/>
    <w:basedOn w:val="ListNumber"/>
    <w:rsid w:val="00303472"/>
    <w:pPr>
      <w:numPr>
        <w:numId w:val="0"/>
      </w:numPr>
    </w:pPr>
  </w:style>
  <w:style w:type="paragraph" w:styleId="TOC4">
    <w:name w:val="toc 4"/>
    <w:basedOn w:val="TOCBase"/>
    <w:next w:val="Normal"/>
    <w:semiHidden/>
    <w:rsid w:val="00303472"/>
    <w:pPr>
      <w:tabs>
        <w:tab w:val="right" w:leader="dot" w:pos="9071"/>
      </w:tabs>
      <w:ind w:left="1701"/>
    </w:pPr>
  </w:style>
  <w:style w:type="paragraph" w:customStyle="1" w:styleId="ListAlpha">
    <w:name w:val="List Alpha"/>
    <w:basedOn w:val="List"/>
    <w:rsid w:val="00303472"/>
    <w:pPr>
      <w:numPr>
        <w:numId w:val="9"/>
      </w:numPr>
    </w:pPr>
  </w:style>
  <w:style w:type="paragraph" w:customStyle="1" w:styleId="ListAlpha2">
    <w:name w:val="List Alpha 2"/>
    <w:basedOn w:val="List2"/>
    <w:rsid w:val="00303472"/>
    <w:pPr>
      <w:numPr>
        <w:numId w:val="8"/>
      </w:numPr>
    </w:pPr>
  </w:style>
  <w:style w:type="paragraph" w:styleId="List2">
    <w:name w:val="List 2"/>
    <w:basedOn w:val="BodyText"/>
    <w:rsid w:val="00303472"/>
    <w:pPr>
      <w:tabs>
        <w:tab w:val="left" w:pos="680"/>
      </w:tabs>
      <w:spacing w:before="60" w:after="60"/>
      <w:ind w:left="680" w:hanging="340"/>
    </w:pPr>
  </w:style>
  <w:style w:type="paragraph" w:styleId="List3">
    <w:name w:val="List 3"/>
    <w:basedOn w:val="BodyText"/>
    <w:rsid w:val="00303472"/>
    <w:pPr>
      <w:tabs>
        <w:tab w:val="left" w:pos="1021"/>
      </w:tabs>
      <w:spacing w:before="60" w:after="60"/>
      <w:ind w:left="1020" w:hanging="340"/>
    </w:pPr>
  </w:style>
  <w:style w:type="paragraph" w:styleId="List4">
    <w:name w:val="List 4"/>
    <w:basedOn w:val="BodyText"/>
    <w:rsid w:val="00303472"/>
    <w:pPr>
      <w:tabs>
        <w:tab w:val="left" w:pos="1361"/>
      </w:tabs>
      <w:spacing w:before="60" w:after="60"/>
      <w:ind w:left="1361" w:hanging="340"/>
    </w:pPr>
  </w:style>
  <w:style w:type="paragraph" w:styleId="List5">
    <w:name w:val="List 5"/>
    <w:basedOn w:val="BodyText"/>
    <w:rsid w:val="00303472"/>
    <w:pPr>
      <w:tabs>
        <w:tab w:val="left" w:pos="1701"/>
      </w:tabs>
      <w:spacing w:before="60" w:after="60"/>
      <w:ind w:left="1701" w:hanging="340"/>
    </w:pPr>
  </w:style>
  <w:style w:type="paragraph" w:styleId="ListBullet3">
    <w:name w:val="List Bullet 3"/>
    <w:basedOn w:val="List3"/>
    <w:rsid w:val="00303472"/>
    <w:pPr>
      <w:numPr>
        <w:numId w:val="15"/>
      </w:numPr>
      <w:tabs>
        <w:tab w:val="clear" w:pos="1021"/>
      </w:tabs>
      <w:ind w:left="1037" w:hanging="357"/>
    </w:pPr>
  </w:style>
  <w:style w:type="paragraph" w:styleId="ListBullet4">
    <w:name w:val="List Bullet 4"/>
    <w:basedOn w:val="List4"/>
    <w:rsid w:val="00303472"/>
    <w:pPr>
      <w:numPr>
        <w:numId w:val="3"/>
      </w:numPr>
    </w:pPr>
  </w:style>
  <w:style w:type="paragraph" w:styleId="ListBullet5">
    <w:name w:val="List Bullet 5"/>
    <w:basedOn w:val="List5"/>
    <w:rsid w:val="00303472"/>
    <w:pPr>
      <w:numPr>
        <w:numId w:val="4"/>
      </w:numPr>
    </w:pPr>
  </w:style>
  <w:style w:type="paragraph" w:styleId="ListContinue2">
    <w:name w:val="List Continue 2"/>
    <w:basedOn w:val="List2"/>
    <w:rsid w:val="00303472"/>
    <w:pPr>
      <w:ind w:firstLine="0"/>
    </w:pPr>
  </w:style>
  <w:style w:type="paragraph" w:styleId="ListContinue3">
    <w:name w:val="List Continue 3"/>
    <w:basedOn w:val="List3"/>
    <w:rsid w:val="00303472"/>
    <w:pPr>
      <w:ind w:left="1021" w:firstLine="0"/>
    </w:pPr>
  </w:style>
  <w:style w:type="paragraph" w:styleId="ListContinue4">
    <w:name w:val="List Continue 4"/>
    <w:basedOn w:val="List4"/>
    <w:rsid w:val="00303472"/>
    <w:pPr>
      <w:ind w:firstLine="0"/>
    </w:pPr>
  </w:style>
  <w:style w:type="paragraph" w:styleId="ListContinue5">
    <w:name w:val="List Continue 5"/>
    <w:basedOn w:val="List5"/>
    <w:rsid w:val="00303472"/>
    <w:pPr>
      <w:ind w:firstLine="0"/>
    </w:pPr>
  </w:style>
  <w:style w:type="paragraph" w:styleId="ListNumber3">
    <w:name w:val="List Number 3"/>
    <w:basedOn w:val="List3"/>
    <w:rsid w:val="00303472"/>
    <w:pPr>
      <w:numPr>
        <w:numId w:val="5"/>
      </w:numPr>
    </w:pPr>
  </w:style>
  <w:style w:type="paragraph" w:styleId="ListNumber4">
    <w:name w:val="List Number 4"/>
    <w:basedOn w:val="List4"/>
    <w:rsid w:val="00303472"/>
    <w:pPr>
      <w:numPr>
        <w:numId w:val="6"/>
      </w:numPr>
    </w:pPr>
  </w:style>
  <w:style w:type="paragraph" w:styleId="ListNumber5">
    <w:name w:val="List Number 5"/>
    <w:basedOn w:val="List5"/>
    <w:rsid w:val="00303472"/>
    <w:pPr>
      <w:numPr>
        <w:numId w:val="7"/>
      </w:numPr>
    </w:pPr>
  </w:style>
  <w:style w:type="paragraph" w:styleId="BlockText">
    <w:name w:val="Block Text"/>
    <w:basedOn w:val="Normal"/>
    <w:rsid w:val="00303472"/>
    <w:pPr>
      <w:spacing w:after="120"/>
      <w:ind w:left="1440" w:right="1440"/>
    </w:pPr>
  </w:style>
  <w:style w:type="character" w:customStyle="1" w:styleId="Subscript">
    <w:name w:val="Subscript"/>
    <w:basedOn w:val="DefaultParagraphFont"/>
    <w:rsid w:val="00303472"/>
    <w:rPr>
      <w:sz w:val="16"/>
      <w:vertAlign w:val="subscript"/>
    </w:rPr>
  </w:style>
  <w:style w:type="character" w:customStyle="1" w:styleId="Superscript">
    <w:name w:val="Superscript"/>
    <w:basedOn w:val="DefaultParagraphFont"/>
    <w:rsid w:val="00303472"/>
    <w:rPr>
      <w:sz w:val="16"/>
      <w:vertAlign w:val="superscript"/>
    </w:rPr>
  </w:style>
  <w:style w:type="character" w:customStyle="1" w:styleId="Symbols">
    <w:name w:val="Symbols"/>
    <w:basedOn w:val="DefaultParagraphFont"/>
    <w:rsid w:val="00303472"/>
    <w:rPr>
      <w:rFonts w:ascii="Symbol" w:hAnsi="Symbol"/>
    </w:rPr>
  </w:style>
  <w:style w:type="character" w:customStyle="1" w:styleId="MenuOptions">
    <w:name w:val="Menu Options"/>
    <w:basedOn w:val="DefaultParagraphFont"/>
    <w:rsid w:val="00303472"/>
    <w:rPr>
      <w:rFonts w:ascii="Arial Narrow" w:hAnsi="Arial Narrow"/>
      <w:smallCaps/>
    </w:rPr>
  </w:style>
  <w:style w:type="character" w:customStyle="1" w:styleId="Buttons">
    <w:name w:val="Buttons"/>
    <w:basedOn w:val="DefaultParagraphFont"/>
    <w:rsid w:val="00303472"/>
    <w:rPr>
      <w:b/>
    </w:rPr>
  </w:style>
  <w:style w:type="character" w:customStyle="1" w:styleId="Underlined">
    <w:name w:val="Underlined"/>
    <w:basedOn w:val="DefaultParagraphFont"/>
    <w:rsid w:val="00303472"/>
    <w:rPr>
      <w:u w:val="single"/>
    </w:rPr>
  </w:style>
  <w:style w:type="paragraph" w:customStyle="1" w:styleId="TableBodyTextRight">
    <w:name w:val="Table Body Text Right"/>
    <w:basedOn w:val="TableBodyText"/>
    <w:rsid w:val="00303472"/>
    <w:pPr>
      <w:widowControl w:val="0"/>
      <w:autoSpaceDE w:val="0"/>
      <w:autoSpaceDN w:val="0"/>
      <w:adjustRightInd w:val="0"/>
      <w:jc w:val="right"/>
    </w:pPr>
    <w:rPr>
      <w:rFonts w:cs="Arial"/>
      <w:szCs w:val="18"/>
    </w:rPr>
  </w:style>
  <w:style w:type="paragraph" w:customStyle="1" w:styleId="CopyrightText">
    <w:name w:val="Copyright Text"/>
    <w:basedOn w:val="BodyText"/>
    <w:rsid w:val="00303472"/>
    <w:rPr>
      <w:sz w:val="18"/>
    </w:rPr>
  </w:style>
  <w:style w:type="paragraph" w:customStyle="1" w:styleId="BodySmallRight">
    <w:name w:val="Body Small Right"/>
    <w:basedOn w:val="BodyTextRight"/>
    <w:rsid w:val="00303472"/>
    <w:rPr>
      <w:sz w:val="18"/>
      <w:szCs w:val="18"/>
    </w:rPr>
  </w:style>
  <w:style w:type="paragraph" w:customStyle="1" w:styleId="MarginEdition">
    <w:name w:val="Margin Edition"/>
    <w:basedOn w:val="MarginNote"/>
    <w:rsid w:val="00303472"/>
    <w:pPr>
      <w:spacing w:before="0" w:after="0"/>
    </w:pPr>
    <w:rPr>
      <w:rFonts w:ascii="Times New Roman" w:hAnsi="Times New Roman"/>
      <w:color w:val="999999"/>
    </w:rPr>
  </w:style>
  <w:style w:type="paragraph" w:customStyle="1" w:styleId="Spacer">
    <w:name w:val="Spacer"/>
    <w:basedOn w:val="Normal"/>
    <w:rsid w:val="00303472"/>
    <w:rPr>
      <w:sz w:val="2"/>
      <w:szCs w:val="2"/>
    </w:rPr>
  </w:style>
  <w:style w:type="character" w:customStyle="1" w:styleId="Small">
    <w:name w:val="Small"/>
    <w:basedOn w:val="DefaultParagraphFont"/>
    <w:rsid w:val="00303472"/>
    <w:rPr>
      <w:sz w:val="16"/>
    </w:rPr>
  </w:style>
  <w:style w:type="paragraph" w:customStyle="1" w:styleId="WideTable">
    <w:name w:val="Wide Table"/>
    <w:basedOn w:val="Normal"/>
    <w:rsid w:val="00303472"/>
    <w:pPr>
      <w:ind w:left="-1418"/>
    </w:pPr>
    <w:rPr>
      <w:sz w:val="2"/>
      <w:szCs w:val="2"/>
    </w:rPr>
  </w:style>
  <w:style w:type="character" w:styleId="PageNumber">
    <w:name w:val="page number"/>
    <w:basedOn w:val="DefaultParagraphFont"/>
    <w:rsid w:val="00303472"/>
  </w:style>
  <w:style w:type="paragraph" w:styleId="Quote">
    <w:name w:val="Quote"/>
    <w:basedOn w:val="Heading1"/>
    <w:link w:val="QuoteChar"/>
    <w:qFormat/>
    <w:rsid w:val="00303472"/>
    <w:rPr>
      <w:b w:val="0"/>
      <w:sz w:val="72"/>
      <w:szCs w:val="72"/>
      <w:lang w:val="en-NZ"/>
    </w:rPr>
  </w:style>
  <w:style w:type="character" w:customStyle="1" w:styleId="QuoteChar">
    <w:name w:val="Quote Char"/>
    <w:basedOn w:val="DefaultParagraphFont"/>
    <w:link w:val="Quote"/>
    <w:rsid w:val="003034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472"/>
    <w:pPr>
      <w:pageBreakBefore/>
    </w:pPr>
  </w:style>
  <w:style w:type="paragraph" w:customStyle="1" w:styleId="Border">
    <w:name w:val="Border"/>
    <w:basedOn w:val="Normal"/>
    <w:qFormat/>
    <w:rsid w:val="003034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472"/>
    <w:rPr>
      <w:b/>
      <w:bCs/>
      <w:i/>
      <w:iCs/>
      <w:color w:val="auto"/>
    </w:rPr>
  </w:style>
  <w:style w:type="paragraph" w:styleId="IntenseQuote">
    <w:name w:val="Intense Quote"/>
    <w:basedOn w:val="Normal"/>
    <w:next w:val="Normal"/>
    <w:link w:val="IntenseQuoteChar"/>
    <w:uiPriority w:val="30"/>
    <w:qFormat/>
    <w:rsid w:val="003034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4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3472"/>
    <w:rPr>
      <w:smallCaps/>
      <w:color w:val="auto"/>
      <w:u w:val="single"/>
    </w:rPr>
  </w:style>
  <w:style w:type="character" w:styleId="IntenseReference">
    <w:name w:val="Intense Reference"/>
    <w:basedOn w:val="DefaultParagraphFont"/>
    <w:uiPriority w:val="32"/>
    <w:qFormat/>
    <w:rsid w:val="00303472"/>
    <w:rPr>
      <w:b/>
      <w:bCs/>
      <w:smallCaps/>
      <w:color w:val="auto"/>
      <w:spacing w:val="5"/>
      <w:u w:val="single"/>
    </w:rPr>
  </w:style>
  <w:style w:type="paragraph" w:customStyle="1" w:styleId="2ColumnHeading">
    <w:name w:val="2Column Heading"/>
    <w:basedOn w:val="BodyText"/>
    <w:qFormat/>
    <w:rsid w:val="00303472"/>
    <w:pPr>
      <w:spacing w:after="60"/>
      <w:ind w:left="-2268"/>
    </w:pPr>
    <w:rPr>
      <w:b/>
    </w:rPr>
  </w:style>
  <w:style w:type="paragraph" w:customStyle="1" w:styleId="Heading1TOC">
    <w:name w:val="Heading1 TOC"/>
    <w:basedOn w:val="Normal"/>
    <w:qFormat/>
    <w:rsid w:val="00303472"/>
    <w:pPr>
      <w:spacing w:before="240" w:after="120"/>
    </w:pPr>
    <w:rPr>
      <w:rFonts w:ascii="Times New Roman" w:hAnsi="Times New Roman"/>
      <w:b/>
      <w:sz w:val="32"/>
    </w:rPr>
  </w:style>
  <w:style w:type="paragraph" w:customStyle="1" w:styleId="Heading2TOC">
    <w:name w:val="Heading2 TOC"/>
    <w:basedOn w:val="Normal"/>
    <w:qFormat/>
    <w:rsid w:val="00303472"/>
    <w:pPr>
      <w:spacing w:before="240" w:after="60"/>
    </w:pPr>
    <w:rPr>
      <w:rFonts w:ascii="Times New Roman" w:hAnsi="Times New Roman"/>
      <w:b/>
      <w:sz w:val="28"/>
    </w:rPr>
  </w:style>
  <w:style w:type="character" w:customStyle="1" w:styleId="Underline">
    <w:name w:val="Underline"/>
    <w:basedOn w:val="DefaultParagraphFont"/>
    <w:qFormat/>
    <w:rsid w:val="00303472"/>
    <w:rPr>
      <w:u w:val="single"/>
    </w:rPr>
  </w:style>
  <w:style w:type="character" w:customStyle="1" w:styleId="BoldandItalics">
    <w:name w:val="Bold and Italics"/>
    <w:qFormat/>
    <w:rsid w:val="00303472"/>
    <w:rPr>
      <w:b/>
      <w:i/>
      <w:u w:val="none"/>
    </w:rPr>
  </w:style>
  <w:style w:type="paragraph" w:styleId="BalloonText">
    <w:name w:val="Balloon Text"/>
    <w:basedOn w:val="Normal"/>
    <w:link w:val="BalloonTextChar"/>
    <w:rsid w:val="00303472"/>
    <w:rPr>
      <w:rFonts w:ascii="Tahoma" w:hAnsi="Tahoma" w:cs="Tahoma"/>
      <w:sz w:val="16"/>
      <w:szCs w:val="16"/>
    </w:rPr>
  </w:style>
  <w:style w:type="character" w:customStyle="1" w:styleId="BalloonTextChar">
    <w:name w:val="Balloon Text Char"/>
    <w:basedOn w:val="DefaultParagraphFont"/>
    <w:link w:val="BalloonText"/>
    <w:rsid w:val="003034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34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34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1674</Words>
  <Characters>10886</Characters>
  <Application>Microsoft Office Word</Application>
  <DocSecurity>0</DocSecurity>
  <Lines>389</Lines>
  <Paragraphs>190</Paragraphs>
  <ScaleCrop>false</ScaleCrop>
  <Company>Author-it Software Corporation Ltd.</Company>
  <LinksUpToDate>false</LinksUpToDate>
  <CharactersWithSpaces>12480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CHCORG614C Manage a community sector organisation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2012-05-26T14:45:00Z</dcterms:created>
  <dcterms:modified xsi:type="dcterms:W3CDTF">2012-05-26T14:45:00Z</dcterms:modified>
</cp:coreProperties>
</file>