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988" w:rsidP="00F90988">
      <w:pPr>
        <w:pStyle w:val="Title"/>
      </w:pPr>
      <w:r>
        <w:fldChar w:fldCharType="begin"/>
      </w:r>
      <w:r>
        <w:instrText xml:space="preserve"> TITLE   \* MERGEFORMAT </w:instrText>
      </w:r>
      <w:r>
        <w:fldChar w:fldCharType="separate"/>
      </w:r>
      <w:r>
        <w:t>CHCORG614B Manage a community sector organisation</w:t>
      </w:r>
      <w:r>
        <w:fldChar w:fldCharType="end"/>
      </w:r>
    </w:p>
    <w:p w:rsidR="00F90988" w:rsidP="00F90988">
      <w:pPr>
        <w:pStyle w:val="Version"/>
        <w:sectPr w:rsidSect="00C462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2D7" w:rsidP="00C462D7">
      <w:pPr>
        <w:pStyle w:val="SuperHeading"/>
      </w:pPr>
      <w:r w:rsidRPr="00C462D7">
        <w:t>CHCORG614B Manage a community sector organisation</w:t>
      </w:r>
    </w:p>
    <w:p w:rsidR="00000000" w:rsidRPr="00C462D7" w:rsidP="00C462D7">
      <w:pPr>
        <w:pStyle w:val="Heading1"/>
      </w:pPr>
      <w:bookmarkStart w:id="1" w:name="O_269291"/>
      <w:bookmarkEnd w:id="1"/>
      <w:r w:rsidRPr="00C462D7">
        <w:t>Modification History</w:t>
      </w:r>
    </w:p>
    <w:p w:rsidR="00000000" w:rsidRPr="00C462D7" w:rsidP="00C462D7">
      <w:pPr>
        <w:pStyle w:val="BodyText"/>
      </w:pPr>
      <w:r w:rsidRPr="00C462D7">
        <w:t>Not Applicable</w:t>
      </w:r>
    </w:p>
    <w:p w:rsidR="00000000" w:rsidRPr="00C462D7" w:rsidP="00C462D7">
      <w:pPr>
        <w:pStyle w:val="AllowPageBreak"/>
      </w:pPr>
    </w:p>
    <w:p w:rsidR="00000000" w:rsidRPr="00C462D7" w:rsidP="00C462D7">
      <w:pPr>
        <w:pStyle w:val="Heading1"/>
      </w:pPr>
      <w:bookmarkStart w:id="2" w:name="O_196321"/>
      <w:bookmarkEnd w:id="2"/>
      <w:r w:rsidRPr="00C462D7">
        <w:t>Unit Descriptor</w:t>
      </w:r>
    </w:p>
    <w:tbl>
      <w:tblPr>
        <w:tblW w:w="0" w:type="auto"/>
        <w:tblLayout w:type="fixed"/>
        <w:tblCellMar>
          <w:left w:w="62" w:type="dxa"/>
          <w:right w:w="62" w:type="dxa"/>
        </w:tblCellMar>
        <w:tblLook w:val="0000"/>
      </w:tblPr>
      <w:tblGrid>
        <w:gridCol w:w="3338"/>
        <w:gridCol w:w="5218"/>
      </w:tblGrid>
      <w:tr w:rsidTr="00F9098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This unit describes the knowledge and skills required to plan and monitor the development direction and ch</w:t>
            </w:r>
            <w:r w:rsidRPr="00C462D7">
              <w:t>anges of a complex organisation, range of programs or major program area</w:t>
            </w:r>
          </w:p>
        </w:tc>
      </w:tr>
    </w:tbl>
    <w:p w:rsidR="00F90988" w:rsidP="00C462D7">
      <w:pPr>
        <w:pStyle w:val="BodyText"/>
      </w:pPr>
    </w:p>
    <w:p w:rsidR="00F90988" w:rsidP="00C462D7">
      <w:pPr>
        <w:pStyle w:val="BodyText"/>
      </w:pPr>
    </w:p>
    <w:p w:rsidR="00000000" w:rsidRPr="00C462D7" w:rsidP="00C462D7">
      <w:pPr>
        <w:pStyle w:val="Heading1"/>
      </w:pPr>
      <w:bookmarkStart w:id="3" w:name="O_196323"/>
      <w:bookmarkEnd w:id="3"/>
      <w:r w:rsidRPr="00C462D7">
        <w:t>Application of the Unit</w:t>
      </w:r>
    </w:p>
    <w:tbl>
      <w:tblPr>
        <w:tblW w:w="0" w:type="auto"/>
        <w:tblLayout w:type="fixed"/>
        <w:tblCellMar>
          <w:left w:w="62" w:type="dxa"/>
          <w:right w:w="62" w:type="dxa"/>
        </w:tblCellMar>
        <w:tblLook w:val="0000"/>
      </w:tblPr>
      <w:tblGrid>
        <w:gridCol w:w="3350"/>
        <w:gridCol w:w="5206"/>
      </w:tblGrid>
      <w:tr w:rsidTr="00F90988">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The skills described in this unit may be applied across a range of community services workplace contexts</w:t>
            </w:r>
          </w:p>
        </w:tc>
      </w:tr>
    </w:tbl>
    <w:p w:rsidR="00F90988" w:rsidP="00C462D7">
      <w:pPr>
        <w:pStyle w:val="BodyText"/>
      </w:pPr>
    </w:p>
    <w:p w:rsidR="00F90988" w:rsidP="00C462D7">
      <w:pPr>
        <w:pStyle w:val="BodyText"/>
      </w:pPr>
    </w:p>
    <w:p w:rsidR="00000000" w:rsidRPr="00C462D7" w:rsidP="00C462D7">
      <w:pPr>
        <w:pStyle w:val="Heading1"/>
      </w:pPr>
      <w:bookmarkStart w:id="4" w:name="O_277551"/>
      <w:bookmarkEnd w:id="4"/>
      <w:r w:rsidRPr="00C462D7">
        <w:t>Licensing/Regulatory Information</w:t>
      </w:r>
    </w:p>
    <w:p w:rsidR="00000000" w:rsidRPr="00C462D7" w:rsidP="00C462D7">
      <w:pPr>
        <w:pStyle w:val="BodyText"/>
      </w:pPr>
      <w:r w:rsidRPr="00C462D7">
        <w:t>Not Applicable</w:t>
      </w:r>
    </w:p>
    <w:p w:rsidR="00000000" w:rsidRPr="00C462D7" w:rsidP="00C462D7">
      <w:pPr>
        <w:pStyle w:val="AllowPageBreak"/>
      </w:pPr>
    </w:p>
    <w:p w:rsidR="00000000" w:rsidRPr="00C462D7" w:rsidP="00C462D7">
      <w:pPr>
        <w:pStyle w:val="Heading1"/>
      </w:pPr>
      <w:bookmarkStart w:id="5" w:name="O_283388"/>
      <w:bookmarkEnd w:id="5"/>
      <w:r w:rsidRPr="00C462D7">
        <w:t>Pre-Requisites</w:t>
      </w:r>
    </w:p>
    <w:p w:rsidR="00000000" w:rsidRPr="00C462D7" w:rsidP="00C462D7">
      <w:pPr>
        <w:pStyle w:val="BodyText"/>
      </w:pPr>
      <w:r w:rsidRPr="00C462D7">
        <w:t>Not Applicable</w:t>
      </w:r>
    </w:p>
    <w:p w:rsidR="00000000" w:rsidRPr="00C462D7" w:rsidP="00C462D7">
      <w:pPr>
        <w:pStyle w:val="AllowPageBreak"/>
      </w:pPr>
    </w:p>
    <w:p w:rsidR="00000000" w:rsidRPr="00C462D7" w:rsidP="00C462D7">
      <w:pPr>
        <w:pStyle w:val="Heading1"/>
      </w:pPr>
      <w:bookmarkStart w:id="6" w:name="O_196322"/>
      <w:bookmarkEnd w:id="6"/>
      <w:r w:rsidRPr="00C462D7">
        <w:t>Employability Skills Information</w:t>
      </w:r>
    </w:p>
    <w:tbl>
      <w:tblPr>
        <w:tblW w:w="0" w:type="auto"/>
        <w:tblLayout w:type="fixed"/>
        <w:tblCellMar>
          <w:left w:w="62" w:type="dxa"/>
          <w:right w:w="62" w:type="dxa"/>
        </w:tblCellMar>
        <w:tblLook w:val="0000"/>
      </w:tblPr>
      <w:tblGrid>
        <w:gridCol w:w="3320"/>
        <w:gridCol w:w="5236"/>
      </w:tblGrid>
      <w:tr w:rsidTr="00F9098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This unit contains Employability Skills</w:t>
            </w:r>
          </w:p>
        </w:tc>
      </w:tr>
    </w:tbl>
    <w:p w:rsidR="00F90988" w:rsidP="00C462D7">
      <w:pPr>
        <w:pStyle w:val="BodyText"/>
      </w:pPr>
    </w:p>
    <w:p w:rsidR="00F90988" w:rsidP="00C462D7">
      <w:pPr>
        <w:pStyle w:val="BodyText"/>
      </w:pPr>
    </w:p>
    <w:p w:rsidR="00000000" w:rsidRPr="00C462D7" w:rsidP="00C462D7">
      <w:pPr>
        <w:pStyle w:val="Heading1"/>
      </w:pPr>
      <w:bookmarkStart w:id="7" w:name="O_287337"/>
      <w:bookmarkEnd w:id="7"/>
      <w:r w:rsidRPr="00C462D7">
        <w:t>Elements and Performance Criteria Pre-Content</w:t>
      </w:r>
    </w:p>
    <w:tbl>
      <w:tblPr>
        <w:tblW w:w="0" w:type="auto"/>
        <w:tblLayout w:type="fixed"/>
        <w:tblCellMar>
          <w:left w:w="62" w:type="dxa"/>
          <w:right w:w="62" w:type="dxa"/>
        </w:tblCellMar>
        <w:tblLook w:val="0000"/>
      </w:tblPr>
      <w:tblGrid>
        <w:gridCol w:w="3369"/>
        <w:gridCol w:w="5702"/>
      </w:tblGrid>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The Performance Criteria specify the level of performance required to demonstrate achievement of the Element. Terms in italics are elaborated in t</w:t>
            </w:r>
            <w:r w:rsidRPr="00C462D7">
              <w:t xml:space="preserve">he Range Statement. </w:t>
            </w:r>
          </w:p>
        </w:tc>
      </w:tr>
    </w:tbl>
    <w:p w:rsidR="00000000" w:rsidRPr="00C462D7" w:rsidP="00C462D7">
      <w:pPr>
        <w:pStyle w:val="BodyText"/>
      </w:pPr>
    </w:p>
    <w:p w:rsidR="00000000" w:rsidRPr="00C462D7" w:rsidP="00C462D7">
      <w:pPr>
        <w:pStyle w:val="AllowPageBreak"/>
      </w:pPr>
    </w:p>
    <w:p w:rsidR="00000000" w:rsidRPr="00C462D7" w:rsidP="00C462D7">
      <w:pPr>
        <w:pStyle w:val="Heading1"/>
      </w:pPr>
      <w:bookmarkStart w:id="8" w:name="O_234004"/>
      <w:bookmarkEnd w:id="8"/>
      <w:r w:rsidRPr="00C462D7">
        <w:t>Elements and Performance Criteria</w:t>
      </w:r>
    </w:p>
    <w:tbl>
      <w:tblPr>
        <w:tblW w:w="0" w:type="auto"/>
        <w:tblLayout w:type="fixed"/>
        <w:tblCellMar>
          <w:left w:w="62" w:type="dxa"/>
          <w:right w:w="62" w:type="dxa"/>
        </w:tblCellMar>
        <w:tblLook w:val="0000"/>
      </w:tblPr>
      <w:tblGrid>
        <w:gridCol w:w="3369"/>
        <w:gridCol w:w="5702"/>
      </w:tblGrid>
      <w:tr w:rsidTr="00F9098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SpecialBold"/>
              </w:rPr>
              <w:t>PERFORMANCE CRITERIA</w:t>
            </w: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2D7">
            <w:pPr>
              <w:pStyle w:val="List"/>
              <w:rPr>
                <w:lang w:val="en-NZ"/>
              </w:rPr>
            </w:pPr>
            <w:r w:rsidRPr="00C462D7">
              <w:t>1.</w:t>
            </w:r>
            <w:r w:rsidRPr="00C462D7">
              <w:tab/>
              <w:t>Coordinate organisation planning</w:t>
            </w: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1.1</w:t>
            </w:r>
            <w:r w:rsidRPr="00C462D7">
              <w:tab/>
              <w:t xml:space="preserve">Identify appropriate </w:t>
            </w:r>
            <w:r w:rsidRPr="00C462D7">
              <w:rPr>
                <w:rStyle w:val="Emphasis"/>
              </w:rPr>
              <w:t>strategic alliances</w:t>
            </w:r>
            <w:r w:rsidRPr="00C462D7">
              <w:t xml:space="preserve"> and negotiate and maintain participation </w:t>
            </w:r>
          </w:p>
          <w:p w:rsidR="00000000" w:rsidRPr="00C462D7" w:rsidP="00C462D7">
            <w:pPr>
              <w:pStyle w:val="BodyText"/>
            </w:pPr>
            <w:r w:rsidRPr="00C462D7">
              <w:t>1.2</w:t>
            </w:r>
            <w:r w:rsidRPr="00C462D7">
              <w:tab/>
            </w:r>
            <w:r w:rsidRPr="00C462D7">
              <w:t>Identify overall purpose and philosophy of the organisation and translate into a written or recorded set of aims and objectives which are clearly understood, measurable and attainable and evaluated as appropriate</w:t>
            </w:r>
          </w:p>
          <w:p w:rsidR="00000000" w:rsidRPr="00C462D7" w:rsidP="00C462D7">
            <w:pPr>
              <w:pStyle w:val="BodyText"/>
            </w:pPr>
            <w:r w:rsidRPr="00C462D7">
              <w:t>1.3</w:t>
            </w:r>
            <w:r w:rsidRPr="00C462D7">
              <w:tab/>
              <w:t>Implement appropriate corporate plannin</w:t>
            </w:r>
            <w:r w:rsidRPr="00C462D7">
              <w:t xml:space="preserve">g processes that make best use of internal and external consultation processes </w:t>
            </w:r>
          </w:p>
          <w:p w:rsidR="00000000" w:rsidRPr="00C462D7" w:rsidP="00C462D7">
            <w:pPr>
              <w:pStyle w:val="BodyText"/>
            </w:pPr>
            <w:r w:rsidRPr="00C462D7">
              <w:t>1.4</w:t>
            </w:r>
            <w:r w:rsidRPr="00C462D7">
              <w:tab/>
              <w:t xml:space="preserve">Implement appropriate corporate planning processes to ensure responsiveness to client needs </w:t>
            </w:r>
          </w:p>
          <w:p w:rsidR="00000000" w:rsidRPr="00C462D7" w:rsidP="00C462D7">
            <w:pPr>
              <w:pStyle w:val="BodyText"/>
            </w:pPr>
            <w:r w:rsidRPr="00C462D7">
              <w:t>1.5</w:t>
            </w:r>
            <w:r w:rsidRPr="00C462D7">
              <w:tab/>
              <w:t>Undertake appropriate consultation with relevant people and agencies</w:t>
            </w:r>
          </w:p>
          <w:p w:rsidR="00000000" w:rsidRPr="00C462D7" w:rsidP="00C462D7">
            <w:pPr>
              <w:pStyle w:val="BodyText"/>
            </w:pPr>
            <w:r w:rsidRPr="00C462D7">
              <w:t>1.6</w:t>
            </w:r>
            <w:r w:rsidRPr="00C462D7">
              <w:tab/>
              <w:t>Es</w:t>
            </w:r>
            <w:r w:rsidRPr="00C462D7">
              <w:t>tablish appropriate management structure and process to coordinate corporate planning, advise decision-makers and reflect principles and philosophy of the organisation</w:t>
            </w:r>
          </w:p>
          <w:p w:rsidR="00000000" w:rsidRPr="00C462D7" w:rsidP="00C462D7">
            <w:pPr>
              <w:pStyle w:val="BodyText"/>
            </w:pPr>
            <w:r w:rsidRPr="00C462D7">
              <w:t>1.7</w:t>
            </w:r>
            <w:r w:rsidRPr="00C462D7">
              <w:tab/>
              <w:t>Analyse the way in which values and beliefs of workers and stakeholders may influenc</w:t>
            </w:r>
            <w:r w:rsidRPr="00C462D7">
              <w:t>e defined organisation purpose and philosophy and communicate to all relevant participants</w:t>
            </w:r>
          </w:p>
          <w:p w:rsidR="00000000" w:rsidRPr="00C462D7" w:rsidP="00C462D7">
            <w:pPr>
              <w:pStyle w:val="BodyText"/>
            </w:pPr>
            <w:r w:rsidRPr="00C462D7">
              <w:t>1.8</w:t>
            </w:r>
            <w:r w:rsidRPr="00C462D7">
              <w:tab/>
              <w:t>Make resources available as appropriate to support the planning processes at all levels</w:t>
            </w:r>
          </w:p>
          <w:p w:rsidR="00000000" w:rsidP="00C462D7">
            <w:pPr>
              <w:pStyle w:val="BodyText"/>
              <w:rPr>
                <w:lang w:val="en-NZ"/>
              </w:rPr>
            </w:pPr>
            <w:r w:rsidRPr="00C462D7">
              <w:t>1.9</w:t>
            </w:r>
            <w:r w:rsidRPr="00C462D7">
              <w:tab/>
              <w:t>Develop systems, processes and timeframes for all aspects and compone</w:t>
            </w:r>
            <w:r w:rsidRPr="00C462D7">
              <w:t>nts of the planning process</w:t>
            </w: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2D7">
            <w:pPr>
              <w:pStyle w:val="List"/>
              <w:rPr>
                <w:lang w:val="en-NZ"/>
              </w:rPr>
            </w:pPr>
            <w:r w:rsidRPr="00C462D7">
              <w:t>2.</w:t>
            </w:r>
            <w:r w:rsidRPr="00C462D7">
              <w:tab/>
              <w:t>Design and implement the structures and process of the organisation</w:t>
            </w: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2.1</w:t>
            </w:r>
            <w:r w:rsidRPr="00C462D7">
              <w:tab/>
              <w:t>Determine appropriate structure for the organisation to match organisation philosophy and purpose</w:t>
            </w:r>
          </w:p>
          <w:p w:rsidR="00000000" w:rsidRPr="00C462D7" w:rsidP="00C462D7">
            <w:pPr>
              <w:pStyle w:val="BodyText"/>
            </w:pPr>
            <w:r w:rsidRPr="00C462D7">
              <w:t>2.2</w:t>
            </w:r>
            <w:r w:rsidRPr="00C462D7">
              <w:tab/>
            </w:r>
            <w:r w:rsidRPr="00C462D7">
              <w:t xml:space="preserve">Develop, agree, implement and monitor lines of decision-making and accountability </w:t>
            </w:r>
          </w:p>
          <w:p w:rsidR="00000000" w:rsidRPr="00C462D7" w:rsidP="00C462D7">
            <w:pPr>
              <w:pStyle w:val="BodyText"/>
            </w:pPr>
            <w:r w:rsidRPr="00C462D7">
              <w:t>2.3</w:t>
            </w:r>
            <w:r w:rsidRPr="00C462D7">
              <w:tab/>
              <w:t>Prepare budgets in line with strategic plan and make allowance for all requirements and components of planning and implementation of programs and services</w:t>
            </w:r>
          </w:p>
          <w:p w:rsidR="00000000" w:rsidRPr="00C462D7" w:rsidP="00C462D7">
            <w:pPr>
              <w:pStyle w:val="BodyText"/>
            </w:pPr>
            <w:r w:rsidRPr="00C462D7">
              <w:t>2.4</w:t>
            </w:r>
            <w:r w:rsidRPr="00C462D7">
              <w:tab/>
              <w:t xml:space="preserve">Establish </w:t>
            </w:r>
            <w:r w:rsidRPr="00C462D7">
              <w:t>financial accountability systems which meet agreed organisation best practice provisions</w:t>
            </w:r>
          </w:p>
          <w:p w:rsidR="00000000" w:rsidRPr="00C462D7" w:rsidP="00C462D7">
            <w:pPr>
              <w:pStyle w:val="BodyText"/>
            </w:pPr>
            <w:r w:rsidRPr="00C462D7">
              <w:t>2.5</w:t>
            </w:r>
            <w:r w:rsidRPr="00C462D7">
              <w:tab/>
              <w:t>Ensure planning guidelines provide for inclusion of appropriate statutory, legislative and practice provisions</w:t>
            </w:r>
          </w:p>
          <w:p w:rsidR="00000000" w:rsidP="00C462D7">
            <w:pPr>
              <w:pStyle w:val="BodyText"/>
              <w:rPr>
                <w:lang w:val="en-NZ"/>
              </w:rPr>
            </w:pPr>
            <w:r w:rsidRPr="00C462D7">
              <w:t>2.6</w:t>
            </w:r>
            <w:r w:rsidRPr="00C462D7">
              <w:tab/>
              <w:t>Develop clear, fully documented planning guideli</w:t>
            </w:r>
            <w:r w:rsidRPr="00C462D7">
              <w:t>nes and systems and make them accessible to all involved</w:t>
            </w: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2D7">
            <w:pPr>
              <w:pStyle w:val="List"/>
              <w:rPr>
                <w:lang w:val="en-NZ"/>
              </w:rPr>
            </w:pPr>
            <w:r w:rsidRPr="00C462D7">
              <w:t>3.</w:t>
            </w:r>
            <w:r w:rsidRPr="00C462D7">
              <w:tab/>
              <w:t>Implement evaluation processes</w:t>
            </w: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3.1</w:t>
            </w:r>
            <w:r w:rsidRPr="00C462D7">
              <w:tab/>
              <w:t>Hold appropriate consultations with stakeholders to examine issues and trends and advise decision-makers of outcomes as required</w:t>
            </w:r>
          </w:p>
          <w:p w:rsidR="00000000" w:rsidRPr="00C462D7" w:rsidP="00C462D7">
            <w:pPr>
              <w:pStyle w:val="BodyText"/>
            </w:pPr>
            <w:r w:rsidRPr="00C462D7">
              <w:t>3.2</w:t>
            </w:r>
            <w:r w:rsidRPr="00C462D7">
              <w:tab/>
              <w:t>Complete all required re</w:t>
            </w:r>
            <w:r w:rsidRPr="00C462D7">
              <w:t>porting in a timely way in accordance with organisation requirements</w:t>
            </w:r>
          </w:p>
          <w:p w:rsidR="00000000" w:rsidRPr="00C462D7" w:rsidP="00C462D7">
            <w:pPr>
              <w:pStyle w:val="BodyText"/>
            </w:pPr>
            <w:r w:rsidRPr="00C462D7">
              <w:t>3.3</w:t>
            </w:r>
            <w:r w:rsidRPr="00C462D7">
              <w:tab/>
              <w:t>Identify, develop and implement appropriate evaluation arrangements with representation from relevant stakeholder groups</w:t>
            </w:r>
          </w:p>
          <w:p w:rsidR="00000000" w:rsidP="00C462D7">
            <w:pPr>
              <w:pStyle w:val="BodyText"/>
              <w:rPr>
                <w:lang w:val="en-NZ"/>
              </w:rPr>
            </w:pPr>
            <w:r w:rsidRPr="00C462D7">
              <w:t>3.4</w:t>
            </w:r>
            <w:r w:rsidRPr="00C462D7">
              <w:tab/>
              <w:t>Prepare advice and provide to decision-makers within the n</w:t>
            </w:r>
            <w:r w:rsidRPr="00C462D7">
              <w:t>egotiated format and timeframe</w:t>
            </w: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2D7">
            <w:pPr>
              <w:pStyle w:val="List"/>
              <w:rPr>
                <w:lang w:val="en-NZ"/>
              </w:rPr>
            </w:pPr>
            <w:r w:rsidRPr="00C462D7">
              <w:t>4.</w:t>
            </w:r>
            <w:r w:rsidRPr="00C462D7">
              <w:tab/>
              <w:t>Enable organisation to meet legal requirements</w:t>
            </w: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4.1</w:t>
            </w:r>
            <w:r w:rsidRPr="00C462D7">
              <w:tab/>
              <w:t>Implement mechanisms to ensure relevant commonwealth, state and local government legal requirements are identified and adhered to</w:t>
            </w:r>
          </w:p>
          <w:p w:rsidR="00000000" w:rsidP="00C462D7">
            <w:pPr>
              <w:pStyle w:val="BodyText"/>
              <w:rPr>
                <w:lang w:val="en-NZ"/>
              </w:rPr>
            </w:pPr>
            <w:r w:rsidRPr="00C462D7">
              <w:t>4.2</w:t>
            </w:r>
            <w:r w:rsidRPr="00C462D7">
              <w:tab/>
            </w:r>
            <w:r w:rsidRPr="00C462D7">
              <w:t xml:space="preserve">Regularly update information about current legal requirements and if appropriate, develop proposals to modify organisation policy and procedures </w:t>
            </w: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2D7">
            <w:pPr>
              <w:pStyle w:val="List"/>
              <w:rPr>
                <w:lang w:val="en-NZ"/>
              </w:rPr>
            </w:pPr>
            <w:r w:rsidRPr="00C462D7">
              <w:t>5.</w:t>
            </w:r>
            <w:r w:rsidRPr="00C462D7">
              <w:tab/>
              <w:t>Establish the profile of the organisation and market its services</w:t>
            </w: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5.1</w:t>
            </w:r>
            <w:r w:rsidRPr="00C462D7">
              <w:tab/>
              <w:t xml:space="preserve">Use formal and informal networks </w:t>
            </w:r>
            <w:r w:rsidRPr="00C462D7">
              <w:t>as channels to communicate the organisation's activities and achievements</w:t>
            </w:r>
          </w:p>
          <w:p w:rsidR="00000000" w:rsidRPr="00C462D7" w:rsidP="00C462D7">
            <w:pPr>
              <w:pStyle w:val="BodyText"/>
            </w:pPr>
            <w:r w:rsidRPr="00C462D7">
              <w:t>5.2</w:t>
            </w:r>
            <w:r w:rsidRPr="00C462D7">
              <w:tab/>
              <w:t>Use a range of communication media and activities to convey information about activities and achievements of the organisation to encourage support and interest</w:t>
            </w:r>
          </w:p>
          <w:p w:rsidR="00000000" w:rsidRPr="00C462D7" w:rsidP="00C462D7">
            <w:pPr>
              <w:pStyle w:val="BodyText"/>
            </w:pPr>
            <w:r w:rsidRPr="00C462D7">
              <w:t>5.3</w:t>
            </w:r>
            <w:r w:rsidRPr="00C462D7">
              <w:tab/>
              <w:t>Seek and utili</w:t>
            </w:r>
            <w:r w:rsidRPr="00C462D7">
              <w:t xml:space="preserve">se opportunities to promote the organisation through media, government and the community </w:t>
            </w:r>
          </w:p>
          <w:p w:rsidR="00000000" w:rsidP="00C462D7">
            <w:pPr>
              <w:pStyle w:val="BodyText"/>
              <w:rPr>
                <w:lang w:val="en-NZ"/>
              </w:rPr>
            </w:pPr>
            <w:r w:rsidRPr="00C462D7">
              <w:t>5.4</w:t>
            </w:r>
            <w:r w:rsidRPr="00C462D7">
              <w:tab/>
              <w:t>Display confidentiality and sensitivity in details, content and extent of public comment on organisation's activities</w:t>
            </w: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2D7">
            <w:pPr>
              <w:pStyle w:val="List"/>
              <w:rPr>
                <w:lang w:val="en-NZ"/>
              </w:rPr>
            </w:pPr>
            <w:r w:rsidRPr="00C462D7">
              <w:t>6.</w:t>
            </w:r>
            <w:r w:rsidRPr="00C462D7">
              <w:tab/>
              <w:t>Give direction for the effective mana</w:t>
            </w:r>
            <w:r w:rsidRPr="00C462D7">
              <w:t>gement of the organisation</w:t>
            </w: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6.1</w:t>
            </w:r>
            <w:r w:rsidRPr="00C462D7">
              <w:tab/>
              <w:t xml:space="preserve">When required, develop and articulate policies and procedures for the employment role of the organisation and monitor their implementation </w:t>
            </w:r>
          </w:p>
          <w:p w:rsidR="00000000" w:rsidRPr="00C462D7" w:rsidP="00C462D7">
            <w:pPr>
              <w:pStyle w:val="BodyText"/>
            </w:pPr>
            <w:r w:rsidRPr="00C462D7">
              <w:t>6.2</w:t>
            </w:r>
            <w:r w:rsidRPr="00C462D7">
              <w:tab/>
              <w:t>Promptly address problems in implementing defined procedures to ensure resolution</w:t>
            </w:r>
          </w:p>
          <w:p w:rsidR="00000000" w:rsidRPr="00C462D7" w:rsidP="00C462D7">
            <w:pPr>
              <w:pStyle w:val="BodyText"/>
            </w:pPr>
            <w:r w:rsidRPr="00C462D7">
              <w:t>6.3</w:t>
            </w:r>
            <w:r w:rsidRPr="00C462D7">
              <w:tab/>
              <w:t>Prepare reports to comprehensively and accurately describe organisation's activities and achievements and present to relevant stakeholders and management, as required</w:t>
            </w:r>
          </w:p>
          <w:p w:rsidR="00000000" w:rsidRPr="00C462D7" w:rsidP="00C462D7">
            <w:pPr>
              <w:pStyle w:val="BodyText"/>
            </w:pPr>
            <w:r w:rsidRPr="00C462D7">
              <w:t>6.4</w:t>
            </w:r>
            <w:r w:rsidRPr="00C462D7">
              <w:tab/>
              <w:t>When required, facilitate processes of management and/or board meetings to ensur</w:t>
            </w:r>
            <w:r w:rsidRPr="00C462D7">
              <w:t>e effective and informed deliberations and decision-making</w:t>
            </w:r>
          </w:p>
          <w:p w:rsidR="00000000" w:rsidP="00C462D7">
            <w:pPr>
              <w:pStyle w:val="BodyText"/>
              <w:rPr>
                <w:lang w:val="en-NZ"/>
              </w:rPr>
            </w:pPr>
            <w:r w:rsidRPr="00C462D7">
              <w:t>6.5</w:t>
            </w:r>
            <w:r w:rsidRPr="00C462D7">
              <w:tab/>
              <w:t xml:space="preserve">Identify and implement mechanisms for effective coordination of activities and services </w:t>
            </w: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62D7">
            <w:pPr>
              <w:pStyle w:val="List"/>
              <w:rPr>
                <w:lang w:val="en-NZ"/>
              </w:rPr>
            </w:pPr>
            <w:r w:rsidRPr="00C462D7">
              <w:t>7.</w:t>
            </w:r>
            <w:r w:rsidRPr="00C462D7">
              <w:tab/>
              <w:t xml:space="preserve">Manage </w:t>
            </w:r>
            <w:r w:rsidRPr="00C462D7">
              <w:rPr>
                <w:rStyle w:val="Emphasis"/>
              </w:rPr>
              <w:t>changes in the organisation</w:t>
            </w: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t>7.1</w:t>
            </w:r>
            <w:r w:rsidRPr="00C462D7">
              <w:tab/>
              <w:t>Identify policy, social, political and economic trends and</w:t>
            </w:r>
            <w:r w:rsidRPr="00C462D7">
              <w:t xml:space="preserve"> assess their potential impact on the organisation</w:t>
            </w:r>
          </w:p>
          <w:p w:rsidR="00000000" w:rsidRPr="00C462D7" w:rsidP="00C462D7">
            <w:pPr>
              <w:pStyle w:val="BodyText"/>
            </w:pPr>
            <w:r w:rsidRPr="00C462D7">
              <w:t>7.2</w:t>
            </w:r>
            <w:r w:rsidRPr="00C462D7">
              <w:tab/>
              <w:t>Assess and revise management and work practices relative to social, political and economic trends and impacts</w:t>
            </w:r>
          </w:p>
          <w:p w:rsidR="00000000" w:rsidRPr="00C462D7" w:rsidP="00C462D7">
            <w:pPr>
              <w:pStyle w:val="BodyText"/>
            </w:pPr>
            <w:r w:rsidRPr="00C462D7">
              <w:t>7.3</w:t>
            </w:r>
            <w:r w:rsidRPr="00C462D7">
              <w:tab/>
              <w:t xml:space="preserve">Define and monitor </w:t>
            </w:r>
            <w:r w:rsidRPr="00C462D7">
              <w:rPr>
                <w:rStyle w:val="Emphasis"/>
              </w:rPr>
              <w:t>indicators for change</w:t>
            </w:r>
            <w:r w:rsidRPr="00C462D7">
              <w:t xml:space="preserve"> within the organisation </w:t>
            </w:r>
          </w:p>
          <w:p w:rsidR="00000000" w:rsidP="00C462D7">
            <w:pPr>
              <w:pStyle w:val="BodyText"/>
              <w:rPr>
                <w:lang w:val="en-NZ"/>
              </w:rPr>
            </w:pPr>
            <w:r w:rsidRPr="00C462D7">
              <w:t>7.4</w:t>
            </w:r>
            <w:r w:rsidRPr="00C462D7">
              <w:tab/>
              <w:t>Identify and prom</w:t>
            </w:r>
            <w:r w:rsidRPr="00C462D7">
              <w:t>ote opportunities for positive change and undertake appropriate work to maximise support from staff, clients and stakeholders</w:t>
            </w:r>
          </w:p>
        </w:tc>
      </w:tr>
      <w:tr w:rsidTr="00F909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62D7" w:rsidP="00C462D7">
            <w:pPr>
              <w:pStyle w:val="BodyText"/>
            </w:pPr>
          </w:p>
        </w:tc>
      </w:tr>
    </w:tbl>
    <w:p w:rsidR="00F90988" w:rsidP="00C462D7">
      <w:pPr>
        <w:pStyle w:val="BodyText"/>
      </w:pPr>
    </w:p>
    <w:p w:rsidR="00F90988" w:rsidP="00C462D7">
      <w:pPr>
        <w:pStyle w:val="BodyText"/>
      </w:pPr>
    </w:p>
    <w:p w:rsidR="00000000" w:rsidRPr="00C462D7" w:rsidP="00C462D7">
      <w:pPr>
        <w:pStyle w:val="Heading1"/>
      </w:pPr>
      <w:bookmarkStart w:id="9" w:name="O_257954"/>
      <w:bookmarkEnd w:id="9"/>
      <w:r w:rsidRPr="00C462D7">
        <w:t>Required Skills and Knowledge</w:t>
      </w:r>
    </w:p>
    <w:tbl>
      <w:tblPr>
        <w:tblW w:w="0" w:type="auto"/>
        <w:tblLayout w:type="fixed"/>
        <w:tblCellMar>
          <w:left w:w="62" w:type="dxa"/>
          <w:right w:w="62" w:type="dxa"/>
        </w:tblCellMar>
        <w:tblLook w:val="0000"/>
      </w:tblPr>
      <w:tblGrid>
        <w:gridCol w:w="9072"/>
      </w:tblGrid>
      <w:tr w:rsidTr="00F9098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SpecialBold"/>
              </w:rPr>
              <w:t>REQUIRED SKILLS AND KNOWLEDGE</w:t>
            </w:r>
          </w:p>
        </w:tc>
      </w:tr>
      <w:tr w:rsidTr="00F909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t>This describes the e</w:t>
            </w:r>
            <w:r w:rsidRPr="00C462D7">
              <w:t>ssential skills and knowledge and their level required for this unit.</w:t>
            </w:r>
          </w:p>
        </w:tc>
      </w:tr>
      <w:tr w:rsidTr="00F909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rPr>
                <w:rStyle w:val="Emphasis"/>
              </w:rPr>
              <w:t>Essential knowledge</w:t>
            </w:r>
            <w:r w:rsidRPr="00C462D7">
              <w:t>:</w:t>
            </w:r>
          </w:p>
          <w:p w:rsidR="00000000" w:rsidRPr="00C462D7" w:rsidP="00C462D7">
            <w:pPr>
              <w:pStyle w:val="BodyText"/>
            </w:pPr>
            <w:r w:rsidRPr="00C462D7">
              <w:t>The candidate must be able to demonstrate essential knowledge required to effectively do the task outlined in elements and performance criteria of this unit, mana</w:t>
            </w:r>
            <w:r w:rsidRPr="00C462D7">
              <w:t>ge the task and manage contingencies in the context of the identified work role</w:t>
            </w:r>
          </w:p>
          <w:p w:rsidR="00000000" w:rsidRPr="00C462D7" w:rsidP="00C462D7">
            <w:pPr>
              <w:pStyle w:val="BodyText"/>
            </w:pPr>
            <w:r w:rsidRPr="00C462D7">
              <w:t>These include knowledge of:</w:t>
            </w:r>
          </w:p>
          <w:p w:rsidR="00000000" w:rsidRPr="00C462D7" w:rsidP="00C462D7">
            <w:pPr>
              <w:pStyle w:val="ListBullet"/>
            </w:pPr>
            <w:r w:rsidRPr="00C462D7">
              <w:t>Best practice including:</w:t>
            </w:r>
          </w:p>
          <w:p w:rsidR="00000000" w:rsidRPr="00C462D7" w:rsidP="00C462D7">
            <w:pPr>
              <w:pStyle w:val="ListBullet2"/>
            </w:pPr>
            <w:r w:rsidRPr="00C462D7">
              <w:t>accountability</w:t>
            </w:r>
          </w:p>
          <w:p w:rsidR="00000000" w:rsidRPr="00C462D7" w:rsidP="00C462D7">
            <w:pPr>
              <w:pStyle w:val="ListBullet2"/>
            </w:pPr>
            <w:r w:rsidRPr="00C462D7">
              <w:t>administrative systems and principles</w:t>
            </w:r>
          </w:p>
          <w:p w:rsidR="00000000" w:rsidRPr="00C462D7" w:rsidP="00C462D7">
            <w:pPr>
              <w:pStyle w:val="ListBullet2"/>
            </w:pPr>
            <w:r w:rsidRPr="00C462D7">
              <w:t>consumer focus</w:t>
            </w:r>
          </w:p>
          <w:p w:rsidR="00000000" w:rsidRPr="00C462D7" w:rsidP="00C462D7">
            <w:pPr>
              <w:pStyle w:val="ListBullet2"/>
            </w:pPr>
            <w:r w:rsidRPr="00C462D7">
              <w:t>current information technology and programs relevant to the organisation or industry</w:t>
            </w:r>
          </w:p>
          <w:p w:rsidR="00000000" w:rsidRPr="00C462D7" w:rsidP="00C462D7">
            <w:pPr>
              <w:pStyle w:val="ListBullet2"/>
            </w:pPr>
            <w:r w:rsidRPr="00C462D7">
              <w:t>enterprise agreements</w:t>
            </w:r>
          </w:p>
          <w:p w:rsidR="00000000" w:rsidRPr="00C462D7" w:rsidP="00C462D7">
            <w:pPr>
              <w:pStyle w:val="ListBullet2"/>
            </w:pPr>
            <w:r w:rsidRPr="00C462D7">
              <w:t xml:space="preserve">information management policies, practices and systems in the community sector </w:t>
            </w:r>
          </w:p>
          <w:p w:rsidR="00000000" w:rsidRPr="00C462D7" w:rsidP="00C462D7">
            <w:pPr>
              <w:pStyle w:val="ListBullet2"/>
            </w:pPr>
            <w:r w:rsidRPr="00C462D7">
              <w:t>management systems and principles</w:t>
            </w:r>
          </w:p>
          <w:p w:rsidR="00000000" w:rsidRPr="00C462D7" w:rsidP="00C462D7">
            <w:pPr>
              <w:pStyle w:val="ListBullet2"/>
            </w:pPr>
            <w:r w:rsidRPr="00C462D7">
              <w:t xml:space="preserve">management of sustainability </w:t>
            </w:r>
          </w:p>
          <w:p w:rsidR="00000000" w:rsidRPr="00C462D7" w:rsidP="00C462D7">
            <w:pPr>
              <w:pStyle w:val="ListBullet2"/>
            </w:pPr>
            <w:r w:rsidRPr="00C462D7">
              <w:t>perfo</w:t>
            </w:r>
            <w:r w:rsidRPr="00C462D7">
              <w:t>rmance monitoring and review</w:t>
            </w:r>
          </w:p>
          <w:p w:rsidR="00000000" w:rsidRPr="00C462D7" w:rsidP="00C462D7">
            <w:pPr>
              <w:pStyle w:val="ListBullet2"/>
            </w:pPr>
            <w:r w:rsidRPr="00C462D7">
              <w:t>performance standards</w:t>
            </w:r>
          </w:p>
          <w:p w:rsidR="00000000" w:rsidRPr="00C462D7" w:rsidP="00C462D7">
            <w:pPr>
              <w:pStyle w:val="ListBullet2"/>
            </w:pPr>
            <w:r w:rsidRPr="00C462D7">
              <w:t>service quality development</w:t>
            </w:r>
          </w:p>
          <w:p w:rsidR="00000000" w:rsidRPr="00C462D7" w:rsidP="00C462D7">
            <w:pPr>
              <w:pStyle w:val="ListBullet2"/>
            </w:pPr>
            <w:r w:rsidRPr="00C462D7">
              <w:t>training and skills development and recognition</w:t>
            </w:r>
          </w:p>
          <w:p w:rsidR="00000000" w:rsidRPr="00C462D7" w:rsidP="00C462D7">
            <w:pPr>
              <w:pStyle w:val="ListBullet"/>
            </w:pPr>
            <w:r w:rsidRPr="00C462D7">
              <w:t>Statutory and legislative requirements including:</w:t>
            </w:r>
          </w:p>
          <w:p w:rsidR="00000000" w:rsidRPr="00C462D7" w:rsidP="00C462D7">
            <w:pPr>
              <w:pStyle w:val="ListBullet2"/>
            </w:pPr>
            <w:r w:rsidRPr="00C462D7">
              <w:t>corporate affairs/incorporation/Australian Securities Commission</w:t>
            </w:r>
          </w:p>
          <w:p w:rsidR="00000000" w:rsidRPr="00C462D7" w:rsidP="00C462D7">
            <w:pPr>
              <w:pStyle w:val="ListBullet2"/>
            </w:pPr>
            <w:r w:rsidRPr="00C462D7">
              <w:t>equal employment opportunities principles and practice</w:t>
            </w:r>
          </w:p>
          <w:p w:rsidR="00000000" w:rsidRPr="00C462D7" w:rsidP="00C462D7">
            <w:pPr>
              <w:pStyle w:val="ListBullet2"/>
            </w:pPr>
            <w:r w:rsidRPr="00C462D7">
              <w:t>funding/service contracts/agreements</w:t>
            </w:r>
          </w:p>
          <w:p w:rsidR="00000000" w:rsidRPr="00C462D7" w:rsidP="00C462D7">
            <w:pPr>
              <w:pStyle w:val="ListBullet2"/>
            </w:pPr>
            <w:r w:rsidRPr="00C462D7">
              <w:t>industrial relations/enterprise contracts</w:t>
            </w:r>
          </w:p>
          <w:p w:rsidR="00000000" w:rsidRPr="00C462D7" w:rsidP="00C462D7">
            <w:pPr>
              <w:pStyle w:val="ListBullet2"/>
            </w:pPr>
            <w:r w:rsidRPr="00C462D7">
              <w:t>non discrimination</w:t>
            </w:r>
          </w:p>
          <w:p w:rsidR="00000000" w:rsidRPr="00C462D7" w:rsidP="00C462D7">
            <w:pPr>
              <w:pStyle w:val="ListBullet2"/>
            </w:pPr>
            <w:r w:rsidRPr="00C462D7">
              <w:t>occupational health and safety</w:t>
            </w:r>
          </w:p>
          <w:p w:rsidR="00000000" w:rsidP="00C462D7">
            <w:pPr>
              <w:pStyle w:val="ListBullet2"/>
              <w:rPr>
                <w:lang w:val="en-NZ"/>
              </w:rPr>
            </w:pPr>
            <w:r w:rsidRPr="00C462D7">
              <w:t>taxation</w:t>
            </w:r>
          </w:p>
        </w:tc>
      </w:tr>
      <w:tr w:rsidTr="00F909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62D7" w:rsidP="00C462D7">
            <w:pPr>
              <w:pStyle w:val="BodyText"/>
            </w:pPr>
            <w:r w:rsidRPr="00C462D7">
              <w:rPr>
                <w:rStyle w:val="Emphasis"/>
              </w:rPr>
              <w:t>Essential skills</w:t>
            </w:r>
            <w:r w:rsidRPr="00C462D7">
              <w:t>:</w:t>
            </w:r>
          </w:p>
          <w:p w:rsidR="00000000" w:rsidRPr="00C462D7" w:rsidP="00C462D7">
            <w:pPr>
              <w:pStyle w:val="BodyText"/>
            </w:pPr>
            <w:r w:rsidRPr="00C462D7">
              <w:t>It is critical that the candidate demonstrate the ability to:</w:t>
            </w:r>
          </w:p>
          <w:p w:rsidR="00000000" w:rsidRPr="00C462D7" w:rsidP="00C462D7">
            <w:pPr>
              <w:pStyle w:val="ListBullet"/>
            </w:pPr>
            <w:r w:rsidRPr="00C462D7">
              <w:t>Coordinate the use of relevant information technology effectively to address organisation requirements in line with occupational health and safety (OHS) guidelines</w:t>
            </w:r>
          </w:p>
          <w:p w:rsidR="00000000" w:rsidRPr="00C462D7" w:rsidP="00C462D7">
            <w:pPr>
              <w:pStyle w:val="ListBullet"/>
            </w:pPr>
            <w:r w:rsidRPr="00C462D7">
              <w:t xml:space="preserve">Design strategies to involve </w:t>
            </w:r>
            <w:r w:rsidRPr="00C462D7">
              <w:t>and communicate with all major stakeholders</w:t>
            </w:r>
          </w:p>
          <w:p w:rsidR="00000000" w:rsidRPr="00C462D7" w:rsidP="00C462D7">
            <w:pPr>
              <w:pStyle w:val="ListBullet"/>
            </w:pPr>
            <w:r w:rsidRPr="00C462D7">
              <w:t>Develop strategies for adapting organisation to changes</w:t>
            </w:r>
          </w:p>
          <w:p w:rsidR="00000000" w:rsidRPr="00C462D7" w:rsidP="00C462D7">
            <w:pPr>
              <w:pStyle w:val="ListBullet"/>
            </w:pPr>
            <w:r w:rsidRPr="00C462D7">
              <w:t>Manage organisation change</w:t>
            </w:r>
          </w:p>
          <w:p w:rsidR="00000000" w:rsidRPr="00C462D7" w:rsidP="00C462D7">
            <w:pPr>
              <w:pStyle w:val="ListBullet"/>
            </w:pPr>
            <w:r w:rsidRPr="00C462D7">
              <w:t>Undertake strategic planning</w:t>
            </w:r>
          </w:p>
          <w:p w:rsidR="00000000" w:rsidRPr="00C462D7" w:rsidP="00C462D7">
            <w:pPr>
              <w:pStyle w:val="ListBullet"/>
            </w:pPr>
            <w:r w:rsidRPr="00C462D7">
              <w:t>Use information technology and software programs as required by the workplace</w:t>
            </w:r>
          </w:p>
          <w:p w:rsidR="00000000" w:rsidRPr="00C462D7" w:rsidP="00C462D7">
            <w:pPr>
              <w:pStyle w:val="BodyText"/>
            </w:pPr>
          </w:p>
          <w:p w:rsidR="00000000" w:rsidRPr="00C462D7" w:rsidP="00C462D7">
            <w:pPr>
              <w:pStyle w:val="BodyText"/>
            </w:pPr>
            <w:r w:rsidRPr="00C462D7">
              <w:t>In addition, the cand</w:t>
            </w:r>
            <w:r w:rsidRPr="00C462D7">
              <w:t>idate must be able to effectively do the task outlined in elements and performance criteria of this unit, manage the task and manage contingencies in the context of the identified work role</w:t>
            </w:r>
          </w:p>
          <w:p w:rsidR="00000000" w:rsidRPr="00C462D7" w:rsidP="00C462D7">
            <w:pPr>
              <w:pStyle w:val="BodyText"/>
            </w:pPr>
            <w:r w:rsidRPr="00C462D7">
              <w:t>These include the ability to:</w:t>
            </w:r>
          </w:p>
          <w:p w:rsidR="00000000" w:rsidRPr="00C462D7" w:rsidP="00C462D7">
            <w:pPr>
              <w:pStyle w:val="ListBullet"/>
            </w:pPr>
            <w:r w:rsidRPr="00C462D7">
              <w:t>Demonstrate application of skills i</w:t>
            </w:r>
            <w:r w:rsidRPr="00C462D7">
              <w:t>n:</w:t>
            </w:r>
          </w:p>
          <w:p w:rsidR="00000000" w:rsidRPr="00C462D7" w:rsidP="00C462D7">
            <w:pPr>
              <w:pStyle w:val="ListBullet2"/>
            </w:pPr>
            <w:r w:rsidRPr="00C462D7">
              <w:t>strategic thinking</w:t>
            </w:r>
          </w:p>
          <w:p w:rsidR="00000000" w:rsidRPr="00C462D7" w:rsidP="00C462D7">
            <w:pPr>
              <w:pStyle w:val="ListBullet2"/>
            </w:pPr>
            <w:r w:rsidRPr="00C462D7">
              <w:t>decision-making</w:t>
            </w:r>
          </w:p>
          <w:p w:rsidR="00000000" w:rsidRPr="00C462D7" w:rsidP="00C462D7">
            <w:pPr>
              <w:pStyle w:val="ListBullet2"/>
            </w:pPr>
            <w:r w:rsidRPr="00C462D7">
              <w:t>environmental scanning</w:t>
            </w:r>
          </w:p>
          <w:p w:rsidR="00000000" w:rsidRPr="00C462D7" w:rsidP="00C462D7">
            <w:pPr>
              <w:pStyle w:val="ListBullet2"/>
            </w:pPr>
            <w:r w:rsidRPr="00C462D7">
              <w:t>analysis/evaluation</w:t>
            </w:r>
          </w:p>
          <w:p w:rsidR="00000000" w:rsidRPr="00C462D7" w:rsidP="00C462D7">
            <w:pPr>
              <w:pStyle w:val="ListBullet2"/>
            </w:pPr>
            <w:r w:rsidRPr="00C462D7">
              <w:t>facilitation</w:t>
            </w:r>
          </w:p>
          <w:p w:rsidR="00000000" w:rsidRPr="00C462D7" w:rsidP="00C462D7">
            <w:pPr>
              <w:pStyle w:val="ListBullet2"/>
            </w:pPr>
            <w:r w:rsidRPr="00C462D7">
              <w:t>high level liaison</w:t>
            </w:r>
          </w:p>
          <w:p w:rsidR="00000000" w:rsidRPr="00C462D7" w:rsidP="00C462D7">
            <w:pPr>
              <w:pStyle w:val="ListBullet2"/>
            </w:pPr>
            <w:r w:rsidRPr="00C462D7">
              <w:t>high level oral and written communication</w:t>
            </w:r>
          </w:p>
          <w:p w:rsidR="00000000" w:rsidP="00C462D7">
            <w:pPr>
              <w:pStyle w:val="ListBullet"/>
              <w:rPr>
                <w:lang w:val="en-NZ"/>
              </w:rPr>
            </w:pPr>
            <w:r w:rsidRPr="00C462D7">
              <w:t xml:space="preserve">Apply principles and practices to enhance sustainability in the workplace, including </w:t>
            </w:r>
            <w:r w:rsidRPr="00C462D7">
              <w:t>environmental, economic, workforce and social sustainability</w:t>
            </w:r>
          </w:p>
        </w:tc>
      </w:tr>
      <w:tr w:rsidTr="00F909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62D7" w:rsidP="00C462D7">
            <w:pPr>
              <w:pStyle w:val="BodyText"/>
            </w:pPr>
          </w:p>
        </w:tc>
      </w:tr>
    </w:tbl>
    <w:p w:rsidR="00F90988" w:rsidP="00C462D7">
      <w:pPr>
        <w:pStyle w:val="BodyText"/>
      </w:pPr>
    </w:p>
    <w:p w:rsidR="00F90988" w:rsidP="00C462D7">
      <w:pPr>
        <w:pStyle w:val="BodyText"/>
      </w:pPr>
    </w:p>
    <w:p w:rsidR="00000000" w:rsidRPr="00C462D7" w:rsidP="00C462D7">
      <w:pPr>
        <w:pStyle w:val="Heading1"/>
      </w:pPr>
      <w:bookmarkStart w:id="10" w:name="O_241988"/>
      <w:bookmarkEnd w:id="10"/>
      <w:r w:rsidRPr="00C462D7">
        <w:t>Evidence Guide</w:t>
      </w:r>
    </w:p>
    <w:tbl>
      <w:tblPr>
        <w:tblW w:w="0" w:type="auto"/>
        <w:tblLayout w:type="fixed"/>
        <w:tblCellMar>
          <w:left w:w="62" w:type="dxa"/>
          <w:right w:w="62" w:type="dxa"/>
        </w:tblCellMar>
        <w:tblLook w:val="0000"/>
      </w:tblPr>
      <w:tblGrid>
        <w:gridCol w:w="3402"/>
        <w:gridCol w:w="5670"/>
      </w:tblGrid>
      <w:tr w:rsidTr="00F9098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SpecialBold"/>
              </w:rPr>
              <w:t>EVIDENCE GUIDE</w:t>
            </w:r>
          </w:p>
        </w:tc>
      </w:tr>
      <w:tr w:rsidTr="00F909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t>The evidence guide provides advice on assessment and must be read in conjunction with the Performance Criteria, Required Skills and Knowledge, the Range Statement and the Assessment Guidelines for this Training Package.</w:t>
            </w:r>
          </w:p>
        </w:tc>
      </w:tr>
      <w:tr w:rsidTr="00F909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Critical aspects for assessment</w:t>
            </w:r>
            <w:r w:rsidRPr="00C462D7">
              <w:rPr>
                <w:rStyle w:val="Emphasis"/>
              </w:rPr>
              <w:t xml:space="preserve"> and evidence required to demonstrate this unit of competency</w:t>
            </w:r>
            <w:r w:rsidRPr="00C462D7">
              <w:t xml:space="preserve">: </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The individual being assessed must provide evidence of specified essential knowledge as well as skills</w:t>
            </w:r>
          </w:p>
          <w:p w:rsidR="00000000" w:rsidRPr="00C462D7" w:rsidP="00C462D7">
            <w:pPr>
              <w:pStyle w:val="ListBullet"/>
            </w:pPr>
            <w:r w:rsidRPr="00C462D7">
              <w:t>This unit is most appropriately assessed in the workplace or in a simulated workplace an</w:t>
            </w:r>
            <w:r w:rsidRPr="00C462D7">
              <w:t>d under the normal range of workplace conditions</w:t>
            </w:r>
            <w:r w:rsidRPr="00C462D7">
              <w:br/>
              <w:t>This may include the use of languages other than English and alternative communication systems</w:t>
            </w:r>
          </w:p>
          <w:p w:rsidR="00000000" w:rsidP="00C462D7">
            <w:pPr>
              <w:pStyle w:val="ListBullet"/>
              <w:rPr>
                <w:lang w:val="en-NZ"/>
              </w:rPr>
            </w:pPr>
            <w:r w:rsidRPr="00C462D7">
              <w:t>It is recommended that assessment take place on more than one occasion to enable all aspects of managing a servi</w:t>
            </w:r>
            <w:r w:rsidRPr="00C462D7">
              <w:t>ce organisation to be assessed</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Access and equity considerations</w:t>
            </w:r>
            <w:r w:rsidRPr="00C462D7">
              <w:t>:</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All workers in community services should be aware of access, equity and human rights issues in relation to their own area of work</w:t>
            </w:r>
          </w:p>
          <w:p w:rsidR="00000000" w:rsidRPr="00C462D7" w:rsidP="00C462D7">
            <w:pPr>
              <w:pStyle w:val="ListBullet"/>
            </w:pPr>
            <w:r w:rsidRPr="00C462D7">
              <w:t xml:space="preserve">All workers should develop their ability to work in a culturally diverse environment </w:t>
            </w:r>
          </w:p>
          <w:p w:rsidR="00000000" w:rsidRPr="00C462D7" w:rsidP="00C462D7">
            <w:pPr>
              <w:pStyle w:val="ListBullet"/>
            </w:pPr>
            <w:r w:rsidRPr="00C462D7">
              <w:t>In recognition of particular issues facing Aboriginal and Torres Strait Islander communities, workers should be aware of cultural, historical and current issues impacting</w:t>
            </w:r>
            <w:r w:rsidRPr="00C462D7">
              <w:t xml:space="preserve"> on Aboriginal and Torres Strait Islander people</w:t>
            </w:r>
          </w:p>
          <w:p w:rsidR="00000000" w:rsidP="00C462D7">
            <w:pPr>
              <w:pStyle w:val="ListBullet"/>
              <w:rPr>
                <w:lang w:val="en-NZ"/>
              </w:rPr>
            </w:pPr>
            <w:r w:rsidRPr="00C462D7">
              <w:t>Assessors and trainers must take into account relevant access and equity issues, in particular relating to factors impacting on Aboriginal and/or Torres Strait Islander clients and communities</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Context of</w:t>
            </w:r>
            <w:r w:rsidRPr="00C462D7">
              <w:rPr>
                <w:rStyle w:val="Emphasis"/>
              </w:rPr>
              <w:t xml:space="preserve"> and specific resources for assessment</w:t>
            </w:r>
            <w:r w:rsidRPr="00C462D7">
              <w:t xml:space="preserve">: </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This unit can be assessed independently, however holistic assessment practice with other community services units of competency is encouraged</w:t>
            </w:r>
          </w:p>
          <w:p w:rsidR="00000000" w:rsidRPr="00C462D7" w:rsidP="00C462D7">
            <w:pPr>
              <w:pStyle w:val="ListBullet"/>
            </w:pPr>
            <w:r w:rsidRPr="00C462D7">
              <w:t>Resource requirements for assessment of this unit include access to:</w:t>
            </w:r>
          </w:p>
          <w:p w:rsidR="00000000" w:rsidP="00C462D7">
            <w:pPr>
              <w:pStyle w:val="ListBullet2"/>
              <w:rPr>
                <w:lang w:val="en-NZ"/>
              </w:rPr>
            </w:pPr>
            <w:r w:rsidRPr="00C462D7">
              <w:t>an appropriate workplace where assessment can be conducted or simulation of realistic workplace setting for assessment</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Method of assessment</w:t>
            </w:r>
            <w:r w:rsidRPr="00C462D7">
              <w:t>:</w:t>
            </w:r>
          </w:p>
        </w:tc>
        <w:tc>
          <w:tcPr>
            <w:tcW w:w="5670" w:type="dxa"/>
            <w:tcBorders>
              <w:top w:val="nil"/>
              <w:left w:val="nil"/>
              <w:bottom w:val="nil"/>
              <w:right w:val="nil"/>
            </w:tcBorders>
            <w:tcMar>
              <w:top w:w="0" w:type="dxa"/>
              <w:left w:w="62" w:type="dxa"/>
              <w:bottom w:w="0" w:type="dxa"/>
              <w:right w:w="62" w:type="dxa"/>
            </w:tcMar>
          </w:tcPr>
          <w:p w:rsidR="00000000" w:rsidP="00C462D7">
            <w:pPr>
              <w:pStyle w:val="ListBullet"/>
              <w:rPr>
                <w:lang w:val="en-NZ"/>
              </w:rPr>
            </w:pPr>
            <w:r w:rsidRPr="00C462D7">
              <w:t>Assessment may include observations, questioning and evidence gathered from the workplace</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BodyText"/>
            </w:pPr>
          </w:p>
        </w:tc>
      </w:tr>
    </w:tbl>
    <w:p w:rsidR="00F90988" w:rsidP="00C462D7">
      <w:pPr>
        <w:pStyle w:val="BodyText"/>
      </w:pPr>
    </w:p>
    <w:p w:rsidR="00F90988" w:rsidP="00C462D7">
      <w:pPr>
        <w:pStyle w:val="BodyText"/>
      </w:pPr>
    </w:p>
    <w:p w:rsidR="00000000" w:rsidRPr="00C462D7" w:rsidP="00C462D7">
      <w:pPr>
        <w:pStyle w:val="Heading1"/>
      </w:pPr>
      <w:bookmarkStart w:id="11" w:name="O_249971"/>
      <w:bookmarkEnd w:id="11"/>
      <w:r w:rsidRPr="00C462D7">
        <w:t>Range Statement</w:t>
      </w:r>
    </w:p>
    <w:tbl>
      <w:tblPr>
        <w:tblW w:w="0" w:type="auto"/>
        <w:tblLayout w:type="fixed"/>
        <w:tblCellMar>
          <w:left w:w="62" w:type="dxa"/>
          <w:right w:w="62" w:type="dxa"/>
        </w:tblCellMar>
        <w:tblLook w:val="0000"/>
      </w:tblPr>
      <w:tblGrid>
        <w:gridCol w:w="3402"/>
        <w:gridCol w:w="5670"/>
      </w:tblGrid>
      <w:tr w:rsidTr="00F9098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SpecialBold"/>
              </w:rPr>
              <w:t>RANGE STATEMENT</w:t>
            </w:r>
          </w:p>
        </w:tc>
      </w:tr>
      <w:tr w:rsidTr="00F909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t xml:space="preserve">The Range Statement relates to the unit of competency as a whole. It allows for different work environments and situations that may affect </w:t>
            </w:r>
            <w:r w:rsidRPr="00C462D7">
              <w:t>performance. Add any essential operating conditions that may be present with training and assessment depending on the work situation, needs of the candidate, accessibility of the item, and local industry and regional contexts.</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Strategies for the devel</w:t>
            </w:r>
            <w:r w:rsidRPr="00C462D7">
              <w:rPr>
                <w:rStyle w:val="Emphasis"/>
              </w:rPr>
              <w:t>opment of policies</w:t>
            </w:r>
            <w:r w:rsidRPr="00C462D7">
              <w:t xml:space="preserve">, </w:t>
            </w:r>
            <w:r w:rsidRPr="00C462D7">
              <w:rPr>
                <w:rStyle w:val="Emphasis"/>
              </w:rPr>
              <w:t>practices and standards may include</w:t>
            </w:r>
            <w:r w:rsidRPr="00C462D7">
              <w:t>:</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Change management</w:t>
            </w:r>
          </w:p>
          <w:p w:rsidR="00000000" w:rsidP="00C462D7">
            <w:pPr>
              <w:pStyle w:val="ListBullet"/>
              <w:rPr>
                <w:lang w:val="en-NZ"/>
              </w:rPr>
            </w:pPr>
            <w:r w:rsidRPr="00C462D7">
              <w:t>Organisation development</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Indicators for change include</w:t>
            </w:r>
            <w:r w:rsidRPr="00C462D7">
              <w:t>:</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Change in government polices and associated change in organisation focus</w:t>
            </w:r>
          </w:p>
          <w:p w:rsidR="00000000" w:rsidRPr="00C462D7" w:rsidP="00C462D7">
            <w:pPr>
              <w:pStyle w:val="ListBullet"/>
            </w:pPr>
            <w:r w:rsidRPr="00C462D7">
              <w:t>Level of commit</w:t>
            </w:r>
            <w:r w:rsidRPr="00C462D7">
              <w:t>ment to organisation's aims and objectives</w:t>
            </w:r>
          </w:p>
          <w:p w:rsidR="00000000" w:rsidRPr="00C462D7" w:rsidP="00C462D7">
            <w:pPr>
              <w:pStyle w:val="ListBullet"/>
            </w:pPr>
            <w:r w:rsidRPr="00C462D7">
              <w:t>Management committee</w:t>
            </w:r>
          </w:p>
          <w:p w:rsidR="00000000" w:rsidRPr="00C462D7" w:rsidP="00C462D7">
            <w:pPr>
              <w:pStyle w:val="ListBullet"/>
            </w:pPr>
            <w:r w:rsidRPr="00C462D7">
              <w:t>Organisation executive management turnover</w:t>
            </w:r>
          </w:p>
          <w:p w:rsidR="00000000" w:rsidRPr="00C462D7" w:rsidP="00C462D7">
            <w:pPr>
              <w:pStyle w:val="ListBullet"/>
            </w:pPr>
            <w:r w:rsidRPr="00C462D7">
              <w:t>Relationship with external agencies</w:t>
            </w:r>
          </w:p>
          <w:p w:rsidR="00000000" w:rsidRPr="00C462D7" w:rsidP="00C462D7">
            <w:pPr>
              <w:pStyle w:val="ListBullet"/>
            </w:pPr>
            <w:r w:rsidRPr="00C462D7">
              <w:t>Staff</w:t>
            </w:r>
          </w:p>
          <w:p w:rsidR="00000000" w:rsidP="00C462D7">
            <w:pPr>
              <w:pStyle w:val="ListBullet"/>
              <w:rPr>
                <w:lang w:val="en-NZ"/>
              </w:rPr>
            </w:pPr>
            <w:r w:rsidRPr="00C462D7">
              <w:t>User involvement</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Communication designed to promote the organisation include</w:t>
            </w:r>
            <w:r w:rsidRPr="00C462D7">
              <w:t>:</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Brochures</w:t>
            </w:r>
          </w:p>
          <w:p w:rsidR="00000000" w:rsidRPr="00C462D7" w:rsidP="00C462D7">
            <w:pPr>
              <w:pStyle w:val="ListBullet"/>
            </w:pPr>
            <w:r w:rsidRPr="00C462D7">
              <w:t>Fliers and other written advertisements</w:t>
            </w:r>
          </w:p>
          <w:p w:rsidR="00000000" w:rsidRPr="00C462D7" w:rsidP="00C462D7">
            <w:pPr>
              <w:pStyle w:val="ListBullet"/>
            </w:pPr>
            <w:r w:rsidRPr="00C462D7">
              <w:t>Letters</w:t>
            </w:r>
          </w:p>
          <w:p w:rsidR="00000000" w:rsidRPr="00C462D7" w:rsidP="00C462D7">
            <w:pPr>
              <w:pStyle w:val="ListBullet"/>
            </w:pPr>
            <w:r w:rsidRPr="00C462D7">
              <w:t>Poster and other artwork and audiovisual advertisements</w:t>
            </w:r>
          </w:p>
          <w:p w:rsidR="00000000" w:rsidP="00C462D7">
            <w:pPr>
              <w:pStyle w:val="ListBullet"/>
              <w:rPr>
                <w:lang w:val="en-NZ"/>
              </w:rPr>
            </w:pPr>
            <w:r w:rsidRPr="00C462D7">
              <w:t>Verbal presentations</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Changes in the organisation may be related to</w:t>
            </w:r>
            <w:r w:rsidRPr="00C462D7">
              <w:t>:</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Changing service users</w:t>
            </w:r>
          </w:p>
          <w:p w:rsidR="00000000" w:rsidRPr="00C462D7" w:rsidP="00C462D7">
            <w:pPr>
              <w:pStyle w:val="ListBullet"/>
            </w:pPr>
            <w:r w:rsidRPr="00C462D7">
              <w:t>Different levels of funding</w:t>
            </w:r>
          </w:p>
          <w:p w:rsidR="00000000" w:rsidRPr="00C462D7" w:rsidP="00C462D7">
            <w:pPr>
              <w:pStyle w:val="ListBullet"/>
            </w:pPr>
            <w:r w:rsidRPr="00C462D7">
              <w:t>Employment and work practices</w:t>
            </w:r>
          </w:p>
          <w:p w:rsidR="00000000" w:rsidRPr="00C462D7" w:rsidP="00C462D7">
            <w:pPr>
              <w:pStyle w:val="ListBullet"/>
            </w:pPr>
            <w:r w:rsidRPr="00C462D7">
              <w:t>External policy change</w:t>
            </w:r>
          </w:p>
          <w:p w:rsidR="00000000" w:rsidRPr="00C462D7" w:rsidP="00C462D7">
            <w:pPr>
              <w:pStyle w:val="ListBullet"/>
            </w:pPr>
            <w:r w:rsidRPr="00C462D7">
              <w:t>Legislative change</w:t>
            </w:r>
          </w:p>
          <w:p w:rsidR="00000000" w:rsidRPr="00C462D7" w:rsidP="00C462D7">
            <w:pPr>
              <w:pStyle w:val="ListBullet"/>
            </w:pPr>
            <w:r w:rsidRPr="00C462D7">
              <w:t>Management decision-making processes</w:t>
            </w:r>
          </w:p>
          <w:p w:rsidR="00000000" w:rsidRPr="00C462D7" w:rsidP="00C462D7">
            <w:pPr>
              <w:pStyle w:val="ListBullet"/>
            </w:pPr>
            <w:r w:rsidRPr="00C462D7">
              <w:t>Membership changes</w:t>
            </w:r>
          </w:p>
          <w:p w:rsidR="00000000" w:rsidRPr="00C462D7" w:rsidP="00C462D7">
            <w:pPr>
              <w:pStyle w:val="ListBullet"/>
            </w:pPr>
            <w:r w:rsidRPr="00C462D7">
              <w:t>Nature and focus of service, programs and activities</w:t>
            </w:r>
          </w:p>
          <w:p w:rsidR="00000000" w:rsidRPr="00C462D7" w:rsidP="00C462D7">
            <w:pPr>
              <w:pStyle w:val="ListBullet"/>
            </w:pPr>
            <w:r w:rsidRPr="00C462D7">
              <w:t>New buildings and other resources</w:t>
            </w:r>
          </w:p>
          <w:p w:rsidR="00000000" w:rsidRPr="00C462D7" w:rsidP="00C462D7">
            <w:pPr>
              <w:pStyle w:val="ListBullet"/>
            </w:pPr>
            <w:r w:rsidRPr="00C462D7">
              <w:t>Staff requirements</w:t>
            </w:r>
          </w:p>
          <w:p w:rsidR="00000000" w:rsidP="00C462D7">
            <w:pPr>
              <w:pStyle w:val="ListBullet"/>
              <w:rPr>
                <w:lang w:val="en-NZ"/>
              </w:rPr>
            </w:pPr>
            <w:r w:rsidRPr="00C462D7">
              <w:t>Technological change</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Strategic alliances will include</w:t>
            </w:r>
            <w:r w:rsidRPr="00C462D7">
              <w:t>:</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Business leaders</w:t>
            </w:r>
          </w:p>
          <w:p w:rsidR="00000000" w:rsidRPr="00C462D7" w:rsidP="00C462D7">
            <w:pPr>
              <w:pStyle w:val="ListBullet"/>
            </w:pPr>
            <w:r w:rsidRPr="00C462D7">
              <w:t>Community leaders</w:t>
            </w:r>
          </w:p>
          <w:p w:rsidR="00000000" w:rsidRPr="00C462D7" w:rsidP="00C462D7">
            <w:pPr>
              <w:pStyle w:val="ListBullet"/>
            </w:pPr>
            <w:r w:rsidRPr="00C462D7">
              <w:t>Funding agencies</w:t>
            </w:r>
          </w:p>
          <w:p w:rsidR="00000000" w:rsidRPr="00C462D7" w:rsidP="00C462D7">
            <w:pPr>
              <w:pStyle w:val="ListBullet"/>
            </w:pPr>
            <w:r w:rsidRPr="00C462D7">
              <w:t>Industry networks</w:t>
            </w:r>
          </w:p>
          <w:p w:rsidR="00000000" w:rsidRPr="00C462D7" w:rsidP="00C462D7">
            <w:pPr>
              <w:pStyle w:val="ListBullet"/>
            </w:pPr>
            <w:r w:rsidRPr="00C462D7">
              <w:t>Key government officers</w:t>
            </w:r>
          </w:p>
          <w:p w:rsidR="00000000" w:rsidRPr="00C462D7" w:rsidP="00C462D7">
            <w:pPr>
              <w:pStyle w:val="ListBullet"/>
            </w:pPr>
            <w:r w:rsidRPr="00C462D7">
              <w:t>Key public policy and decision-makers</w:t>
            </w:r>
          </w:p>
          <w:p w:rsidR="00000000" w:rsidRPr="00C462D7" w:rsidP="00C462D7">
            <w:pPr>
              <w:pStyle w:val="ListBullet"/>
            </w:pPr>
            <w:r w:rsidRPr="00C462D7">
              <w:t>Media</w:t>
            </w:r>
          </w:p>
          <w:p w:rsidR="00000000" w:rsidRPr="00C462D7" w:rsidP="00C462D7">
            <w:pPr>
              <w:pStyle w:val="ListBullet"/>
            </w:pPr>
            <w:r w:rsidRPr="00C462D7">
              <w:t>Ministerial advisers and staff</w:t>
            </w:r>
          </w:p>
          <w:p w:rsidR="00000000" w:rsidRPr="00C462D7" w:rsidP="00C462D7">
            <w:pPr>
              <w:pStyle w:val="ListBullet"/>
            </w:pPr>
            <w:r w:rsidRPr="00C462D7">
              <w:t>Ministerial advisory committees</w:t>
            </w:r>
          </w:p>
          <w:p w:rsidR="00000000" w:rsidRPr="00C462D7" w:rsidP="00C462D7">
            <w:pPr>
              <w:pStyle w:val="ListBullet"/>
            </w:pPr>
            <w:r w:rsidRPr="00C462D7">
              <w:t>Other key agencies/organisations</w:t>
            </w:r>
          </w:p>
          <w:p w:rsidR="00000000" w:rsidRPr="00C462D7" w:rsidP="00C462D7">
            <w:pPr>
              <w:pStyle w:val="ListBullet"/>
            </w:pPr>
            <w:r w:rsidRPr="00C462D7">
              <w:t>Political parties and committees</w:t>
            </w:r>
          </w:p>
          <w:p w:rsidR="00000000" w:rsidRPr="00C462D7" w:rsidP="00C462D7">
            <w:pPr>
              <w:pStyle w:val="ListBullet"/>
            </w:pPr>
            <w:r w:rsidRPr="00C462D7">
              <w:t>Professional associations</w:t>
            </w:r>
          </w:p>
          <w:p w:rsidR="00000000" w:rsidRPr="00C462D7" w:rsidP="00C462D7">
            <w:pPr>
              <w:pStyle w:val="ListBullet"/>
            </w:pPr>
            <w:r w:rsidRPr="00C462D7">
              <w:t>Social/economic/political researchers, analysts and advisers</w:t>
            </w:r>
          </w:p>
          <w:p w:rsidR="00000000" w:rsidRPr="00C462D7" w:rsidP="00C462D7">
            <w:pPr>
              <w:pStyle w:val="ListBullet"/>
            </w:pPr>
            <w:r w:rsidRPr="00C462D7">
              <w:t>Special interest groups</w:t>
            </w:r>
          </w:p>
          <w:p w:rsidR="00000000" w:rsidP="00C462D7">
            <w:pPr>
              <w:pStyle w:val="ListBullet"/>
              <w:rPr>
                <w:lang w:val="en-NZ"/>
              </w:rPr>
            </w:pPr>
            <w:r w:rsidRPr="00C462D7">
              <w:t>Specialist services</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62D7">
            <w:pPr>
              <w:pStyle w:val="BodyText"/>
              <w:rPr>
                <w:lang w:val="en-NZ"/>
              </w:rPr>
            </w:pPr>
            <w:r w:rsidRPr="00C462D7">
              <w:rPr>
                <w:rStyle w:val="Emphasis"/>
              </w:rPr>
              <w:t>Information management may relate</w:t>
            </w:r>
            <w:r w:rsidRPr="00C462D7">
              <w:t xml:space="preserve">, </w:t>
            </w:r>
            <w:r w:rsidRPr="00C462D7">
              <w:rPr>
                <w:rStyle w:val="Emphasis"/>
              </w:rPr>
              <w:t>for example</w:t>
            </w:r>
            <w:r w:rsidRPr="00C462D7">
              <w:t xml:space="preserve">, </w:t>
            </w:r>
            <w:r w:rsidRPr="00C462D7">
              <w:rPr>
                <w:rStyle w:val="Emphasis"/>
              </w:rPr>
              <w:t>to</w:t>
            </w:r>
            <w:r w:rsidRPr="00C462D7">
              <w:t>:</w:t>
            </w: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ListBullet"/>
            </w:pPr>
            <w:r w:rsidRPr="00C462D7">
              <w:t>Establishment and maintenance of policies, procedures and systems to ensure security of information where required to address legislative requirements, such as privacy / confidentiality and OHS</w:t>
            </w:r>
          </w:p>
          <w:p w:rsidR="00000000" w:rsidRPr="00C462D7" w:rsidP="00C462D7">
            <w:pPr>
              <w:pStyle w:val="ListBullet"/>
            </w:pPr>
            <w:r w:rsidRPr="00C462D7">
              <w:t>Establishment and maintenance of policies, procedures and syst</w:t>
            </w:r>
            <w:r w:rsidRPr="00C462D7">
              <w:t>ems to support collection and recording of information required for a range of purposes, such as:</w:t>
            </w:r>
          </w:p>
          <w:p w:rsidR="00000000" w:rsidRPr="00C462D7" w:rsidP="00C462D7">
            <w:pPr>
              <w:pStyle w:val="ListBullet2"/>
            </w:pPr>
            <w:r w:rsidRPr="00C462D7">
              <w:t>business analysis, planning and ongoing management</w:t>
            </w:r>
          </w:p>
          <w:p w:rsidR="00000000" w:rsidRPr="00C462D7" w:rsidP="00C462D7">
            <w:pPr>
              <w:pStyle w:val="ListBullet2"/>
            </w:pPr>
            <w:r w:rsidRPr="00C462D7">
              <w:t>quality assurance, accreditation and/or audit purposes</w:t>
            </w:r>
          </w:p>
          <w:p w:rsidR="00000000" w:rsidRPr="00C462D7" w:rsidP="00C462D7">
            <w:pPr>
              <w:pStyle w:val="ListBullet2"/>
            </w:pPr>
            <w:r w:rsidRPr="00C462D7">
              <w:t xml:space="preserve">sales and marketing </w:t>
            </w:r>
          </w:p>
          <w:p w:rsidR="00000000" w:rsidRPr="00C462D7" w:rsidP="00C462D7">
            <w:pPr>
              <w:pStyle w:val="ListBullet2"/>
            </w:pPr>
            <w:r w:rsidRPr="00C462D7">
              <w:t>organisation review and evaluation processes</w:t>
            </w:r>
          </w:p>
          <w:p w:rsidR="00000000" w:rsidP="00C462D7">
            <w:pPr>
              <w:pStyle w:val="ListBullet"/>
              <w:rPr>
                <w:lang w:val="en-NZ"/>
              </w:rPr>
            </w:pPr>
            <w:r w:rsidRPr="00C462D7">
              <w:t xml:space="preserve">Maintenance of up-to-date client and network database information </w:t>
            </w:r>
          </w:p>
        </w:tc>
      </w:tr>
      <w:tr w:rsidTr="00F909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62D7" w:rsidP="00C462D7">
            <w:pPr>
              <w:pStyle w:val="BodyText"/>
            </w:pPr>
          </w:p>
        </w:tc>
      </w:tr>
    </w:tbl>
    <w:p w:rsidR="00F90988" w:rsidP="00C462D7">
      <w:pPr>
        <w:pStyle w:val="BodyText"/>
      </w:pPr>
    </w:p>
    <w:p w:rsidR="00F90988" w:rsidP="00C462D7">
      <w:pPr>
        <w:pStyle w:val="BodyText"/>
      </w:pPr>
    </w:p>
    <w:p w:rsidR="00000000" w:rsidRPr="00C462D7" w:rsidP="00C462D7">
      <w:pPr>
        <w:pStyle w:val="Heading1"/>
      </w:pPr>
      <w:bookmarkStart w:id="12" w:name="O_294276"/>
      <w:bookmarkEnd w:id="12"/>
      <w:r w:rsidRPr="00C462D7">
        <w:t>Unit Sector(s)</w:t>
      </w:r>
    </w:p>
    <w:p w:rsidR="00000000" w:rsidRPr="00C462D7" w:rsidP="00C462D7">
      <w:pPr>
        <w:pStyle w:val="BodyText"/>
      </w:pPr>
      <w:r w:rsidRPr="00C462D7">
        <w:t>Not Applicable</w:t>
      </w:r>
    </w:p>
    <w:p w:rsidR="00000000" w:rsidRPr="00C462D7" w:rsidP="00C462D7"/>
    <w:sectPr w:rsidSect="00C462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988" w:rsidP="00F90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88" w:rsidP="00C46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90988" w:rsidP="00C462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90988" w:rsidP="00C462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988" w:rsidP="00F909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88" w:rsidP="00C462D7">
    <w:pPr>
      <w:pStyle w:val="Header"/>
      <w:framePr w:wrap="around"/>
    </w:pPr>
    <w:r>
      <w:fldChar w:fldCharType="begin"/>
    </w:r>
    <w:r>
      <w:instrText xml:space="preserve"> TITLE   \* MERGEFORMAT </w:instrText>
    </w:r>
    <w:r>
      <w:fldChar w:fldCharType="separate"/>
    </w:r>
    <w:r>
      <w:t>CHCORG614B Manage a community sector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988" w:rsidP="00C462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E5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829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04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2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62D7"/>
    <w:pPr>
      <w:spacing w:before="360" w:after="60"/>
      <w:outlineLvl w:val="0"/>
    </w:pPr>
    <w:rPr>
      <w:sz w:val="32"/>
    </w:rPr>
  </w:style>
  <w:style w:type="paragraph" w:styleId="Heading2">
    <w:name w:val="heading 2"/>
    <w:basedOn w:val="HeadingBase"/>
    <w:next w:val="BodyText"/>
    <w:link w:val="Heading2Char"/>
    <w:qFormat/>
    <w:rsid w:val="00C462D7"/>
    <w:pPr>
      <w:keepLines/>
      <w:spacing w:before="240" w:after="120"/>
      <w:outlineLvl w:val="1"/>
    </w:pPr>
    <w:rPr>
      <w:sz w:val="28"/>
      <w:szCs w:val="40"/>
    </w:rPr>
  </w:style>
  <w:style w:type="paragraph" w:styleId="Heading3">
    <w:name w:val="heading 3"/>
    <w:basedOn w:val="HeadingBase"/>
    <w:next w:val="BodyText"/>
    <w:link w:val="Heading3Char"/>
    <w:qFormat/>
    <w:rsid w:val="00C462D7"/>
    <w:pPr>
      <w:spacing w:before="180" w:after="120"/>
      <w:outlineLvl w:val="2"/>
    </w:pPr>
    <w:rPr>
      <w:spacing w:val="-10"/>
      <w:kern w:val="32"/>
    </w:rPr>
  </w:style>
  <w:style w:type="paragraph" w:styleId="Heading4">
    <w:name w:val="heading 4"/>
    <w:basedOn w:val="HeadingBase"/>
    <w:next w:val="BodyText"/>
    <w:link w:val="Heading4Char"/>
    <w:qFormat/>
    <w:rsid w:val="00C462D7"/>
    <w:pPr>
      <w:spacing w:before="160" w:after="120"/>
      <w:outlineLvl w:val="3"/>
    </w:pPr>
    <w:rPr>
      <w:sz w:val="22"/>
    </w:rPr>
  </w:style>
  <w:style w:type="paragraph" w:styleId="Heading5">
    <w:name w:val="heading 5"/>
    <w:basedOn w:val="HeadingBase"/>
    <w:next w:val="Normal"/>
    <w:link w:val="Heading5Char"/>
    <w:qFormat/>
    <w:rsid w:val="00C462D7"/>
    <w:pPr>
      <w:spacing w:before="80"/>
      <w:outlineLvl w:val="4"/>
    </w:pPr>
    <w:rPr>
      <w:color w:val="918585"/>
      <w:sz w:val="20"/>
    </w:rPr>
  </w:style>
  <w:style w:type="paragraph" w:styleId="Heading6">
    <w:name w:val="heading 6"/>
    <w:basedOn w:val="HeadingBase"/>
    <w:next w:val="Normal"/>
    <w:link w:val="Heading6Char"/>
    <w:qFormat/>
    <w:rsid w:val="00C462D7"/>
    <w:pPr>
      <w:spacing w:before="60"/>
      <w:outlineLvl w:val="5"/>
    </w:pPr>
    <w:rPr>
      <w:color w:val="918585"/>
      <w:sz w:val="20"/>
    </w:rPr>
  </w:style>
  <w:style w:type="paragraph" w:styleId="Heading7">
    <w:name w:val="heading 7"/>
    <w:basedOn w:val="Normal"/>
    <w:next w:val="Normal"/>
    <w:link w:val="Heading7Char"/>
    <w:qFormat/>
    <w:rsid w:val="00C462D7"/>
    <w:pPr>
      <w:ind w:left="720"/>
      <w:outlineLvl w:val="6"/>
    </w:pPr>
    <w:rPr>
      <w:i/>
    </w:rPr>
  </w:style>
  <w:style w:type="paragraph" w:styleId="Heading8">
    <w:name w:val="heading 8"/>
    <w:basedOn w:val="Normal"/>
    <w:next w:val="Normal"/>
    <w:link w:val="Heading8Char"/>
    <w:qFormat/>
    <w:rsid w:val="00C462D7"/>
    <w:pPr>
      <w:ind w:left="720"/>
      <w:outlineLvl w:val="7"/>
    </w:pPr>
    <w:rPr>
      <w:i/>
    </w:rPr>
  </w:style>
  <w:style w:type="paragraph" w:styleId="Heading9">
    <w:name w:val="heading 9"/>
    <w:basedOn w:val="Normal"/>
    <w:next w:val="Normal"/>
    <w:link w:val="Heading9Char"/>
    <w:qFormat/>
    <w:rsid w:val="00C462D7"/>
    <w:pPr>
      <w:ind w:left="720"/>
      <w:outlineLvl w:val="8"/>
    </w:pPr>
    <w:rPr>
      <w:i/>
    </w:rPr>
  </w:style>
  <w:style w:type="character" w:default="1" w:styleId="DefaultParagraphFont">
    <w:name w:val="Default Paragraph Font"/>
    <w:uiPriority w:val="1"/>
    <w:unhideWhenUsed/>
    <w:rsid w:val="00C46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2D7"/>
  </w:style>
  <w:style w:type="character" w:customStyle="1" w:styleId="Heading1Char">
    <w:name w:val="Heading 1 Char"/>
    <w:basedOn w:val="DefaultParagraphFont"/>
    <w:link w:val="Heading1"/>
    <w:rsid w:val="00C462D7"/>
    <w:rPr>
      <w:rFonts w:ascii="Times New Roman" w:eastAsia="Times New Roman" w:hAnsi="Times New Roman" w:cs="Times New Roman"/>
      <w:b/>
      <w:sz w:val="32"/>
      <w:szCs w:val="20"/>
      <w:lang w:eastAsia="en-US"/>
    </w:rPr>
  </w:style>
  <w:style w:type="paragraph" w:styleId="BodyText">
    <w:name w:val="Body Text"/>
    <w:basedOn w:val="Normal"/>
    <w:link w:val="BodyTextChar"/>
    <w:rsid w:val="00C462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2D7"/>
    <w:rPr>
      <w:rFonts w:ascii="Times New Roman" w:eastAsia="Times New Roman" w:hAnsi="Times New Roman" w:cs="Times New Roman"/>
      <w:sz w:val="24"/>
      <w:lang w:val="en-US" w:eastAsia="en-US"/>
    </w:rPr>
  </w:style>
  <w:style w:type="paragraph" w:styleId="Footer">
    <w:name w:val="footer"/>
    <w:basedOn w:val="Normal"/>
    <w:link w:val="FooterChar"/>
    <w:rsid w:val="00C46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2D7"/>
    <w:rPr>
      <w:rFonts w:ascii="Times New Roman" w:eastAsia="Times New Roman" w:hAnsi="Times New Roman" w:cs="Times New Roman"/>
      <w:sz w:val="16"/>
      <w:lang w:val="en-US" w:eastAsia="en-US"/>
    </w:rPr>
  </w:style>
  <w:style w:type="paragraph" w:styleId="List">
    <w:name w:val="List"/>
    <w:basedOn w:val="BodyText"/>
    <w:next w:val="BodyText"/>
    <w:rsid w:val="00C462D7"/>
    <w:pPr>
      <w:tabs>
        <w:tab w:val="left" w:pos="340"/>
      </w:tabs>
      <w:spacing w:before="60" w:after="60"/>
      <w:ind w:left="340" w:hanging="340"/>
    </w:pPr>
  </w:style>
  <w:style w:type="paragraph" w:styleId="ListBullet">
    <w:name w:val="List Bullet"/>
    <w:basedOn w:val="List"/>
    <w:rsid w:val="00C462D7"/>
    <w:pPr>
      <w:numPr>
        <w:numId w:val="13"/>
      </w:numPr>
      <w:tabs>
        <w:tab w:val="clear" w:pos="340"/>
      </w:tabs>
      <w:spacing w:before="40" w:after="40"/>
    </w:pPr>
  </w:style>
  <w:style w:type="character" w:customStyle="1" w:styleId="SpecialBold">
    <w:name w:val="Special Bold"/>
    <w:basedOn w:val="DefaultParagraphFont"/>
    <w:rsid w:val="00C462D7"/>
    <w:rPr>
      <w:b/>
      <w:spacing w:val="0"/>
    </w:rPr>
  </w:style>
  <w:style w:type="paragraph" w:styleId="ListBullet2">
    <w:name w:val="List Bullet 2"/>
    <w:basedOn w:val="List2"/>
    <w:rsid w:val="00C462D7"/>
    <w:pPr>
      <w:numPr>
        <w:numId w:val="14"/>
      </w:numPr>
      <w:tabs>
        <w:tab w:val="clear" w:pos="680"/>
      </w:tabs>
    </w:pPr>
  </w:style>
  <w:style w:type="paragraph" w:styleId="Header">
    <w:name w:val="header"/>
    <w:basedOn w:val="Normal"/>
    <w:link w:val="HeaderChar"/>
    <w:rsid w:val="00C46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2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62D7"/>
    <w:rPr>
      <w:i/>
    </w:rPr>
  </w:style>
  <w:style w:type="paragraph" w:customStyle="1" w:styleId="SuperHeading">
    <w:name w:val="SuperHeading"/>
    <w:basedOn w:val="Normal"/>
    <w:rsid w:val="00C462D7"/>
    <w:pPr>
      <w:spacing w:before="240" w:after="120"/>
      <w:outlineLvl w:val="0"/>
    </w:pPr>
    <w:rPr>
      <w:rFonts w:ascii="Times New Roman" w:hAnsi="Times New Roman"/>
      <w:b/>
      <w:sz w:val="28"/>
    </w:rPr>
  </w:style>
  <w:style w:type="paragraph" w:customStyle="1" w:styleId="AllowPageBreak">
    <w:name w:val="AllowPageBreak"/>
    <w:rsid w:val="00C46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2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62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62D7"/>
    <w:rPr>
      <w:rFonts w:ascii="Courier New" w:eastAsia="Times New Roman" w:hAnsi="Courier New" w:cs="Times New Roman"/>
      <w:i/>
      <w:szCs w:val="20"/>
      <w:lang w:val="en-US" w:eastAsia="en-US"/>
    </w:rPr>
  </w:style>
  <w:style w:type="paragraph" w:customStyle="1" w:styleId="HeadingBase">
    <w:name w:val="Heading Base"/>
    <w:rsid w:val="00C46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2D7"/>
    <w:pPr>
      <w:tabs>
        <w:tab w:val="right" w:leader="dot" w:pos="9072"/>
      </w:tabs>
      <w:ind w:left="567"/>
    </w:pPr>
    <w:rPr>
      <w:szCs w:val="22"/>
    </w:rPr>
  </w:style>
  <w:style w:type="paragraph" w:customStyle="1" w:styleId="TOCBase">
    <w:name w:val="TOC Base"/>
    <w:rsid w:val="00C46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2D7"/>
    <w:pPr>
      <w:tabs>
        <w:tab w:val="right" w:leader="dot" w:pos="9072"/>
      </w:tabs>
      <w:spacing w:before="40" w:after="40"/>
      <w:ind w:left="284"/>
    </w:pPr>
    <w:rPr>
      <w:rFonts w:ascii="Times New Roman" w:hAnsi="Times New Roman"/>
    </w:rPr>
  </w:style>
  <w:style w:type="paragraph" w:styleId="TOC1">
    <w:name w:val="toc 1"/>
    <w:basedOn w:val="TOCBase"/>
    <w:next w:val="Normal"/>
    <w:rsid w:val="00C462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2D7"/>
    <w:pPr>
      <w:spacing w:before="5040"/>
      <w:jc w:val="center"/>
    </w:pPr>
    <w:rPr>
      <w:sz w:val="48"/>
      <w:szCs w:val="72"/>
      <w:lang w:val="en-US"/>
    </w:rPr>
  </w:style>
  <w:style w:type="character" w:customStyle="1" w:styleId="TitleChar">
    <w:name w:val="Title Char"/>
    <w:basedOn w:val="DefaultParagraphFont"/>
    <w:link w:val="Title"/>
    <w:rsid w:val="00C46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2D7"/>
    <w:pPr>
      <w:tabs>
        <w:tab w:val="left" w:pos="3600"/>
        <w:tab w:val="left" w:pos="3958"/>
      </w:tabs>
    </w:pPr>
  </w:style>
  <w:style w:type="paragraph" w:customStyle="1" w:styleId="Note">
    <w:name w:val="Note"/>
    <w:basedOn w:val="BodyText"/>
    <w:rsid w:val="00C46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2D7"/>
    <w:pPr>
      <w:framePr w:wrap="auto" w:hAnchor="text" w:y="6049"/>
    </w:pPr>
    <w:rPr>
      <w:color w:val="000000"/>
      <w:sz w:val="40"/>
    </w:rPr>
  </w:style>
  <w:style w:type="paragraph" w:customStyle="1" w:styleId="TOCTitle">
    <w:name w:val="TOCTitle"/>
    <w:basedOn w:val="Heading1"/>
    <w:rsid w:val="00C462D7"/>
    <w:pPr>
      <w:spacing w:after="240"/>
      <w:jc w:val="center"/>
      <w:outlineLvl w:val="9"/>
    </w:pPr>
    <w:rPr>
      <w:caps/>
    </w:rPr>
  </w:style>
  <w:style w:type="paragraph" w:customStyle="1" w:styleId="Version">
    <w:name w:val="Version"/>
    <w:rsid w:val="00C46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2D7"/>
    <w:pPr>
      <w:keepNext w:val="0"/>
      <w:tabs>
        <w:tab w:val="right" w:pos="4176"/>
      </w:tabs>
      <w:ind w:left="198" w:hanging="198"/>
    </w:pPr>
    <w:rPr>
      <w:rFonts w:ascii="Garamond" w:hAnsi="Garamond"/>
    </w:rPr>
  </w:style>
  <w:style w:type="paragraph" w:styleId="IndexHeading">
    <w:name w:val="index heading"/>
    <w:basedOn w:val="Normal"/>
    <w:next w:val="Index1"/>
    <w:semiHidden/>
    <w:rsid w:val="00C462D7"/>
    <w:pPr>
      <w:spacing w:before="120" w:after="120"/>
    </w:pPr>
    <w:rPr>
      <w:rFonts w:ascii="Arial" w:hAnsi="Arial"/>
      <w:b/>
      <w:color w:val="918585"/>
      <w:sz w:val="24"/>
    </w:rPr>
  </w:style>
  <w:style w:type="paragraph" w:customStyle="1" w:styleId="Chapter">
    <w:name w:val="Chapter"/>
    <w:basedOn w:val="Normal"/>
    <w:rsid w:val="00C462D7"/>
    <w:pPr>
      <w:spacing w:before="240"/>
    </w:pPr>
    <w:rPr>
      <w:rFonts w:ascii="Times New Roman" w:hAnsi="Times New Roman"/>
      <w:smallCaps/>
      <w:spacing w:val="80"/>
      <w:sz w:val="28"/>
    </w:rPr>
  </w:style>
  <w:style w:type="paragraph" w:customStyle="1" w:styleId="InChapter">
    <w:name w:val="InChapter"/>
    <w:basedOn w:val="Heading3"/>
    <w:rsid w:val="00C462D7"/>
    <w:pPr>
      <w:spacing w:after="240"/>
      <w:outlineLvl w:val="9"/>
    </w:pPr>
    <w:rPr>
      <w:noProof/>
    </w:rPr>
  </w:style>
  <w:style w:type="paragraph" w:styleId="Index2">
    <w:name w:val="index 2"/>
    <w:basedOn w:val="Normal"/>
    <w:next w:val="Normal"/>
    <w:semiHidden/>
    <w:rsid w:val="00C462D7"/>
    <w:pPr>
      <w:tabs>
        <w:tab w:val="right" w:pos="4176"/>
      </w:tabs>
      <w:ind w:left="568" w:hanging="284"/>
    </w:pPr>
    <w:rPr>
      <w:rFonts w:ascii="Garamond" w:hAnsi="Garamond"/>
    </w:rPr>
  </w:style>
  <w:style w:type="paragraph" w:customStyle="1" w:styleId="Byline">
    <w:name w:val="Byline"/>
    <w:rsid w:val="00C46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2D7"/>
    <w:pPr>
      <w:tabs>
        <w:tab w:val="clear" w:pos="3600"/>
        <w:tab w:val="clear" w:pos="3958"/>
      </w:tabs>
      <w:jc w:val="right"/>
    </w:pPr>
  </w:style>
  <w:style w:type="paragraph" w:styleId="Caption">
    <w:name w:val="caption"/>
    <w:basedOn w:val="BodyText"/>
    <w:next w:val="Normal"/>
    <w:qFormat/>
    <w:rsid w:val="00C462D7"/>
    <w:pPr>
      <w:framePr w:w="2268" w:hSpace="181" w:vSpace="181" w:wrap="around" w:vAnchor="text" w:hAnchor="page" w:x="1135" w:y="285" w:anchorLock="1"/>
    </w:pPr>
    <w:rPr>
      <w:i/>
    </w:rPr>
  </w:style>
  <w:style w:type="paragraph" w:customStyle="1" w:styleId="MiniTOCTitle">
    <w:name w:val="MiniTOCTitle"/>
    <w:basedOn w:val="Heading4"/>
    <w:rsid w:val="00C462D7"/>
    <w:pPr>
      <w:spacing w:before="240"/>
      <w:outlineLvl w:val="9"/>
    </w:pPr>
    <w:rPr>
      <w:noProof/>
      <w:sz w:val="24"/>
    </w:rPr>
  </w:style>
  <w:style w:type="paragraph" w:customStyle="1" w:styleId="MiniTOCItem">
    <w:name w:val="MiniTOCItem"/>
    <w:basedOn w:val="ListBullet"/>
    <w:rsid w:val="00C462D7"/>
    <w:pPr>
      <w:numPr>
        <w:numId w:val="0"/>
      </w:numPr>
      <w:tabs>
        <w:tab w:val="right" w:leader="dot" w:pos="6521"/>
      </w:tabs>
      <w:spacing w:before="0" w:after="0"/>
    </w:pPr>
  </w:style>
  <w:style w:type="paragraph" w:customStyle="1" w:styleId="TOFTitle">
    <w:name w:val="TOFTitle"/>
    <w:basedOn w:val="TOCTitle"/>
    <w:rsid w:val="00C462D7"/>
  </w:style>
  <w:style w:type="paragraph" w:styleId="TableofFigures">
    <w:name w:val="table of figures"/>
    <w:basedOn w:val="Normal"/>
    <w:next w:val="Normal"/>
    <w:semiHidden/>
    <w:rsid w:val="00C462D7"/>
    <w:pPr>
      <w:tabs>
        <w:tab w:val="right" w:leader="dot" w:pos="9072"/>
      </w:tabs>
      <w:ind w:left="970" w:hanging="403"/>
    </w:pPr>
    <w:rPr>
      <w:rFonts w:ascii="Times New Roman" w:hAnsi="Times New Roman"/>
      <w:b/>
    </w:rPr>
  </w:style>
  <w:style w:type="paragraph" w:styleId="ListNumber">
    <w:name w:val="List Number"/>
    <w:basedOn w:val="List"/>
    <w:rsid w:val="00C462D7"/>
    <w:pPr>
      <w:numPr>
        <w:numId w:val="11"/>
      </w:numPr>
    </w:pPr>
  </w:style>
  <w:style w:type="character" w:customStyle="1" w:styleId="WingdingSymbols">
    <w:name w:val="Wingding Symbols"/>
    <w:rsid w:val="00C462D7"/>
    <w:rPr>
      <w:rFonts w:ascii="Wingdings" w:hAnsi="Wingdings"/>
    </w:rPr>
  </w:style>
  <w:style w:type="paragraph" w:customStyle="1" w:styleId="TableHeading">
    <w:name w:val="Table Heading"/>
    <w:basedOn w:val="HeadingBase"/>
    <w:rsid w:val="00C462D7"/>
    <w:pPr>
      <w:keepLines/>
      <w:pBdr>
        <w:bottom w:val="single" w:sz="6" w:space="1" w:color="918585"/>
      </w:pBdr>
      <w:spacing w:before="240"/>
    </w:pPr>
  </w:style>
  <w:style w:type="character" w:customStyle="1" w:styleId="HotSpot">
    <w:name w:val="HotSpot"/>
    <w:rsid w:val="00C462D7"/>
    <w:rPr>
      <w:color w:val="0033CC"/>
      <w:u w:val="none"/>
    </w:rPr>
  </w:style>
  <w:style w:type="paragraph" w:customStyle="1" w:styleId="BodyTextRight">
    <w:name w:val="Body Text Right"/>
    <w:basedOn w:val="BodyText"/>
    <w:rsid w:val="00C462D7"/>
    <w:pPr>
      <w:spacing w:before="0" w:after="0"/>
      <w:jc w:val="right"/>
    </w:pPr>
  </w:style>
  <w:style w:type="paragraph" w:styleId="Index3">
    <w:name w:val="index 3"/>
    <w:basedOn w:val="ListNumber2"/>
    <w:next w:val="Normal"/>
    <w:semiHidden/>
    <w:rsid w:val="00C462D7"/>
    <w:pPr>
      <w:numPr>
        <w:numId w:val="0"/>
      </w:numPr>
      <w:tabs>
        <w:tab w:val="right" w:leader="dot" w:pos="4176"/>
      </w:tabs>
    </w:pPr>
  </w:style>
  <w:style w:type="paragraph" w:styleId="ListNumber2">
    <w:name w:val="List Number 2"/>
    <w:basedOn w:val="List2"/>
    <w:rsid w:val="00C462D7"/>
    <w:pPr>
      <w:numPr>
        <w:numId w:val="10"/>
      </w:numPr>
      <w:tabs>
        <w:tab w:val="clear" w:pos="1060"/>
      </w:tabs>
    </w:pPr>
  </w:style>
  <w:style w:type="paragraph" w:customStyle="1" w:styleId="MarginNote">
    <w:name w:val="Margin Note"/>
    <w:basedOn w:val="BodyText"/>
    <w:rsid w:val="00C46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2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62D7"/>
    <w:rPr>
      <w:sz w:val="32"/>
    </w:rPr>
  </w:style>
  <w:style w:type="paragraph" w:customStyle="1" w:styleId="HeadingProcedure">
    <w:name w:val="Heading Procedure"/>
    <w:basedOn w:val="HeadingBase"/>
    <w:next w:val="Normal"/>
    <w:rsid w:val="00C462D7"/>
    <w:pPr>
      <w:tabs>
        <w:tab w:val="left" w:pos="0"/>
      </w:tabs>
      <w:spacing w:before="120" w:after="60"/>
    </w:pPr>
    <w:rPr>
      <w:i/>
      <w:color w:val="918585"/>
      <w:sz w:val="22"/>
    </w:rPr>
  </w:style>
  <w:style w:type="paragraph" w:customStyle="1" w:styleId="TableBodyText">
    <w:name w:val="Table Body Text"/>
    <w:basedOn w:val="BodyText"/>
    <w:rsid w:val="00C462D7"/>
    <w:pPr>
      <w:spacing w:before="60" w:after="60"/>
    </w:pPr>
  </w:style>
  <w:style w:type="paragraph" w:styleId="ListContinue">
    <w:name w:val="List Continue"/>
    <w:basedOn w:val="List"/>
    <w:rsid w:val="00C462D7"/>
    <w:pPr>
      <w:ind w:firstLine="0"/>
    </w:pPr>
  </w:style>
  <w:style w:type="paragraph" w:customStyle="1" w:styleId="ListNote">
    <w:name w:val="List Note"/>
    <w:basedOn w:val="List"/>
    <w:rsid w:val="00C462D7"/>
    <w:pPr>
      <w:pBdr>
        <w:top w:val="single" w:sz="6" w:space="2" w:color="918585"/>
        <w:bottom w:val="single" w:sz="6" w:space="2" w:color="918585"/>
      </w:pBdr>
      <w:tabs>
        <w:tab w:val="left" w:pos="1021"/>
      </w:tabs>
      <w:ind w:firstLine="0"/>
    </w:pPr>
  </w:style>
  <w:style w:type="paragraph" w:customStyle="1" w:styleId="Warning">
    <w:name w:val="Warning"/>
    <w:basedOn w:val="BodyText"/>
    <w:rsid w:val="00C462D7"/>
    <w:pPr>
      <w:shd w:val="clear" w:color="auto" w:fill="D9D9D9"/>
      <w:tabs>
        <w:tab w:val="left" w:pos="992"/>
      </w:tabs>
      <w:ind w:left="119" w:right="119"/>
    </w:pPr>
    <w:rPr>
      <w:sz w:val="20"/>
    </w:rPr>
  </w:style>
  <w:style w:type="paragraph" w:customStyle="1" w:styleId="MarginIcons">
    <w:name w:val="Margin Icons"/>
    <w:basedOn w:val="BodyText"/>
    <w:rsid w:val="00C46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2D7"/>
    <w:rPr>
      <w:rFonts w:ascii="Courier New" w:hAnsi="Courier New"/>
    </w:rPr>
  </w:style>
  <w:style w:type="paragraph" w:customStyle="1" w:styleId="NoteBullet">
    <w:name w:val="Note Bullet"/>
    <w:basedOn w:val="Note"/>
    <w:rsid w:val="00C462D7"/>
    <w:pPr>
      <w:tabs>
        <w:tab w:val="clear" w:pos="680"/>
      </w:tabs>
      <w:spacing w:before="60" w:after="60"/>
    </w:pPr>
  </w:style>
  <w:style w:type="paragraph" w:customStyle="1" w:styleId="SubHeading2">
    <w:name w:val="SubHeading2"/>
    <w:basedOn w:val="HeadingBase"/>
    <w:rsid w:val="00C462D7"/>
    <w:pPr>
      <w:spacing w:before="240" w:after="60"/>
    </w:pPr>
    <w:rPr>
      <w:sz w:val="20"/>
    </w:rPr>
  </w:style>
  <w:style w:type="paragraph" w:customStyle="1" w:styleId="SubHeading1">
    <w:name w:val="SubHeading1"/>
    <w:basedOn w:val="HeadingBase"/>
    <w:rsid w:val="00C462D7"/>
    <w:pPr>
      <w:spacing w:before="240" w:after="60"/>
    </w:pPr>
    <w:rPr>
      <w:color w:val="918585"/>
      <w:sz w:val="22"/>
    </w:rPr>
  </w:style>
  <w:style w:type="paragraph" w:customStyle="1" w:styleId="SideHeading">
    <w:name w:val="Side Heading"/>
    <w:basedOn w:val="HeadingBase"/>
    <w:rsid w:val="00C46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2D7"/>
    <w:pPr>
      <w:numPr>
        <w:numId w:val="12"/>
      </w:numPr>
    </w:pPr>
  </w:style>
  <w:style w:type="paragraph" w:styleId="PlainText">
    <w:name w:val="Plain Text"/>
    <w:basedOn w:val="Normal"/>
    <w:link w:val="PlainTextChar"/>
    <w:rsid w:val="00C462D7"/>
    <w:rPr>
      <w:sz w:val="20"/>
    </w:rPr>
  </w:style>
  <w:style w:type="character" w:customStyle="1" w:styleId="PlainTextChar">
    <w:name w:val="Plain Text Char"/>
    <w:basedOn w:val="DefaultParagraphFont"/>
    <w:link w:val="PlainText"/>
    <w:rsid w:val="00C462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62D7"/>
    <w:rPr>
      <w:b/>
      <w:smallCaps/>
    </w:rPr>
  </w:style>
  <w:style w:type="paragraph" w:customStyle="1" w:styleId="TableListNumber">
    <w:name w:val="Table List Number"/>
    <w:basedOn w:val="ListNumber"/>
    <w:rsid w:val="00C462D7"/>
    <w:pPr>
      <w:numPr>
        <w:numId w:val="0"/>
      </w:numPr>
    </w:pPr>
  </w:style>
  <w:style w:type="paragraph" w:styleId="TOC4">
    <w:name w:val="toc 4"/>
    <w:basedOn w:val="TOCBase"/>
    <w:next w:val="Normal"/>
    <w:semiHidden/>
    <w:rsid w:val="00C462D7"/>
    <w:pPr>
      <w:tabs>
        <w:tab w:val="right" w:leader="dot" w:pos="9071"/>
      </w:tabs>
      <w:ind w:left="1701"/>
    </w:pPr>
  </w:style>
  <w:style w:type="paragraph" w:customStyle="1" w:styleId="ListAlpha">
    <w:name w:val="List Alpha"/>
    <w:basedOn w:val="List"/>
    <w:rsid w:val="00C462D7"/>
    <w:pPr>
      <w:numPr>
        <w:numId w:val="9"/>
      </w:numPr>
    </w:pPr>
  </w:style>
  <w:style w:type="paragraph" w:customStyle="1" w:styleId="ListAlpha2">
    <w:name w:val="List Alpha 2"/>
    <w:basedOn w:val="List2"/>
    <w:rsid w:val="00C462D7"/>
    <w:pPr>
      <w:numPr>
        <w:numId w:val="8"/>
      </w:numPr>
    </w:pPr>
  </w:style>
  <w:style w:type="paragraph" w:styleId="List2">
    <w:name w:val="List 2"/>
    <w:basedOn w:val="BodyText"/>
    <w:rsid w:val="00C462D7"/>
    <w:pPr>
      <w:tabs>
        <w:tab w:val="left" w:pos="680"/>
      </w:tabs>
      <w:spacing w:before="60" w:after="60"/>
      <w:ind w:left="680" w:hanging="340"/>
    </w:pPr>
  </w:style>
  <w:style w:type="paragraph" w:styleId="List3">
    <w:name w:val="List 3"/>
    <w:basedOn w:val="BodyText"/>
    <w:rsid w:val="00C462D7"/>
    <w:pPr>
      <w:tabs>
        <w:tab w:val="left" w:pos="1021"/>
      </w:tabs>
      <w:spacing w:before="60" w:after="60"/>
      <w:ind w:left="1020" w:hanging="340"/>
    </w:pPr>
  </w:style>
  <w:style w:type="paragraph" w:styleId="List4">
    <w:name w:val="List 4"/>
    <w:basedOn w:val="BodyText"/>
    <w:rsid w:val="00C462D7"/>
    <w:pPr>
      <w:tabs>
        <w:tab w:val="left" w:pos="1361"/>
      </w:tabs>
      <w:spacing w:before="60" w:after="60"/>
      <w:ind w:left="1361" w:hanging="340"/>
    </w:pPr>
  </w:style>
  <w:style w:type="paragraph" w:styleId="List5">
    <w:name w:val="List 5"/>
    <w:basedOn w:val="BodyText"/>
    <w:rsid w:val="00C462D7"/>
    <w:pPr>
      <w:tabs>
        <w:tab w:val="left" w:pos="1701"/>
      </w:tabs>
      <w:spacing w:before="60" w:after="60"/>
      <w:ind w:left="1701" w:hanging="340"/>
    </w:pPr>
  </w:style>
  <w:style w:type="paragraph" w:styleId="ListBullet3">
    <w:name w:val="List Bullet 3"/>
    <w:basedOn w:val="List3"/>
    <w:rsid w:val="00C462D7"/>
    <w:pPr>
      <w:numPr>
        <w:numId w:val="15"/>
      </w:numPr>
      <w:tabs>
        <w:tab w:val="clear" w:pos="1021"/>
      </w:tabs>
      <w:ind w:left="1037" w:hanging="357"/>
    </w:pPr>
  </w:style>
  <w:style w:type="paragraph" w:styleId="ListBullet4">
    <w:name w:val="List Bullet 4"/>
    <w:basedOn w:val="List4"/>
    <w:rsid w:val="00C462D7"/>
    <w:pPr>
      <w:numPr>
        <w:numId w:val="3"/>
      </w:numPr>
    </w:pPr>
  </w:style>
  <w:style w:type="paragraph" w:styleId="ListBullet5">
    <w:name w:val="List Bullet 5"/>
    <w:basedOn w:val="List5"/>
    <w:rsid w:val="00C462D7"/>
    <w:pPr>
      <w:numPr>
        <w:numId w:val="4"/>
      </w:numPr>
    </w:pPr>
  </w:style>
  <w:style w:type="paragraph" w:styleId="ListContinue2">
    <w:name w:val="List Continue 2"/>
    <w:basedOn w:val="List2"/>
    <w:rsid w:val="00C462D7"/>
    <w:pPr>
      <w:ind w:firstLine="0"/>
    </w:pPr>
  </w:style>
  <w:style w:type="paragraph" w:styleId="ListContinue3">
    <w:name w:val="List Continue 3"/>
    <w:basedOn w:val="List3"/>
    <w:rsid w:val="00C462D7"/>
    <w:pPr>
      <w:ind w:left="1021" w:firstLine="0"/>
    </w:pPr>
  </w:style>
  <w:style w:type="paragraph" w:styleId="ListContinue4">
    <w:name w:val="List Continue 4"/>
    <w:basedOn w:val="List4"/>
    <w:rsid w:val="00C462D7"/>
    <w:pPr>
      <w:ind w:firstLine="0"/>
    </w:pPr>
  </w:style>
  <w:style w:type="paragraph" w:styleId="ListContinue5">
    <w:name w:val="List Continue 5"/>
    <w:basedOn w:val="List5"/>
    <w:rsid w:val="00C462D7"/>
    <w:pPr>
      <w:ind w:firstLine="0"/>
    </w:pPr>
  </w:style>
  <w:style w:type="paragraph" w:styleId="ListNumber3">
    <w:name w:val="List Number 3"/>
    <w:basedOn w:val="List3"/>
    <w:rsid w:val="00C462D7"/>
    <w:pPr>
      <w:numPr>
        <w:numId w:val="5"/>
      </w:numPr>
    </w:pPr>
  </w:style>
  <w:style w:type="paragraph" w:styleId="ListNumber4">
    <w:name w:val="List Number 4"/>
    <w:basedOn w:val="List4"/>
    <w:rsid w:val="00C462D7"/>
    <w:pPr>
      <w:numPr>
        <w:numId w:val="6"/>
      </w:numPr>
    </w:pPr>
  </w:style>
  <w:style w:type="paragraph" w:styleId="ListNumber5">
    <w:name w:val="List Number 5"/>
    <w:basedOn w:val="List5"/>
    <w:rsid w:val="00C462D7"/>
    <w:pPr>
      <w:numPr>
        <w:numId w:val="7"/>
      </w:numPr>
    </w:pPr>
  </w:style>
  <w:style w:type="paragraph" w:styleId="BlockText">
    <w:name w:val="Block Text"/>
    <w:basedOn w:val="Normal"/>
    <w:rsid w:val="00C462D7"/>
    <w:pPr>
      <w:spacing w:after="120"/>
      <w:ind w:left="1440" w:right="1440"/>
    </w:pPr>
  </w:style>
  <w:style w:type="character" w:customStyle="1" w:styleId="Subscript">
    <w:name w:val="Subscript"/>
    <w:basedOn w:val="DefaultParagraphFont"/>
    <w:rsid w:val="00C462D7"/>
    <w:rPr>
      <w:sz w:val="16"/>
      <w:vertAlign w:val="subscript"/>
    </w:rPr>
  </w:style>
  <w:style w:type="character" w:customStyle="1" w:styleId="Superscript">
    <w:name w:val="Superscript"/>
    <w:basedOn w:val="DefaultParagraphFont"/>
    <w:rsid w:val="00C462D7"/>
    <w:rPr>
      <w:sz w:val="16"/>
      <w:vertAlign w:val="superscript"/>
    </w:rPr>
  </w:style>
  <w:style w:type="character" w:customStyle="1" w:styleId="Symbols">
    <w:name w:val="Symbols"/>
    <w:basedOn w:val="DefaultParagraphFont"/>
    <w:rsid w:val="00C462D7"/>
    <w:rPr>
      <w:rFonts w:ascii="Symbol" w:hAnsi="Symbol"/>
    </w:rPr>
  </w:style>
  <w:style w:type="character" w:customStyle="1" w:styleId="MenuOptions">
    <w:name w:val="Menu Options"/>
    <w:basedOn w:val="DefaultParagraphFont"/>
    <w:rsid w:val="00C462D7"/>
    <w:rPr>
      <w:rFonts w:ascii="Arial Narrow" w:hAnsi="Arial Narrow"/>
      <w:smallCaps/>
    </w:rPr>
  </w:style>
  <w:style w:type="character" w:customStyle="1" w:styleId="Buttons">
    <w:name w:val="Buttons"/>
    <w:basedOn w:val="DefaultParagraphFont"/>
    <w:rsid w:val="00C462D7"/>
    <w:rPr>
      <w:b/>
    </w:rPr>
  </w:style>
  <w:style w:type="character" w:customStyle="1" w:styleId="Underlined">
    <w:name w:val="Underlined"/>
    <w:basedOn w:val="DefaultParagraphFont"/>
    <w:rsid w:val="00C462D7"/>
    <w:rPr>
      <w:u w:val="single"/>
    </w:rPr>
  </w:style>
  <w:style w:type="paragraph" w:customStyle="1" w:styleId="TableBodyTextRight">
    <w:name w:val="Table Body Text Right"/>
    <w:basedOn w:val="TableBodyText"/>
    <w:rsid w:val="00C462D7"/>
    <w:pPr>
      <w:widowControl w:val="0"/>
      <w:autoSpaceDE w:val="0"/>
      <w:autoSpaceDN w:val="0"/>
      <w:adjustRightInd w:val="0"/>
      <w:jc w:val="right"/>
    </w:pPr>
    <w:rPr>
      <w:rFonts w:cs="Arial"/>
      <w:szCs w:val="18"/>
    </w:rPr>
  </w:style>
  <w:style w:type="paragraph" w:customStyle="1" w:styleId="CopyrightText">
    <w:name w:val="Copyright Text"/>
    <w:basedOn w:val="BodyText"/>
    <w:rsid w:val="00C462D7"/>
    <w:rPr>
      <w:sz w:val="18"/>
    </w:rPr>
  </w:style>
  <w:style w:type="paragraph" w:customStyle="1" w:styleId="BodySmallRight">
    <w:name w:val="Body Small Right"/>
    <w:basedOn w:val="BodyTextRight"/>
    <w:rsid w:val="00C462D7"/>
    <w:rPr>
      <w:sz w:val="18"/>
      <w:szCs w:val="18"/>
    </w:rPr>
  </w:style>
  <w:style w:type="paragraph" w:customStyle="1" w:styleId="MarginEdition">
    <w:name w:val="Margin Edition"/>
    <w:basedOn w:val="MarginNote"/>
    <w:rsid w:val="00C462D7"/>
    <w:pPr>
      <w:spacing w:before="0" w:after="0"/>
    </w:pPr>
    <w:rPr>
      <w:rFonts w:ascii="Times New Roman" w:hAnsi="Times New Roman"/>
      <w:color w:val="999999"/>
    </w:rPr>
  </w:style>
  <w:style w:type="paragraph" w:customStyle="1" w:styleId="Spacer">
    <w:name w:val="Spacer"/>
    <w:basedOn w:val="Normal"/>
    <w:rsid w:val="00C462D7"/>
    <w:rPr>
      <w:sz w:val="2"/>
      <w:szCs w:val="2"/>
    </w:rPr>
  </w:style>
  <w:style w:type="character" w:customStyle="1" w:styleId="Small">
    <w:name w:val="Small"/>
    <w:basedOn w:val="DefaultParagraphFont"/>
    <w:rsid w:val="00C462D7"/>
    <w:rPr>
      <w:sz w:val="16"/>
    </w:rPr>
  </w:style>
  <w:style w:type="paragraph" w:customStyle="1" w:styleId="WideTable">
    <w:name w:val="Wide Table"/>
    <w:basedOn w:val="Normal"/>
    <w:rsid w:val="00C462D7"/>
    <w:pPr>
      <w:ind w:left="-1418"/>
    </w:pPr>
    <w:rPr>
      <w:sz w:val="2"/>
      <w:szCs w:val="2"/>
    </w:rPr>
  </w:style>
  <w:style w:type="character" w:styleId="PageNumber">
    <w:name w:val="page number"/>
    <w:basedOn w:val="DefaultParagraphFont"/>
    <w:rsid w:val="00C462D7"/>
  </w:style>
  <w:style w:type="paragraph" w:styleId="Quote">
    <w:name w:val="Quote"/>
    <w:basedOn w:val="Heading1"/>
    <w:link w:val="QuoteChar"/>
    <w:qFormat/>
    <w:rsid w:val="00C462D7"/>
    <w:rPr>
      <w:b w:val="0"/>
      <w:sz w:val="72"/>
      <w:szCs w:val="72"/>
      <w:lang w:val="en-NZ"/>
    </w:rPr>
  </w:style>
  <w:style w:type="character" w:customStyle="1" w:styleId="QuoteChar">
    <w:name w:val="Quote Char"/>
    <w:basedOn w:val="DefaultParagraphFont"/>
    <w:link w:val="Quote"/>
    <w:rsid w:val="00C46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2D7"/>
    <w:pPr>
      <w:pageBreakBefore/>
    </w:pPr>
  </w:style>
  <w:style w:type="paragraph" w:customStyle="1" w:styleId="Border">
    <w:name w:val="Border"/>
    <w:basedOn w:val="Normal"/>
    <w:qFormat/>
    <w:rsid w:val="00C46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2D7"/>
    <w:rPr>
      <w:b/>
      <w:bCs/>
      <w:i/>
      <w:iCs/>
      <w:color w:val="auto"/>
    </w:rPr>
  </w:style>
  <w:style w:type="paragraph" w:styleId="IntenseQuote">
    <w:name w:val="Intense Quote"/>
    <w:basedOn w:val="Normal"/>
    <w:next w:val="Normal"/>
    <w:link w:val="IntenseQuoteChar"/>
    <w:uiPriority w:val="30"/>
    <w:qFormat/>
    <w:rsid w:val="00C46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2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62D7"/>
    <w:rPr>
      <w:smallCaps/>
      <w:color w:val="auto"/>
      <w:u w:val="single"/>
    </w:rPr>
  </w:style>
  <w:style w:type="character" w:styleId="IntenseReference">
    <w:name w:val="Intense Reference"/>
    <w:basedOn w:val="DefaultParagraphFont"/>
    <w:uiPriority w:val="32"/>
    <w:qFormat/>
    <w:rsid w:val="00C462D7"/>
    <w:rPr>
      <w:b/>
      <w:bCs/>
      <w:smallCaps/>
      <w:color w:val="auto"/>
      <w:spacing w:val="5"/>
      <w:u w:val="single"/>
    </w:rPr>
  </w:style>
  <w:style w:type="paragraph" w:customStyle="1" w:styleId="2ColumnHeading">
    <w:name w:val="2Column Heading"/>
    <w:basedOn w:val="BodyText"/>
    <w:qFormat/>
    <w:rsid w:val="00C462D7"/>
    <w:pPr>
      <w:spacing w:after="60"/>
      <w:ind w:left="-2268"/>
    </w:pPr>
    <w:rPr>
      <w:b/>
    </w:rPr>
  </w:style>
  <w:style w:type="paragraph" w:customStyle="1" w:styleId="Heading1TOC">
    <w:name w:val="Heading1 TOC"/>
    <w:basedOn w:val="Normal"/>
    <w:qFormat/>
    <w:rsid w:val="00C462D7"/>
    <w:pPr>
      <w:spacing w:before="240" w:after="120"/>
    </w:pPr>
    <w:rPr>
      <w:rFonts w:ascii="Times New Roman" w:hAnsi="Times New Roman"/>
      <w:b/>
      <w:sz w:val="32"/>
    </w:rPr>
  </w:style>
  <w:style w:type="paragraph" w:customStyle="1" w:styleId="Heading2TOC">
    <w:name w:val="Heading2 TOC"/>
    <w:basedOn w:val="Normal"/>
    <w:qFormat/>
    <w:rsid w:val="00C462D7"/>
    <w:pPr>
      <w:spacing w:before="240" w:after="60"/>
    </w:pPr>
    <w:rPr>
      <w:rFonts w:ascii="Times New Roman" w:hAnsi="Times New Roman"/>
      <w:b/>
      <w:sz w:val="28"/>
    </w:rPr>
  </w:style>
  <w:style w:type="character" w:customStyle="1" w:styleId="Underline">
    <w:name w:val="Underline"/>
    <w:basedOn w:val="DefaultParagraphFont"/>
    <w:qFormat/>
    <w:rsid w:val="00C462D7"/>
    <w:rPr>
      <w:u w:val="single"/>
    </w:rPr>
  </w:style>
  <w:style w:type="character" w:customStyle="1" w:styleId="BoldandItalics">
    <w:name w:val="Bold and Italics"/>
    <w:qFormat/>
    <w:rsid w:val="00C462D7"/>
    <w:rPr>
      <w:b/>
      <w:i/>
      <w:u w:val="none"/>
    </w:rPr>
  </w:style>
  <w:style w:type="paragraph" w:styleId="BalloonText">
    <w:name w:val="Balloon Text"/>
    <w:basedOn w:val="Normal"/>
    <w:link w:val="BalloonTextChar"/>
    <w:rsid w:val="00C462D7"/>
    <w:rPr>
      <w:rFonts w:ascii="Tahoma" w:hAnsi="Tahoma" w:cs="Tahoma"/>
      <w:sz w:val="16"/>
      <w:szCs w:val="16"/>
    </w:rPr>
  </w:style>
  <w:style w:type="character" w:customStyle="1" w:styleId="BalloonTextChar">
    <w:name w:val="Balloon Text Char"/>
    <w:basedOn w:val="DefaultParagraphFont"/>
    <w:link w:val="BalloonText"/>
    <w:rsid w:val="00C462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62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2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1637</Words>
  <Characters>10696</Characters>
  <Application>Microsoft Office Word</Application>
  <DocSecurity>0</DocSecurity>
  <Lines>391</Lines>
  <Paragraphs>187</Paragraphs>
  <ScaleCrop>false</ScaleCrop>
  <Company>Author-it Software Corporation Ltd.</Company>
  <LinksUpToDate>false</LinksUpToDate>
  <CharactersWithSpaces>12256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CHCORG614B Manage a community sector organisation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2012-05-26T14:45:00Z</dcterms:created>
  <dcterms:modified xsi:type="dcterms:W3CDTF">2012-05-26T14:45:00Z</dcterms:modified>
</cp:coreProperties>
</file>