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694" w:rsidP="00A50694">
      <w:pPr>
        <w:pStyle w:val="Title"/>
      </w:pPr>
      <w:r>
        <w:fldChar w:fldCharType="begin"/>
      </w:r>
      <w:r>
        <w:instrText xml:space="preserve"> TITLE   \* MERGEFORMAT </w:instrText>
      </w:r>
      <w:r>
        <w:fldChar w:fldCharType="separate"/>
      </w:r>
      <w:r>
        <w:t>CHCORG406C Supervise work</w:t>
      </w:r>
      <w:r>
        <w:fldChar w:fldCharType="end"/>
      </w:r>
    </w:p>
    <w:p w:rsidR="00A50694" w:rsidP="00A50694">
      <w:pPr>
        <w:pStyle w:val="Version"/>
        <w:sectPr w:rsidSect="000963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33E" w:rsidP="0009633E">
      <w:pPr>
        <w:pStyle w:val="SuperHeading"/>
      </w:pPr>
      <w:r w:rsidRPr="0009633E">
        <w:t>CHCORG406C Supervise work</w:t>
      </w:r>
    </w:p>
    <w:p w:rsidR="00000000" w:rsidRPr="0009633E" w:rsidP="0009633E">
      <w:pPr>
        <w:pStyle w:val="Heading1"/>
      </w:pPr>
      <w:bookmarkStart w:id="1" w:name="O_434169"/>
      <w:bookmarkEnd w:id="1"/>
      <w:r w:rsidRPr="0009633E">
        <w:t>Modification History</w:t>
      </w:r>
    </w:p>
    <w:tbl>
      <w:tblPr>
        <w:tblW w:w="0" w:type="auto"/>
        <w:tblCellMar>
          <w:left w:w="62" w:type="dxa"/>
          <w:right w:w="62" w:type="dxa"/>
        </w:tblCellMar>
        <w:tblLook w:val="0000"/>
      </w:tblPr>
      <w:tblGrid>
        <w:gridCol w:w="2600"/>
        <w:gridCol w:w="5"/>
        <w:gridCol w:w="2678"/>
        <w:gridCol w:w="11"/>
        <w:gridCol w:w="3902"/>
      </w:tblGrid>
      <w:tr w:rsidTr="00A50694">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9633E" w:rsidP="0009633E">
            <w:pPr>
              <w:pStyle w:val="BodyText"/>
            </w:pPr>
            <w:r w:rsidRPr="0009633E">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9633E" w:rsidP="0009633E">
            <w:pPr>
              <w:pStyle w:val="BodyText"/>
            </w:pPr>
            <w:r w:rsidRPr="0009633E">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9633E">
            <w:pPr>
              <w:pStyle w:val="BodyText"/>
              <w:rPr>
                <w:lang w:val="en-NZ"/>
              </w:rPr>
            </w:pPr>
            <w:r w:rsidRPr="0009633E">
              <w:rPr>
                <w:rStyle w:val="SpecialBold"/>
              </w:rPr>
              <w:t>Description</w:t>
            </w:r>
          </w:p>
        </w:tc>
      </w:tr>
      <w:tr w:rsidTr="00A50694">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33E">
            <w:pPr>
              <w:pStyle w:val="BodyText"/>
              <w:rPr>
                <w:lang w:val="en-NZ"/>
              </w:rPr>
            </w:pPr>
            <w:r w:rsidRPr="0009633E">
              <w:t>CHCORG406B Supervise work</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33E">
            <w:pPr>
              <w:pStyle w:val="BodyText"/>
              <w:rPr>
                <w:lang w:val="en-NZ"/>
              </w:rPr>
            </w:pPr>
            <w:r w:rsidRPr="0009633E">
              <w:t>CHCORG406C Supervise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633E" w:rsidP="0009633E">
            <w:pPr>
              <w:pStyle w:val="BodyText"/>
            </w:pPr>
            <w:r w:rsidRPr="0009633E">
              <w:t>Unit updated in V4.</w:t>
            </w:r>
          </w:p>
          <w:p w:rsidR="00000000" w:rsidRPr="0009633E" w:rsidP="0009633E">
            <w:pPr>
              <w:pStyle w:val="BodyText"/>
            </w:pPr>
            <w:r w:rsidRPr="0009633E">
              <w:t>ISC upgrade changes to remove references to old OHS legislation and replace with references to new WHS legislation. No change to competency outcome.</w:t>
            </w:r>
          </w:p>
        </w:tc>
      </w:tr>
    </w:tbl>
    <w:p w:rsidR="00000000" w:rsidRPr="0009633E" w:rsidP="0009633E">
      <w:pPr>
        <w:pStyle w:val="BodyText"/>
      </w:pPr>
    </w:p>
    <w:p w:rsidR="00000000" w:rsidRPr="0009633E" w:rsidP="0009633E">
      <w:pPr>
        <w:pStyle w:val="AllowPageBreak"/>
      </w:pPr>
    </w:p>
    <w:p w:rsidR="00000000" w:rsidRPr="0009633E" w:rsidP="0009633E">
      <w:pPr>
        <w:pStyle w:val="Heading1"/>
      </w:pPr>
      <w:bookmarkStart w:id="2" w:name="O_434167"/>
      <w:bookmarkEnd w:id="2"/>
      <w:r w:rsidRPr="0009633E">
        <w:t>Unit Descriptor</w:t>
      </w:r>
    </w:p>
    <w:tbl>
      <w:tblPr>
        <w:tblW w:w="0" w:type="auto"/>
        <w:tblLayout w:type="fixed"/>
        <w:tblCellMar>
          <w:left w:w="62" w:type="dxa"/>
          <w:right w:w="62" w:type="dxa"/>
        </w:tblCellMar>
        <w:tblLook w:val="0000"/>
      </w:tblPr>
      <w:tblGrid>
        <w:gridCol w:w="3334"/>
        <w:gridCol w:w="5222"/>
      </w:tblGrid>
      <w:tr w:rsidTr="00A50694">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t>This unit describes the skills and knowledge required of a worker with responsibility for supervising the work of workers who are part of a team/workgroup or working alone</w:t>
            </w:r>
          </w:p>
          <w:p w:rsidR="00000000" w:rsidRPr="0009633E" w:rsidP="0009633E">
            <w:pPr>
              <w:pStyle w:val="BodyText"/>
            </w:pPr>
            <w:r w:rsidRPr="0009633E">
              <w:t>It includes induction of new staff, planning work, monitoring performance and suppor</w:t>
            </w:r>
            <w:r w:rsidRPr="0009633E">
              <w:t>ting workers to manage their workload</w:t>
            </w:r>
          </w:p>
        </w:tc>
      </w:tr>
    </w:tbl>
    <w:p w:rsidR="00A50694" w:rsidP="0009633E">
      <w:pPr>
        <w:pStyle w:val="BodyText"/>
      </w:pPr>
    </w:p>
    <w:p w:rsidR="00A50694" w:rsidP="0009633E">
      <w:pPr>
        <w:pStyle w:val="BodyText"/>
      </w:pPr>
    </w:p>
    <w:p w:rsidR="00000000" w:rsidRPr="0009633E" w:rsidP="0009633E">
      <w:pPr>
        <w:pStyle w:val="Heading1"/>
      </w:pPr>
      <w:bookmarkStart w:id="3" w:name="O_434157"/>
      <w:bookmarkEnd w:id="3"/>
      <w:r w:rsidRPr="0009633E">
        <w:t>Application of the Unit</w:t>
      </w:r>
    </w:p>
    <w:tbl>
      <w:tblPr>
        <w:tblW w:w="0" w:type="auto"/>
        <w:tblLayout w:type="fixed"/>
        <w:tblCellMar>
          <w:left w:w="62" w:type="dxa"/>
          <w:right w:w="62" w:type="dxa"/>
        </w:tblCellMar>
        <w:tblLook w:val="0000"/>
      </w:tblPr>
      <w:tblGrid>
        <w:gridCol w:w="3348"/>
        <w:gridCol w:w="5208"/>
      </w:tblGrid>
      <w:tr w:rsidTr="00A50694">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t xml:space="preserve">The skills described in this unit may be applied across a range of community services workplace contexts and may involve supervision of work undertaken within an </w:t>
            </w:r>
            <w:r w:rsidRPr="0009633E">
              <w:t>organisation by staff or contract workers</w:t>
            </w:r>
          </w:p>
          <w:p w:rsidR="00000000" w:rsidRPr="0009633E" w:rsidP="0009633E">
            <w:pPr>
              <w:pStyle w:val="BodyText"/>
            </w:pPr>
            <w:r w:rsidRPr="0009633E">
              <w:t>Work to be supervised may be undertaken in a range of locations including 'in-house', in other venues or agencies and/or in clients' homes</w:t>
            </w:r>
          </w:p>
        </w:tc>
      </w:tr>
    </w:tbl>
    <w:p w:rsidR="00A50694" w:rsidP="0009633E">
      <w:pPr>
        <w:pStyle w:val="BodyText"/>
      </w:pPr>
    </w:p>
    <w:p w:rsidR="00A50694" w:rsidP="0009633E">
      <w:pPr>
        <w:pStyle w:val="BodyText"/>
      </w:pPr>
    </w:p>
    <w:p w:rsidR="00000000" w:rsidRPr="0009633E" w:rsidP="0009633E">
      <w:pPr>
        <w:pStyle w:val="Heading1"/>
      </w:pPr>
      <w:bookmarkStart w:id="4" w:name="O_434163"/>
      <w:bookmarkEnd w:id="4"/>
      <w:r w:rsidRPr="0009633E">
        <w:t>Licensing/Regulatory Information</w:t>
      </w:r>
    </w:p>
    <w:p w:rsidR="00000000" w:rsidRPr="0009633E" w:rsidP="0009633E">
      <w:pPr>
        <w:pStyle w:val="BodyText"/>
      </w:pPr>
      <w:r w:rsidRPr="0009633E">
        <w:t>Not Applicable</w:t>
      </w:r>
    </w:p>
    <w:p w:rsidR="00000000" w:rsidRPr="0009633E" w:rsidP="0009633E">
      <w:pPr>
        <w:pStyle w:val="AllowPageBreak"/>
      </w:pPr>
    </w:p>
    <w:p w:rsidR="00000000" w:rsidRPr="0009633E" w:rsidP="0009633E">
      <w:pPr>
        <w:pStyle w:val="Heading1"/>
      </w:pPr>
      <w:bookmarkStart w:id="5" w:name="O_434164"/>
      <w:bookmarkEnd w:id="5"/>
      <w:r w:rsidRPr="0009633E">
        <w:t>Pre-Requisites</w:t>
      </w:r>
    </w:p>
    <w:p w:rsidR="00000000" w:rsidRPr="0009633E" w:rsidP="0009633E">
      <w:pPr>
        <w:pStyle w:val="BodyText"/>
      </w:pPr>
      <w:r w:rsidRPr="0009633E">
        <w:t>Not Applicable</w:t>
      </w:r>
    </w:p>
    <w:p w:rsidR="00000000" w:rsidRPr="0009633E" w:rsidP="0009633E">
      <w:pPr>
        <w:pStyle w:val="AllowPageBreak"/>
      </w:pPr>
    </w:p>
    <w:p w:rsidR="00000000" w:rsidRPr="0009633E" w:rsidP="0009633E">
      <w:pPr>
        <w:pStyle w:val="Heading1"/>
      </w:pPr>
      <w:bookmarkStart w:id="6" w:name="O_434160"/>
      <w:bookmarkEnd w:id="6"/>
      <w:r w:rsidRPr="0009633E">
        <w:t>Employability Skills Information</w:t>
      </w:r>
    </w:p>
    <w:tbl>
      <w:tblPr>
        <w:tblW w:w="0" w:type="auto"/>
        <w:tblLayout w:type="fixed"/>
        <w:tblCellMar>
          <w:left w:w="62" w:type="dxa"/>
          <w:right w:w="62" w:type="dxa"/>
        </w:tblCellMar>
        <w:tblLook w:val="0000"/>
      </w:tblPr>
      <w:tblGrid>
        <w:gridCol w:w="3320"/>
        <w:gridCol w:w="5236"/>
      </w:tblGrid>
      <w:tr w:rsidTr="00A5069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t>This unit contains Employability Skills</w:t>
            </w:r>
          </w:p>
        </w:tc>
      </w:tr>
    </w:tbl>
    <w:p w:rsidR="00A50694" w:rsidP="0009633E">
      <w:pPr>
        <w:pStyle w:val="BodyText"/>
      </w:pPr>
    </w:p>
    <w:p w:rsidR="00A50694" w:rsidP="0009633E">
      <w:pPr>
        <w:pStyle w:val="BodyText"/>
      </w:pPr>
    </w:p>
    <w:p w:rsidR="00000000" w:rsidRPr="0009633E" w:rsidP="0009633E">
      <w:pPr>
        <w:pStyle w:val="Heading1"/>
      </w:pPr>
      <w:bookmarkStart w:id="7" w:name="O_434159"/>
      <w:bookmarkEnd w:id="7"/>
      <w:r w:rsidRPr="0009633E">
        <w:t>Elements and Performance Criteria Pre-Content</w:t>
      </w:r>
    </w:p>
    <w:tbl>
      <w:tblPr>
        <w:tblW w:w="0" w:type="auto"/>
        <w:tblLayout w:type="fixed"/>
        <w:tblCellMar>
          <w:left w:w="62" w:type="dxa"/>
          <w:right w:w="62" w:type="dxa"/>
        </w:tblCellMar>
        <w:tblLook w:val="0000"/>
      </w:tblPr>
      <w:tblGrid>
        <w:gridCol w:w="3369"/>
        <w:gridCol w:w="5702"/>
      </w:tblGrid>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t>Elements define the essential out</w:t>
            </w:r>
            <w:r w:rsidRPr="0009633E">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t xml:space="preserve">The Performance Criteria specify the level of performance required to demonstrate achievement of the Element. Terms in italics are elaborated in the Range Statement. </w:t>
            </w:r>
          </w:p>
        </w:tc>
      </w:tr>
    </w:tbl>
    <w:p w:rsidR="00000000" w:rsidRPr="0009633E" w:rsidP="0009633E">
      <w:pPr>
        <w:pStyle w:val="BodyText"/>
      </w:pPr>
    </w:p>
    <w:p w:rsidR="00000000" w:rsidRPr="0009633E" w:rsidP="0009633E">
      <w:pPr>
        <w:pStyle w:val="AllowPageBreak"/>
      </w:pPr>
    </w:p>
    <w:p w:rsidR="00000000" w:rsidRPr="0009633E" w:rsidP="0009633E">
      <w:pPr>
        <w:pStyle w:val="Heading1"/>
      </w:pPr>
      <w:bookmarkStart w:id="8" w:name="O_434158"/>
      <w:bookmarkEnd w:id="8"/>
      <w:r w:rsidRPr="0009633E">
        <w:t>Elements and Performance Criteria</w:t>
      </w:r>
    </w:p>
    <w:tbl>
      <w:tblPr>
        <w:tblW w:w="0" w:type="auto"/>
        <w:tblLayout w:type="fixed"/>
        <w:tblCellMar>
          <w:left w:w="62" w:type="dxa"/>
          <w:right w:w="62" w:type="dxa"/>
        </w:tblCellMar>
        <w:tblLook w:val="0000"/>
      </w:tblPr>
      <w:tblGrid>
        <w:gridCol w:w="3369"/>
        <w:gridCol w:w="5702"/>
      </w:tblGrid>
      <w:tr w:rsidTr="00A5069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SpecialBold"/>
              </w:rPr>
              <w:t>PERFORMANCE CRITERIA</w:t>
            </w:r>
          </w:p>
        </w:tc>
      </w:tr>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33E">
            <w:pPr>
              <w:pStyle w:val="List"/>
              <w:rPr>
                <w:lang w:val="en-NZ"/>
              </w:rPr>
            </w:pPr>
            <w:r w:rsidRPr="0009633E">
              <w:t>1.</w:t>
            </w:r>
            <w:r w:rsidRPr="0009633E">
              <w:tab/>
              <w:t>Induct and orient staff</w:t>
            </w:r>
          </w:p>
        </w:tc>
        <w:tc>
          <w:tcPr>
            <w:tcW w:w="5702"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t>1.1</w:t>
            </w:r>
            <w:r w:rsidRPr="0009633E">
              <w:tab/>
              <w:t xml:space="preserve">Establish and maintain working relationship with workers </w:t>
            </w:r>
          </w:p>
          <w:p w:rsidR="00000000" w:rsidRPr="0009633E" w:rsidP="0009633E">
            <w:pPr>
              <w:pStyle w:val="BodyText"/>
            </w:pPr>
            <w:r w:rsidRPr="0009633E">
              <w:t>1.2</w:t>
            </w:r>
            <w:r w:rsidRPr="0009633E">
              <w:tab/>
              <w:t xml:space="preserve">Provide new workers with information about the organisation, </w:t>
            </w:r>
            <w:r w:rsidRPr="0009633E">
              <w:rPr>
                <w:rStyle w:val="Emphasis"/>
              </w:rPr>
              <w:t>team</w:t>
            </w:r>
            <w:r w:rsidRPr="0009633E">
              <w:t>/</w:t>
            </w:r>
            <w:r w:rsidRPr="0009633E">
              <w:rPr>
                <w:rStyle w:val="Emphasis"/>
              </w:rPr>
              <w:t>workgroup</w:t>
            </w:r>
            <w:r w:rsidRPr="0009633E">
              <w:t xml:space="preserve"> and their work roles and responsibilities</w:t>
            </w:r>
          </w:p>
          <w:p w:rsidR="00000000" w:rsidRPr="0009633E" w:rsidP="0009633E">
            <w:pPr>
              <w:pStyle w:val="BodyText"/>
            </w:pPr>
            <w:r w:rsidRPr="0009633E">
              <w:t>1.3</w:t>
            </w:r>
            <w:r w:rsidRPr="0009633E">
              <w:tab/>
              <w:t>Provide wor</w:t>
            </w:r>
            <w:r w:rsidRPr="0009633E">
              <w:t>kers with access to resources, support and networks required in their role</w:t>
            </w:r>
          </w:p>
          <w:p w:rsidR="00000000" w:rsidRPr="0009633E" w:rsidP="0009633E">
            <w:pPr>
              <w:pStyle w:val="BodyText"/>
            </w:pPr>
            <w:r w:rsidRPr="0009633E">
              <w:t>1.4</w:t>
            </w:r>
            <w:r w:rsidRPr="0009633E">
              <w:tab/>
              <w:t xml:space="preserve">Ensure new workers have a job description and </w:t>
            </w:r>
            <w:r w:rsidRPr="0009633E">
              <w:rPr>
                <w:rStyle w:val="Emphasis"/>
              </w:rPr>
              <w:t>work plan</w:t>
            </w:r>
            <w:r w:rsidRPr="0009633E">
              <w:t xml:space="preserve"> </w:t>
            </w:r>
          </w:p>
          <w:p w:rsidR="00000000" w:rsidP="0009633E">
            <w:pPr>
              <w:pStyle w:val="BodyText"/>
              <w:rPr>
                <w:lang w:val="en-NZ"/>
              </w:rPr>
            </w:pPr>
            <w:r w:rsidRPr="0009633E">
              <w:t>1.5</w:t>
            </w:r>
            <w:r w:rsidRPr="0009633E">
              <w:tab/>
              <w:t xml:space="preserve">Provide new workers with information about available skills development options if required </w:t>
            </w:r>
          </w:p>
        </w:tc>
      </w:tr>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33E">
            <w:pPr>
              <w:pStyle w:val="List"/>
              <w:rPr>
                <w:lang w:val="en-NZ"/>
              </w:rPr>
            </w:pPr>
            <w:r w:rsidRPr="0009633E">
              <w:t>2.</w:t>
            </w:r>
            <w:r w:rsidRPr="0009633E">
              <w:tab/>
            </w:r>
            <w:r w:rsidRPr="0009633E">
              <w:t>Clarify and review work plan with worker and/or team / workgroup</w:t>
            </w:r>
          </w:p>
        </w:tc>
        <w:tc>
          <w:tcPr>
            <w:tcW w:w="5702"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t>2.1</w:t>
            </w:r>
            <w:r w:rsidRPr="0009633E">
              <w:tab/>
              <w:t>Discuss and clarify implications, expectations and potential issues arising from work plan from the perspective of the worker, the organisation and, where appropriate, clients</w:t>
            </w:r>
          </w:p>
          <w:p w:rsidR="00000000" w:rsidRPr="0009633E" w:rsidP="0009633E">
            <w:pPr>
              <w:pStyle w:val="BodyText"/>
            </w:pPr>
            <w:r w:rsidRPr="0009633E">
              <w:t>2.2</w:t>
            </w:r>
            <w:r w:rsidRPr="0009633E">
              <w:tab/>
              <w:t>Consult</w:t>
            </w:r>
            <w:r w:rsidRPr="0009633E">
              <w:t xml:space="preserve"> with individual worker and associated workgroup where appropriate and clarify how work plan is to be implemented to address identified objectives in accordance with </w:t>
            </w:r>
            <w:r w:rsidRPr="0009633E">
              <w:rPr>
                <w:rStyle w:val="Emphasis"/>
              </w:rPr>
              <w:t>organisation values</w:t>
            </w:r>
            <w:r w:rsidRPr="0009633E">
              <w:t xml:space="preserve">, </w:t>
            </w:r>
            <w:r w:rsidRPr="0009633E">
              <w:rPr>
                <w:rStyle w:val="Emphasis"/>
              </w:rPr>
              <w:t>standards and guidelines</w:t>
            </w:r>
            <w:r w:rsidRPr="0009633E">
              <w:t xml:space="preserve"> and specific work role requirements</w:t>
            </w:r>
          </w:p>
          <w:p w:rsidR="00000000" w:rsidRPr="0009633E" w:rsidP="0009633E">
            <w:pPr>
              <w:pStyle w:val="BodyText"/>
            </w:pPr>
            <w:r w:rsidRPr="0009633E">
              <w:t>2.3</w:t>
            </w:r>
            <w:r w:rsidRPr="0009633E">
              <w:tab/>
              <w:t>Revi</w:t>
            </w:r>
            <w:r w:rsidRPr="0009633E">
              <w:t>ew work plan regularly in discussion with worker and workgroup, where appropriate</w:t>
            </w:r>
          </w:p>
          <w:p w:rsidR="00000000" w:rsidP="0009633E">
            <w:pPr>
              <w:pStyle w:val="BodyText"/>
              <w:rPr>
                <w:lang w:val="en-NZ"/>
              </w:rPr>
            </w:pPr>
            <w:r w:rsidRPr="0009633E">
              <w:t>2.4</w:t>
            </w:r>
            <w:r w:rsidRPr="0009633E">
              <w:tab/>
              <w:t>Discuss work role, functions and issues and adjust work plan if necessary</w:t>
            </w:r>
          </w:p>
        </w:tc>
      </w:tr>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33E">
            <w:pPr>
              <w:pStyle w:val="List"/>
              <w:rPr>
                <w:lang w:val="en-NZ"/>
              </w:rPr>
            </w:pPr>
            <w:r w:rsidRPr="0009633E">
              <w:t>3.</w:t>
            </w:r>
            <w:r w:rsidRPr="0009633E">
              <w:tab/>
            </w:r>
            <w:r w:rsidRPr="0009633E">
              <w:rPr>
                <w:rStyle w:val="Emphasis"/>
              </w:rPr>
              <w:t>Monitor performance</w:t>
            </w:r>
            <w:r w:rsidRPr="0009633E">
              <w:t xml:space="preserve"> in consultation with worker</w:t>
            </w:r>
          </w:p>
        </w:tc>
        <w:tc>
          <w:tcPr>
            <w:tcW w:w="5702"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t>3.1</w:t>
            </w:r>
            <w:r w:rsidRPr="0009633E">
              <w:tab/>
              <w:t>Identify, agree and document performa</w:t>
            </w:r>
            <w:r w:rsidRPr="0009633E">
              <w:t>nce goals</w:t>
            </w:r>
          </w:p>
          <w:p w:rsidR="00000000" w:rsidRPr="0009633E" w:rsidP="0009633E">
            <w:pPr>
              <w:pStyle w:val="BodyText"/>
            </w:pPr>
            <w:r w:rsidRPr="0009633E">
              <w:t>3.2</w:t>
            </w:r>
            <w:r w:rsidRPr="0009633E">
              <w:tab/>
              <w:t>Regularly review worker's performance against agreed criteria/expectations in line with organisation guidelines</w:t>
            </w:r>
          </w:p>
          <w:p w:rsidR="00000000" w:rsidRPr="0009633E" w:rsidP="0009633E">
            <w:pPr>
              <w:pStyle w:val="BodyText"/>
            </w:pPr>
            <w:r w:rsidRPr="0009633E">
              <w:t>3.3</w:t>
            </w:r>
            <w:r w:rsidRPr="0009633E">
              <w:tab/>
              <w:t>Provide feedback to worker on performance and discuss</w:t>
            </w:r>
          </w:p>
          <w:p w:rsidR="00000000" w:rsidRPr="0009633E" w:rsidP="0009633E">
            <w:pPr>
              <w:pStyle w:val="BodyText"/>
            </w:pPr>
            <w:r w:rsidRPr="0009633E">
              <w:t>3.4</w:t>
            </w:r>
            <w:r w:rsidRPr="0009633E">
              <w:tab/>
              <w:t>Identify short and longer term skills and knowledge development need</w:t>
            </w:r>
            <w:r w:rsidRPr="0009633E">
              <w:t xml:space="preserve">s or preferences in consultation with worker </w:t>
            </w:r>
          </w:p>
          <w:p w:rsidR="00000000" w:rsidRPr="0009633E" w:rsidP="0009633E">
            <w:pPr>
              <w:pStyle w:val="BodyText"/>
            </w:pPr>
            <w:r w:rsidRPr="0009633E">
              <w:t>3.5</w:t>
            </w:r>
            <w:r w:rsidRPr="0009633E">
              <w:tab/>
              <w:t>Develop and document individual training and development plans in consultation with worker</w:t>
            </w:r>
          </w:p>
          <w:p w:rsidR="00000000" w:rsidP="0009633E">
            <w:pPr>
              <w:pStyle w:val="BodyText"/>
              <w:rPr>
                <w:lang w:val="en-NZ"/>
              </w:rPr>
            </w:pPr>
            <w:r w:rsidRPr="0009633E">
              <w:t>3.6</w:t>
            </w:r>
            <w:r w:rsidRPr="0009633E">
              <w:tab/>
              <w:t>Develop strategies and provide support for ongoing development of worker and/or workgroup</w:t>
            </w:r>
          </w:p>
        </w:tc>
      </w:tr>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33E">
            <w:pPr>
              <w:pStyle w:val="List"/>
              <w:rPr>
                <w:lang w:val="en-NZ"/>
              </w:rPr>
            </w:pPr>
            <w:r w:rsidRPr="0009633E">
              <w:t>4.</w:t>
            </w:r>
            <w:r w:rsidRPr="0009633E">
              <w:tab/>
            </w:r>
            <w:r w:rsidRPr="0009633E">
              <w:t>Support workers in their work role</w:t>
            </w:r>
          </w:p>
        </w:tc>
        <w:tc>
          <w:tcPr>
            <w:tcW w:w="5702"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t>4.1</w:t>
            </w:r>
            <w:r w:rsidRPr="0009633E">
              <w:tab/>
              <w:t>Discuss work load and other work-related issues with workers on a regular basis</w:t>
            </w:r>
          </w:p>
          <w:p w:rsidR="00000000" w:rsidRPr="0009633E" w:rsidP="0009633E">
            <w:pPr>
              <w:pStyle w:val="BodyText"/>
            </w:pPr>
            <w:r w:rsidRPr="0009633E">
              <w:t>4.2</w:t>
            </w:r>
            <w:r w:rsidRPr="0009633E">
              <w:tab/>
              <w:t>Explore and implement support mechanisms to address issues in line with individual, workgroup and organisation requirements</w:t>
            </w:r>
          </w:p>
          <w:p w:rsidR="00000000" w:rsidRPr="0009633E" w:rsidP="0009633E">
            <w:pPr>
              <w:pStyle w:val="BodyText"/>
            </w:pPr>
            <w:r w:rsidRPr="0009633E">
              <w:t>4.3</w:t>
            </w:r>
            <w:r w:rsidRPr="0009633E">
              <w:tab/>
              <w:t>Suppo</w:t>
            </w:r>
            <w:r w:rsidRPr="0009633E">
              <w:t xml:space="preserve">rt workers and workgroup to identify and resolve work-related issues </w:t>
            </w:r>
          </w:p>
          <w:p w:rsidR="00000000" w:rsidRPr="0009633E" w:rsidP="0009633E">
            <w:pPr>
              <w:pStyle w:val="BodyText"/>
            </w:pPr>
            <w:r w:rsidRPr="0009633E">
              <w:t>4.4</w:t>
            </w:r>
            <w:r w:rsidRPr="0009633E">
              <w:tab/>
              <w:t>Support workers to establish and maintain effective relationships with colleagues, clients, communities and other service providers in line with requirements of their work role</w:t>
            </w:r>
          </w:p>
          <w:p w:rsidR="00000000" w:rsidRPr="0009633E" w:rsidP="0009633E">
            <w:pPr>
              <w:pStyle w:val="BodyText"/>
            </w:pPr>
            <w:r w:rsidRPr="0009633E">
              <w:t>4.5</w:t>
            </w:r>
            <w:r w:rsidRPr="0009633E">
              <w:tab/>
              <w:t>I</w:t>
            </w:r>
            <w:r w:rsidRPr="0009633E">
              <w:t>dentify areas of tension or conflict in relationships and take steps to address contributing factors and issues</w:t>
            </w:r>
          </w:p>
          <w:p w:rsidR="00000000" w:rsidP="0009633E">
            <w:pPr>
              <w:pStyle w:val="BodyText"/>
              <w:rPr>
                <w:lang w:val="en-NZ"/>
              </w:rPr>
            </w:pPr>
            <w:r w:rsidRPr="0009633E">
              <w:t>4.6</w:t>
            </w:r>
            <w:r w:rsidRPr="0009633E">
              <w:tab/>
              <w:t>Provide coaching as required to develop and enhance workers' skills and knowledge in line with work role requirements</w:t>
            </w:r>
          </w:p>
        </w:tc>
      </w:tr>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33E">
            <w:pPr>
              <w:pStyle w:val="List"/>
              <w:rPr>
                <w:lang w:val="en-NZ"/>
              </w:rPr>
            </w:pPr>
            <w:r w:rsidRPr="0009633E">
              <w:t>5.</w:t>
            </w:r>
            <w:r w:rsidRPr="0009633E">
              <w:tab/>
              <w:t>Provide leaders</w:t>
            </w:r>
            <w:r w:rsidRPr="0009633E">
              <w:t>hip to the team</w:t>
            </w:r>
          </w:p>
        </w:tc>
        <w:tc>
          <w:tcPr>
            <w:tcW w:w="5702"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t>5.1</w:t>
            </w:r>
            <w:r w:rsidRPr="0009633E">
              <w:tab/>
              <w:t>Assist team to identify and work towards goals and objectives in line with organisation's values and directions</w:t>
            </w:r>
          </w:p>
          <w:p w:rsidR="00000000" w:rsidRPr="0009633E" w:rsidP="0009633E">
            <w:pPr>
              <w:pStyle w:val="BodyText"/>
            </w:pPr>
            <w:r w:rsidRPr="0009633E">
              <w:t>5.2</w:t>
            </w:r>
            <w:r w:rsidRPr="0009633E">
              <w:tab/>
              <w:t>Provide support and encouragement to the team and take steps to maintain or improve cooperation and cohesiveness</w:t>
            </w:r>
          </w:p>
          <w:p w:rsidR="00000000" w:rsidRPr="0009633E" w:rsidP="0009633E">
            <w:pPr>
              <w:pStyle w:val="BodyText"/>
            </w:pPr>
            <w:r w:rsidRPr="0009633E">
              <w:t>5.3</w:t>
            </w:r>
            <w:r w:rsidRPr="0009633E">
              <w:tab/>
              <w:t>Ide</w:t>
            </w:r>
            <w:r w:rsidRPr="0009633E">
              <w:t>ntify barriers to team effectiveness and potential causes or factors contributing to those barriers</w:t>
            </w:r>
          </w:p>
          <w:p w:rsidR="00000000" w:rsidP="0009633E">
            <w:pPr>
              <w:pStyle w:val="BodyText"/>
              <w:rPr>
                <w:lang w:val="en-NZ"/>
              </w:rPr>
            </w:pPr>
            <w:r w:rsidRPr="0009633E">
              <w:t>5.4</w:t>
            </w:r>
            <w:r w:rsidRPr="0009633E">
              <w:tab/>
              <w:t xml:space="preserve">Put in place </w:t>
            </w:r>
            <w:r w:rsidRPr="0009633E">
              <w:rPr>
                <w:rStyle w:val="Emphasis"/>
              </w:rPr>
              <w:t>strategies to enhance team effectiveness</w:t>
            </w:r>
            <w:r w:rsidRPr="0009633E">
              <w:t xml:space="preserve"> by addressing identified barriers </w:t>
            </w:r>
          </w:p>
        </w:tc>
      </w:tr>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633E">
            <w:pPr>
              <w:pStyle w:val="List"/>
              <w:rPr>
                <w:lang w:val="en-NZ"/>
              </w:rPr>
            </w:pPr>
            <w:r w:rsidRPr="0009633E">
              <w:t>6.</w:t>
            </w:r>
            <w:r w:rsidRPr="0009633E">
              <w:tab/>
              <w:t>Assist workers to plan career paths</w:t>
            </w:r>
          </w:p>
        </w:tc>
        <w:tc>
          <w:tcPr>
            <w:tcW w:w="5702"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t>6.1</w:t>
            </w:r>
            <w:r w:rsidRPr="0009633E">
              <w:tab/>
            </w:r>
            <w:r w:rsidRPr="0009633E">
              <w:t xml:space="preserve">Discuss worker's career options and preferences </w:t>
            </w:r>
          </w:p>
          <w:p w:rsidR="00000000" w:rsidRPr="0009633E" w:rsidP="0009633E">
            <w:pPr>
              <w:pStyle w:val="BodyText"/>
            </w:pPr>
            <w:r w:rsidRPr="0009633E">
              <w:t>6.2</w:t>
            </w:r>
            <w:r w:rsidRPr="0009633E">
              <w:tab/>
              <w:t xml:space="preserve">Identify opportunities for career progression or development </w:t>
            </w:r>
          </w:p>
          <w:p w:rsidR="00000000" w:rsidRPr="0009633E" w:rsidP="0009633E">
            <w:pPr>
              <w:pStyle w:val="BodyText"/>
            </w:pPr>
            <w:r w:rsidRPr="0009633E">
              <w:t>6.3</w:t>
            </w:r>
            <w:r w:rsidRPr="0009633E">
              <w:tab/>
              <w:t>Identify training and development needs in line with individual preferences and organisation requirements</w:t>
            </w:r>
          </w:p>
          <w:p w:rsidR="00000000" w:rsidRPr="0009633E" w:rsidP="0009633E">
            <w:pPr>
              <w:pStyle w:val="BodyText"/>
            </w:pPr>
            <w:r w:rsidRPr="0009633E">
              <w:t>6.4</w:t>
            </w:r>
            <w:r w:rsidRPr="0009633E">
              <w:tab/>
              <w:t>Develop and document an ind</w:t>
            </w:r>
            <w:r w:rsidRPr="0009633E">
              <w:t>ividual training and development plan to reflect individual and organisation requirements</w:t>
            </w:r>
          </w:p>
          <w:p w:rsidR="00000000" w:rsidRPr="0009633E" w:rsidP="0009633E">
            <w:pPr>
              <w:pStyle w:val="BodyText"/>
            </w:pPr>
            <w:r w:rsidRPr="0009633E">
              <w:t>6.5</w:t>
            </w:r>
            <w:r w:rsidRPr="0009633E">
              <w:tab/>
              <w:t>Assist workers to develop their skills and knowledge in line with individual and organisation guidelines</w:t>
            </w:r>
          </w:p>
        </w:tc>
      </w:tr>
    </w:tbl>
    <w:p w:rsidR="00A50694" w:rsidP="0009633E">
      <w:pPr>
        <w:pStyle w:val="BodyText"/>
      </w:pPr>
    </w:p>
    <w:p w:rsidR="00A50694" w:rsidP="0009633E">
      <w:pPr>
        <w:pStyle w:val="BodyText"/>
      </w:pPr>
    </w:p>
    <w:p w:rsidR="00000000" w:rsidRPr="0009633E" w:rsidP="0009633E">
      <w:pPr>
        <w:pStyle w:val="Heading1"/>
      </w:pPr>
      <w:bookmarkStart w:id="9" w:name="O_434166"/>
      <w:bookmarkEnd w:id="9"/>
      <w:r w:rsidRPr="0009633E">
        <w:t>Required Skills and Knowledge</w:t>
      </w:r>
    </w:p>
    <w:tbl>
      <w:tblPr>
        <w:tblW w:w="0" w:type="auto"/>
        <w:tblLayout w:type="fixed"/>
        <w:tblCellMar>
          <w:left w:w="62" w:type="dxa"/>
          <w:right w:w="62" w:type="dxa"/>
        </w:tblCellMar>
        <w:tblLook w:val="0000"/>
      </w:tblPr>
      <w:tblGrid>
        <w:gridCol w:w="9072"/>
      </w:tblGrid>
      <w:tr w:rsidTr="00A506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t>This d</w:t>
            </w:r>
            <w:r w:rsidRPr="0009633E">
              <w:t>escribes the essential skills and knowledge and their level required for this unit.</w:t>
            </w:r>
          </w:p>
        </w:tc>
      </w:tr>
      <w:tr w:rsidTr="00A506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rPr>
                <w:rStyle w:val="Emphasis"/>
              </w:rPr>
              <w:t>Essential knowledge</w:t>
            </w:r>
            <w:r w:rsidRPr="0009633E">
              <w:t>:</w:t>
            </w:r>
          </w:p>
          <w:p w:rsidR="00000000" w:rsidRPr="0009633E" w:rsidP="0009633E">
            <w:pPr>
              <w:pStyle w:val="BodyText"/>
            </w:pPr>
            <w:r w:rsidRPr="0009633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9633E" w:rsidP="0009633E">
            <w:pPr>
              <w:pStyle w:val="BodyText"/>
            </w:pPr>
            <w:r w:rsidRPr="0009633E">
              <w:t xml:space="preserve">These include </w:t>
            </w:r>
            <w:r w:rsidRPr="0009633E">
              <w:t>knowledge of:</w:t>
            </w:r>
          </w:p>
          <w:p w:rsidR="00000000" w:rsidRPr="0009633E" w:rsidP="0009633E">
            <w:pPr>
              <w:pStyle w:val="ListBullet"/>
            </w:pPr>
            <w:r w:rsidRPr="0009633E">
              <w:t>Available workplace support mechanisms</w:t>
            </w:r>
          </w:p>
          <w:p w:rsidR="00000000" w:rsidRPr="0009633E" w:rsidP="0009633E">
            <w:pPr>
              <w:pStyle w:val="ListBullet"/>
            </w:pPr>
            <w:r w:rsidRPr="0009633E">
              <w:t>Effective team management</w:t>
            </w:r>
          </w:p>
          <w:p w:rsidR="00000000" w:rsidRPr="0009633E" w:rsidP="0009633E">
            <w:pPr>
              <w:pStyle w:val="ListBullet"/>
            </w:pPr>
            <w:r w:rsidRPr="0009633E">
              <w:t>Importance of principles and practices to enhance sustainability in the workplace, including environmental, economic, workforce and social sustainability</w:t>
            </w:r>
          </w:p>
          <w:p w:rsidR="00000000" w:rsidRPr="0009633E" w:rsidP="0009633E">
            <w:pPr>
              <w:pStyle w:val="ListBullet"/>
            </w:pPr>
            <w:r w:rsidRPr="0009633E">
              <w:t>Industrial relations -</w:t>
            </w:r>
            <w:r w:rsidRPr="0009633E">
              <w:t xml:space="preserve"> principles and current issues</w:t>
            </w:r>
          </w:p>
          <w:p w:rsidR="00000000" w:rsidRPr="0009633E" w:rsidP="0009633E">
            <w:pPr>
              <w:pStyle w:val="ListBullet"/>
            </w:pPr>
            <w:r w:rsidRPr="0009633E">
              <w:t>Legislation relevant to organisation and work carried out</w:t>
            </w:r>
          </w:p>
          <w:p w:rsidR="00000000" w:rsidRPr="0009633E" w:rsidP="0009633E">
            <w:pPr>
              <w:pStyle w:val="ListBullet"/>
            </w:pPr>
            <w:r w:rsidRPr="0009633E">
              <w:t>Level of underpinning knowledge as required by individual being supervised</w:t>
            </w:r>
          </w:p>
          <w:p w:rsidR="00000000" w:rsidRPr="0009633E" w:rsidP="0009633E">
            <w:pPr>
              <w:pStyle w:val="ListBullet"/>
            </w:pPr>
            <w:r w:rsidRPr="0009633E">
              <w:t>Networking and information exchange processes</w:t>
            </w:r>
          </w:p>
          <w:p w:rsidR="00000000" w:rsidRPr="0009633E" w:rsidP="0009633E">
            <w:pPr>
              <w:pStyle w:val="ListBullet"/>
            </w:pPr>
            <w:r w:rsidRPr="0009633E">
              <w:t>Organisation mission, philosophy, organisation</w:t>
            </w:r>
            <w:r w:rsidRPr="0009633E">
              <w:t xml:space="preserve"> structure, policies and procedures and relevant organisation guidelines, especially human resource management policies</w:t>
            </w:r>
          </w:p>
          <w:p w:rsidR="00000000" w:rsidRPr="0009633E" w:rsidP="0009633E">
            <w:pPr>
              <w:pStyle w:val="ListBullet"/>
            </w:pPr>
            <w:r w:rsidRPr="0009633E">
              <w:t>Strategies and available resources to meet staff development needs</w:t>
            </w:r>
          </w:p>
          <w:p w:rsidR="00000000" w:rsidRPr="0009633E" w:rsidP="0009633E">
            <w:pPr>
              <w:pStyle w:val="ListBullet"/>
            </w:pPr>
            <w:r w:rsidRPr="0009633E">
              <w:t>Union documents/ guidelines/ policies and relevant unions and contact</w:t>
            </w:r>
            <w:r w:rsidRPr="0009633E">
              <w:t>s</w:t>
            </w:r>
          </w:p>
          <w:p w:rsidR="00000000" w:rsidP="0009633E">
            <w:pPr>
              <w:pStyle w:val="ListBullet"/>
              <w:rPr>
                <w:lang w:val="en-NZ"/>
              </w:rPr>
            </w:pPr>
            <w:r w:rsidRPr="0009633E">
              <w:t>Workplace employment awards or agreements and work conditions</w:t>
            </w:r>
          </w:p>
        </w:tc>
      </w:tr>
      <w:tr w:rsidTr="00A506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633E" w:rsidP="0009633E">
            <w:pPr>
              <w:pStyle w:val="BodyText"/>
            </w:pPr>
            <w:r w:rsidRPr="0009633E">
              <w:rPr>
                <w:rStyle w:val="Emphasis"/>
              </w:rPr>
              <w:t>Essential skills</w:t>
            </w:r>
            <w:r w:rsidRPr="0009633E">
              <w:t>:</w:t>
            </w:r>
          </w:p>
          <w:p w:rsidR="00000000" w:rsidRPr="0009633E" w:rsidP="0009633E">
            <w:pPr>
              <w:pStyle w:val="BodyText"/>
            </w:pPr>
            <w:r w:rsidRPr="0009633E">
              <w:t>It is critical that the candidate demonstrate the ability to:</w:t>
            </w:r>
          </w:p>
          <w:p w:rsidR="00000000" w:rsidRPr="0009633E" w:rsidP="0009633E">
            <w:pPr>
              <w:pStyle w:val="ListBullet"/>
            </w:pPr>
            <w:r w:rsidRPr="0009633E">
              <w:t>Support effective team processes and work functions</w:t>
            </w:r>
          </w:p>
          <w:p w:rsidR="00000000" w:rsidRPr="0009633E" w:rsidP="0009633E">
            <w:pPr>
              <w:pStyle w:val="ListBullet"/>
            </w:pPr>
            <w:r w:rsidRPr="0009633E">
              <w:t>Address legal, legislative and industrial requirements</w:t>
            </w:r>
          </w:p>
          <w:p w:rsidR="00000000" w:rsidRPr="0009633E" w:rsidP="0009633E">
            <w:pPr>
              <w:pStyle w:val="ListBullet"/>
            </w:pPr>
            <w:r w:rsidRPr="0009633E">
              <w:t>Monitor work performance and provide support to individual workers and workgoups</w:t>
            </w:r>
          </w:p>
          <w:p w:rsidR="00000000" w:rsidRPr="0009633E" w:rsidP="0009633E">
            <w:pPr>
              <w:pStyle w:val="ListBullet"/>
            </w:pPr>
            <w:r w:rsidRPr="0009633E">
              <w:t xml:space="preserve">Manage work-related issues </w:t>
            </w:r>
          </w:p>
          <w:p w:rsidR="00000000" w:rsidRPr="0009633E" w:rsidP="0009633E">
            <w:pPr>
              <w:pStyle w:val="BodyText"/>
            </w:pPr>
            <w:r w:rsidRPr="0009633E">
              <w:t xml:space="preserve">In addition, the candidate must be able to effectively do the task outlined in elements and performance criteria of this unit, manage the task and </w:t>
            </w:r>
            <w:r w:rsidRPr="0009633E">
              <w:t>manage contingencies in the context of the identified work role</w:t>
            </w:r>
          </w:p>
          <w:p w:rsidR="00000000" w:rsidRPr="0009633E" w:rsidP="0009633E">
            <w:pPr>
              <w:pStyle w:val="BodyText"/>
            </w:pPr>
            <w:r w:rsidRPr="0009633E">
              <w:t>These include the ability to:</w:t>
            </w:r>
          </w:p>
          <w:p w:rsidR="00000000" w:rsidRPr="0009633E" w:rsidP="0009633E">
            <w:pPr>
              <w:pStyle w:val="ListBullet"/>
            </w:pPr>
            <w:r w:rsidRPr="0009633E">
              <w:t>Demonstrate application of skills in:</w:t>
            </w:r>
          </w:p>
          <w:p w:rsidR="00000000" w:rsidRPr="0009633E" w:rsidP="0009633E">
            <w:pPr>
              <w:pStyle w:val="ListBullet2"/>
            </w:pPr>
            <w:r w:rsidRPr="0009633E">
              <w:t xml:space="preserve">team building </w:t>
            </w:r>
          </w:p>
          <w:p w:rsidR="00000000" w:rsidRPr="0009633E" w:rsidP="0009633E">
            <w:pPr>
              <w:pStyle w:val="ListBullet2"/>
            </w:pPr>
            <w:r w:rsidRPr="0009633E">
              <w:t>time management and prioritising</w:t>
            </w:r>
          </w:p>
          <w:p w:rsidR="00000000" w:rsidRPr="0009633E" w:rsidP="0009633E">
            <w:pPr>
              <w:pStyle w:val="ListBullet2"/>
            </w:pPr>
            <w:r w:rsidRPr="0009633E">
              <w:t>work planning and evaluation</w:t>
            </w:r>
          </w:p>
          <w:p w:rsidR="00000000" w:rsidRPr="0009633E" w:rsidP="0009633E">
            <w:pPr>
              <w:pStyle w:val="ListBullet2"/>
            </w:pPr>
            <w:r w:rsidRPr="0009633E">
              <w:t>effective communication and interpersonal relationships</w:t>
            </w:r>
          </w:p>
          <w:p w:rsidR="00000000" w:rsidRPr="0009633E" w:rsidP="0009633E">
            <w:pPr>
              <w:pStyle w:val="ListBullet2"/>
            </w:pPr>
            <w:r w:rsidRPr="0009633E">
              <w:t>oral and/or written report writing, as required to fulfil job requirements</w:t>
            </w:r>
          </w:p>
          <w:p w:rsidR="00000000" w:rsidRPr="0009633E" w:rsidP="0009633E">
            <w:pPr>
              <w:pStyle w:val="ListBullet2"/>
            </w:pPr>
            <w:r w:rsidRPr="0009633E">
              <w:t>networking</w:t>
            </w:r>
          </w:p>
          <w:p w:rsidR="00000000" w:rsidRPr="0009633E" w:rsidP="0009633E">
            <w:pPr>
              <w:pStyle w:val="ListBullet2"/>
            </w:pPr>
            <w:r w:rsidRPr="0009633E">
              <w:t>negotiation</w:t>
            </w:r>
          </w:p>
          <w:p w:rsidR="00000000" w:rsidRPr="0009633E" w:rsidP="0009633E">
            <w:pPr>
              <w:pStyle w:val="ListBullet2"/>
            </w:pPr>
            <w:r w:rsidRPr="0009633E">
              <w:t>communication</w:t>
            </w:r>
          </w:p>
          <w:p w:rsidR="00000000" w:rsidRPr="0009633E" w:rsidP="0009633E">
            <w:pPr>
              <w:pStyle w:val="ListBullet2"/>
            </w:pPr>
            <w:r w:rsidRPr="0009633E">
              <w:t>area of skill to the level required by individual being supervised</w:t>
            </w:r>
          </w:p>
          <w:p w:rsidR="00000000" w:rsidRPr="0009633E" w:rsidP="0009633E">
            <w:pPr>
              <w:pStyle w:val="ListBullet"/>
            </w:pPr>
            <w:r w:rsidRPr="0009633E">
              <w:t>Take into account op</w:t>
            </w:r>
            <w:r w:rsidRPr="0009633E">
              <w:t>portunities to address waste minimisation, environmental responsibility and sustainable practice issues, including appropriate practices to ensure efficient use of resources</w:t>
            </w:r>
          </w:p>
          <w:p w:rsidR="00000000" w:rsidRPr="0009633E" w:rsidP="0009633E">
            <w:pPr>
              <w:pStyle w:val="ListBullet"/>
            </w:pPr>
            <w:r w:rsidRPr="0009633E">
              <w:t>Utilise relevant information technology and workplace equipment effectively in lin</w:t>
            </w:r>
            <w:r w:rsidRPr="0009633E">
              <w:t>e with work health and safety (WHS) guidelines</w:t>
            </w:r>
          </w:p>
        </w:tc>
      </w:tr>
    </w:tbl>
    <w:p w:rsidR="00A50694" w:rsidP="0009633E">
      <w:pPr>
        <w:pStyle w:val="BodyText"/>
      </w:pPr>
    </w:p>
    <w:p w:rsidR="00A50694" w:rsidP="0009633E">
      <w:pPr>
        <w:pStyle w:val="BodyText"/>
      </w:pPr>
    </w:p>
    <w:p w:rsidR="00000000" w:rsidRPr="0009633E" w:rsidP="0009633E">
      <w:pPr>
        <w:pStyle w:val="Heading1"/>
      </w:pPr>
      <w:bookmarkStart w:id="10" w:name="O_434161"/>
      <w:bookmarkEnd w:id="10"/>
      <w:r w:rsidRPr="0009633E">
        <w:t>Evidence Guide</w:t>
      </w:r>
    </w:p>
    <w:tbl>
      <w:tblPr>
        <w:tblW w:w="0" w:type="auto"/>
        <w:tblLayout w:type="fixed"/>
        <w:tblCellMar>
          <w:left w:w="62" w:type="dxa"/>
          <w:right w:w="62" w:type="dxa"/>
        </w:tblCellMar>
        <w:tblLook w:val="0000"/>
      </w:tblPr>
      <w:tblGrid>
        <w:gridCol w:w="3402"/>
        <w:gridCol w:w="5670"/>
      </w:tblGrid>
      <w:tr w:rsidTr="00A506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t xml:space="preserve">The evidence guide provides advice on assessment and must be read in conjunction with the Performance Criteria, Required Skills and Knowledge, </w:t>
            </w:r>
            <w:r w:rsidRPr="0009633E">
              <w:t>the Range Statement and the Assessment Guidelines for this Training Package.</w:t>
            </w:r>
          </w:p>
        </w:tc>
      </w:tr>
      <w:tr w:rsidTr="00A506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Emphasis"/>
              </w:rPr>
              <w:t>Critical aspects for assessment and evidence required to demonstrate this unit of competency</w:t>
            </w:r>
            <w:r w:rsidRPr="0009633E">
              <w:t xml:space="preserve">: </w:t>
            </w:r>
          </w:p>
        </w:tc>
        <w:tc>
          <w:tcPr>
            <w:tcW w:w="5670" w:type="dxa"/>
            <w:tcBorders>
              <w:top w:val="nil"/>
              <w:left w:val="nil"/>
              <w:bottom w:val="nil"/>
              <w:right w:val="nil"/>
            </w:tcBorders>
            <w:tcMar>
              <w:top w:w="0" w:type="dxa"/>
              <w:left w:w="62" w:type="dxa"/>
              <w:bottom w:w="0" w:type="dxa"/>
              <w:right w:w="62" w:type="dxa"/>
            </w:tcMar>
          </w:tcPr>
          <w:p w:rsidR="00000000" w:rsidRPr="0009633E" w:rsidP="0009633E">
            <w:pPr>
              <w:pStyle w:val="ListBullet"/>
            </w:pPr>
            <w:r w:rsidRPr="0009633E">
              <w:t>The individual being assessed must provide evidence of specified essential kno</w:t>
            </w:r>
            <w:r w:rsidRPr="0009633E">
              <w:t>wledge as well as skills</w:t>
            </w:r>
          </w:p>
          <w:p w:rsidR="00000000" w:rsidRPr="0009633E" w:rsidP="0009633E">
            <w:pPr>
              <w:pStyle w:val="ListBullet"/>
            </w:pPr>
            <w:r w:rsidRPr="0009633E">
              <w:t>This unit is most appropriately assessed in the workplace or in a simulated workplace and under the normal range of workplace conditions</w:t>
            </w:r>
            <w:r w:rsidRPr="0009633E">
              <w:br/>
              <w:t>This may include the use of languages other than English and alternative communication systems</w:t>
            </w:r>
          </w:p>
          <w:p w:rsidR="00000000" w:rsidP="0009633E">
            <w:pPr>
              <w:pStyle w:val="ListBullet"/>
              <w:rPr>
                <w:lang w:val="en-NZ"/>
              </w:rPr>
            </w:pPr>
            <w:r w:rsidRPr="0009633E">
              <w:t>Assessment may be conducted over one or more occasions</w:t>
            </w: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Emphasis"/>
              </w:rPr>
              <w:t>Access and equity considerations</w:t>
            </w:r>
            <w:r w:rsidRPr="0009633E">
              <w:t>:</w:t>
            </w:r>
          </w:p>
        </w:tc>
        <w:tc>
          <w:tcPr>
            <w:tcW w:w="5670" w:type="dxa"/>
            <w:tcBorders>
              <w:top w:val="nil"/>
              <w:left w:val="nil"/>
              <w:bottom w:val="nil"/>
              <w:right w:val="nil"/>
            </w:tcBorders>
            <w:tcMar>
              <w:top w:w="0" w:type="dxa"/>
              <w:left w:w="62" w:type="dxa"/>
              <w:bottom w:w="0" w:type="dxa"/>
              <w:right w:w="62" w:type="dxa"/>
            </w:tcMar>
          </w:tcPr>
          <w:p w:rsidR="00000000" w:rsidRPr="0009633E" w:rsidP="0009633E">
            <w:pPr>
              <w:pStyle w:val="ListBullet"/>
            </w:pPr>
            <w:r w:rsidRPr="0009633E">
              <w:t>All workers in community services should be aware of access, equity and human rights issues in relation to their own area of work</w:t>
            </w:r>
          </w:p>
          <w:p w:rsidR="00000000" w:rsidRPr="0009633E" w:rsidP="0009633E">
            <w:pPr>
              <w:pStyle w:val="ListBullet"/>
            </w:pPr>
            <w:r w:rsidRPr="0009633E">
              <w:t>All workers should develop thei</w:t>
            </w:r>
            <w:r w:rsidRPr="0009633E">
              <w:t xml:space="preserve">r ability to work in a culturally diverse environment </w:t>
            </w:r>
          </w:p>
          <w:p w:rsidR="00000000" w:rsidRPr="0009633E" w:rsidP="0009633E">
            <w:pPr>
              <w:pStyle w:val="ListBullet"/>
            </w:pPr>
            <w:r w:rsidRPr="0009633E">
              <w:t>In recognition of particular issues facing Aboriginal and Torres Strait Islander communities, workers should be aware of cultural, historical and current issues impacting on Aboriginal and Torres Strai</w:t>
            </w:r>
            <w:r w:rsidRPr="0009633E">
              <w:t>t Islander people</w:t>
            </w:r>
          </w:p>
          <w:p w:rsidR="00000000" w:rsidP="0009633E">
            <w:pPr>
              <w:pStyle w:val="ListBullet"/>
              <w:rPr>
                <w:lang w:val="en-NZ"/>
              </w:rPr>
            </w:pPr>
            <w:r w:rsidRPr="0009633E">
              <w:t>Assessors and trainers must take into account relevant access and equity issues, in particular relating to factors impacting on Aboriginal and/or Torres Strait Islander clients and communities</w:t>
            </w: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Emphasis"/>
              </w:rPr>
              <w:t>Context of and specific resources for ass</w:t>
            </w:r>
            <w:r w:rsidRPr="0009633E">
              <w:rPr>
                <w:rStyle w:val="Emphasis"/>
              </w:rPr>
              <w:t>essment</w:t>
            </w:r>
            <w:r w:rsidRPr="0009633E">
              <w:t xml:space="preserve">: </w:t>
            </w:r>
          </w:p>
        </w:tc>
        <w:tc>
          <w:tcPr>
            <w:tcW w:w="5670" w:type="dxa"/>
            <w:tcBorders>
              <w:top w:val="nil"/>
              <w:left w:val="nil"/>
              <w:bottom w:val="nil"/>
              <w:right w:val="nil"/>
            </w:tcBorders>
            <w:tcMar>
              <w:top w:w="0" w:type="dxa"/>
              <w:left w:w="62" w:type="dxa"/>
              <w:bottom w:w="0" w:type="dxa"/>
              <w:right w:w="62" w:type="dxa"/>
            </w:tcMar>
          </w:tcPr>
          <w:p w:rsidR="00000000" w:rsidRPr="0009633E" w:rsidP="0009633E">
            <w:pPr>
              <w:pStyle w:val="ListBullet"/>
            </w:pPr>
            <w:r w:rsidRPr="0009633E">
              <w:t>This unit can be assessed independently, however holistic assessment practice with other community services units of competency is encouraged</w:t>
            </w:r>
          </w:p>
          <w:p w:rsidR="00000000" w:rsidRPr="0009633E" w:rsidP="0009633E">
            <w:pPr>
              <w:pStyle w:val="ListBullet"/>
            </w:pPr>
            <w:r w:rsidRPr="0009633E">
              <w:t>Resource requirements for assessment of this unit include access to:</w:t>
            </w:r>
          </w:p>
          <w:p w:rsidR="00000000" w:rsidP="0009633E">
            <w:pPr>
              <w:pStyle w:val="ListBullet2"/>
              <w:rPr>
                <w:lang w:val="en-NZ"/>
              </w:rPr>
            </w:pPr>
            <w:r w:rsidRPr="0009633E">
              <w:t>an appropriate workplace where as</w:t>
            </w:r>
            <w:r w:rsidRPr="0009633E">
              <w:t>sessment can be conducted or simulation of realistic workplace setting for assessment</w:t>
            </w: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Emphasis"/>
              </w:rPr>
              <w:t>Method of assessment</w:t>
            </w:r>
            <w:r w:rsidRPr="0009633E">
              <w:t>:</w:t>
            </w:r>
          </w:p>
        </w:tc>
        <w:tc>
          <w:tcPr>
            <w:tcW w:w="5670" w:type="dxa"/>
            <w:tcBorders>
              <w:top w:val="nil"/>
              <w:left w:val="nil"/>
              <w:bottom w:val="nil"/>
              <w:right w:val="nil"/>
            </w:tcBorders>
            <w:tcMar>
              <w:top w:w="0" w:type="dxa"/>
              <w:left w:w="62" w:type="dxa"/>
              <w:bottom w:w="0" w:type="dxa"/>
              <w:right w:w="62" w:type="dxa"/>
            </w:tcMar>
          </w:tcPr>
          <w:p w:rsidR="00000000" w:rsidRPr="0009633E" w:rsidP="0009633E">
            <w:pPr>
              <w:pStyle w:val="ListBullet"/>
            </w:pPr>
            <w:r w:rsidRPr="0009633E">
              <w:t xml:space="preserve">Assessment may include observations, questioning and evidence gathered from the workplace </w:t>
            </w:r>
          </w:p>
        </w:tc>
      </w:tr>
    </w:tbl>
    <w:p w:rsidR="00000000" w:rsidRPr="0009633E" w:rsidP="0009633E">
      <w:pPr>
        <w:pStyle w:val="BodyText"/>
      </w:pPr>
    </w:p>
    <w:p w:rsidR="00000000" w:rsidRPr="0009633E" w:rsidP="0009633E">
      <w:pPr>
        <w:pStyle w:val="AllowPageBreak"/>
      </w:pPr>
    </w:p>
    <w:p w:rsidR="00000000" w:rsidRPr="0009633E" w:rsidP="0009633E">
      <w:pPr>
        <w:pStyle w:val="Heading1"/>
      </w:pPr>
      <w:bookmarkStart w:id="11" w:name="O_434165"/>
      <w:bookmarkEnd w:id="11"/>
      <w:r w:rsidRPr="0009633E">
        <w:t>Range Statement</w:t>
      </w:r>
    </w:p>
    <w:tbl>
      <w:tblPr>
        <w:tblW w:w="0" w:type="auto"/>
        <w:tblLayout w:type="fixed"/>
        <w:tblCellMar>
          <w:left w:w="62" w:type="dxa"/>
          <w:right w:w="62" w:type="dxa"/>
        </w:tblCellMar>
        <w:tblLook w:val="0000"/>
      </w:tblPr>
      <w:tblGrid>
        <w:gridCol w:w="3402"/>
        <w:gridCol w:w="5670"/>
      </w:tblGrid>
      <w:tr w:rsidTr="00A506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t>The Range Statement relates to the unit of competency as a whole. It allows for different work environments and situations that may affect performance. Add any essential operating conditions that may be present with training and assessment depending on the</w:t>
            </w:r>
            <w:r w:rsidRPr="0009633E">
              <w:t xml:space="preserve"> work situation, needs of the candidate, accessibility of the item, and local industry and regional contexts.</w:t>
            </w: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Emphasis"/>
              </w:rPr>
              <w:t>Teams</w:t>
            </w:r>
            <w:r w:rsidRPr="0009633E">
              <w:t>/</w:t>
            </w:r>
            <w:r w:rsidRPr="0009633E">
              <w:rPr>
                <w:rStyle w:val="Emphasis"/>
              </w:rPr>
              <w:t>workgroup may include</w:t>
            </w:r>
            <w:r w:rsidRPr="0009633E">
              <w:t>:</w:t>
            </w:r>
          </w:p>
        </w:tc>
        <w:tc>
          <w:tcPr>
            <w:tcW w:w="5670" w:type="dxa"/>
            <w:tcBorders>
              <w:top w:val="nil"/>
              <w:left w:val="nil"/>
              <w:bottom w:val="nil"/>
              <w:right w:val="nil"/>
            </w:tcBorders>
            <w:tcMar>
              <w:top w:w="0" w:type="dxa"/>
              <w:left w:w="62" w:type="dxa"/>
              <w:bottom w:w="0" w:type="dxa"/>
              <w:right w:w="62" w:type="dxa"/>
            </w:tcMar>
          </w:tcPr>
          <w:p w:rsidR="00000000" w:rsidRPr="0009633E" w:rsidP="0009633E">
            <w:pPr>
              <w:pStyle w:val="ListBullet"/>
            </w:pPr>
            <w:r w:rsidRPr="0009633E">
              <w:t>Formal and informal arrangements</w:t>
            </w:r>
          </w:p>
          <w:p w:rsidR="00000000" w:rsidP="0009633E">
            <w:pPr>
              <w:pStyle w:val="ListBullet"/>
              <w:rPr>
                <w:lang w:val="en-NZ"/>
              </w:rPr>
            </w:pPr>
            <w:r w:rsidRPr="0009633E">
              <w:t>Workgroups including members from outside the organisation</w:t>
            </w: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Emphasis"/>
              </w:rPr>
              <w:t>Organisation values</w:t>
            </w:r>
            <w:r w:rsidRPr="0009633E">
              <w:t xml:space="preserve">, </w:t>
            </w:r>
            <w:r w:rsidRPr="0009633E">
              <w:rPr>
                <w:rStyle w:val="Emphasis"/>
              </w:rPr>
              <w:t>standards and guidelines may relate to</w:t>
            </w:r>
            <w:r w:rsidRPr="0009633E">
              <w:t>:</w:t>
            </w:r>
          </w:p>
        </w:tc>
        <w:tc>
          <w:tcPr>
            <w:tcW w:w="5670" w:type="dxa"/>
            <w:tcBorders>
              <w:top w:val="nil"/>
              <w:left w:val="nil"/>
              <w:bottom w:val="nil"/>
              <w:right w:val="nil"/>
            </w:tcBorders>
            <w:tcMar>
              <w:top w:w="0" w:type="dxa"/>
              <w:left w:w="62" w:type="dxa"/>
              <w:bottom w:w="0" w:type="dxa"/>
              <w:right w:w="62" w:type="dxa"/>
            </w:tcMar>
          </w:tcPr>
          <w:p w:rsidR="00000000" w:rsidRPr="0009633E" w:rsidP="0009633E">
            <w:pPr>
              <w:pStyle w:val="ListBullet"/>
            </w:pPr>
            <w:r w:rsidRPr="0009633E">
              <w:t xml:space="preserve">Community development </w:t>
            </w:r>
          </w:p>
          <w:p w:rsidR="00000000" w:rsidRPr="0009633E" w:rsidP="0009633E">
            <w:pPr>
              <w:pStyle w:val="ListBullet"/>
            </w:pPr>
            <w:r w:rsidRPr="0009633E">
              <w:t>Duty of care</w:t>
            </w:r>
          </w:p>
          <w:p w:rsidR="00000000" w:rsidRPr="0009633E" w:rsidP="0009633E">
            <w:pPr>
              <w:pStyle w:val="ListBullet"/>
            </w:pPr>
            <w:r w:rsidRPr="0009633E">
              <w:t>Equal employment opportunity</w:t>
            </w:r>
          </w:p>
          <w:p w:rsidR="00000000" w:rsidRPr="0009633E" w:rsidP="0009633E">
            <w:pPr>
              <w:pStyle w:val="ListBullet"/>
            </w:pPr>
            <w:r w:rsidRPr="0009633E">
              <w:t>First aid</w:t>
            </w:r>
          </w:p>
          <w:p w:rsidR="00000000" w:rsidRPr="0009633E" w:rsidP="0009633E">
            <w:pPr>
              <w:pStyle w:val="ListBullet"/>
            </w:pPr>
            <w:r w:rsidRPr="0009633E">
              <w:t>Grievance management</w:t>
            </w:r>
          </w:p>
          <w:p w:rsidR="00000000" w:rsidRPr="0009633E" w:rsidP="0009633E">
            <w:pPr>
              <w:pStyle w:val="ListBullet"/>
            </w:pPr>
            <w:r w:rsidRPr="0009633E">
              <w:t>Harassment</w:t>
            </w:r>
          </w:p>
          <w:p w:rsidR="00000000" w:rsidRPr="0009633E" w:rsidP="0009633E">
            <w:pPr>
              <w:pStyle w:val="ListBullet"/>
            </w:pPr>
            <w:r w:rsidRPr="0009633E">
              <w:t>WHS</w:t>
            </w:r>
          </w:p>
          <w:p w:rsidR="00000000" w:rsidRPr="0009633E" w:rsidP="0009633E">
            <w:pPr>
              <w:pStyle w:val="ListBullet"/>
            </w:pPr>
            <w:r w:rsidRPr="0009633E">
              <w:t>Person-centred approach</w:t>
            </w:r>
          </w:p>
          <w:p w:rsidR="00000000" w:rsidRPr="0009633E" w:rsidP="0009633E">
            <w:pPr>
              <w:pStyle w:val="ListBullet"/>
            </w:pPr>
            <w:r w:rsidRPr="0009633E">
              <w:t>Service delivery standards</w:t>
            </w:r>
          </w:p>
          <w:p w:rsidR="00000000" w:rsidRPr="0009633E" w:rsidP="0009633E">
            <w:pPr>
              <w:pStyle w:val="ListBullet"/>
            </w:pPr>
            <w:r w:rsidRPr="0009633E">
              <w:t>Specific values, standards and a</w:t>
            </w:r>
            <w:r w:rsidRPr="0009633E">
              <w:t>pproaches relevant to work role</w:t>
            </w:r>
          </w:p>
          <w:p w:rsidR="00000000" w:rsidP="0009633E">
            <w:pPr>
              <w:pStyle w:val="ListBullet"/>
              <w:rPr>
                <w:lang w:val="en-NZ"/>
              </w:rPr>
            </w:pPr>
            <w:r w:rsidRPr="0009633E">
              <w:t>Workplace behaviours</w:t>
            </w: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Emphasis"/>
              </w:rPr>
              <w:t>Work plan may be operational or strategic and may include</w:t>
            </w:r>
            <w:r w:rsidRPr="0009633E">
              <w:t>:</w:t>
            </w:r>
          </w:p>
        </w:tc>
        <w:tc>
          <w:tcPr>
            <w:tcW w:w="5670" w:type="dxa"/>
            <w:tcBorders>
              <w:top w:val="nil"/>
              <w:left w:val="nil"/>
              <w:bottom w:val="nil"/>
              <w:right w:val="nil"/>
            </w:tcBorders>
            <w:tcMar>
              <w:top w:w="0" w:type="dxa"/>
              <w:left w:w="62" w:type="dxa"/>
              <w:bottom w:w="0" w:type="dxa"/>
              <w:right w:w="62" w:type="dxa"/>
            </w:tcMar>
          </w:tcPr>
          <w:p w:rsidR="00000000" w:rsidRPr="0009633E" w:rsidP="0009633E">
            <w:pPr>
              <w:pStyle w:val="ListBullet"/>
            </w:pPr>
            <w:r w:rsidRPr="0009633E">
              <w:t>Organisation standards relating to service delivery or outcomes specific to work role</w:t>
            </w:r>
          </w:p>
          <w:p w:rsidR="00000000" w:rsidRPr="0009633E" w:rsidP="0009633E">
            <w:pPr>
              <w:pStyle w:val="ListBullet"/>
            </w:pPr>
            <w:r w:rsidRPr="0009633E">
              <w:t>Resources required</w:t>
            </w:r>
          </w:p>
          <w:p w:rsidR="00000000" w:rsidRPr="0009633E" w:rsidP="0009633E">
            <w:pPr>
              <w:pStyle w:val="ListBullet"/>
            </w:pPr>
            <w:r w:rsidRPr="0009633E">
              <w:t xml:space="preserve">Specific plans for implementing identified work arrangements </w:t>
            </w:r>
          </w:p>
          <w:p w:rsidR="00000000" w:rsidRPr="0009633E" w:rsidP="0009633E">
            <w:pPr>
              <w:pStyle w:val="ListBullet"/>
            </w:pPr>
            <w:r w:rsidRPr="0009633E">
              <w:t>Timeframe for achieving outcomes</w:t>
            </w:r>
          </w:p>
          <w:p w:rsidR="00000000" w:rsidP="0009633E">
            <w:pPr>
              <w:pStyle w:val="ListBullet"/>
              <w:rPr>
                <w:lang w:val="en-NZ"/>
              </w:rPr>
            </w:pPr>
            <w:r w:rsidRPr="0009633E">
              <w:t>Training plans to develop required knowledge and skills</w:t>
            </w: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Emphasis"/>
              </w:rPr>
              <w:t>Monitor performance will take into account</w:t>
            </w:r>
            <w:r w:rsidRPr="0009633E">
              <w:t>:</w:t>
            </w:r>
          </w:p>
        </w:tc>
        <w:tc>
          <w:tcPr>
            <w:tcW w:w="5670" w:type="dxa"/>
            <w:tcBorders>
              <w:top w:val="nil"/>
              <w:left w:val="nil"/>
              <w:bottom w:val="nil"/>
              <w:right w:val="nil"/>
            </w:tcBorders>
            <w:tcMar>
              <w:top w:w="0" w:type="dxa"/>
              <w:left w:w="62" w:type="dxa"/>
              <w:bottom w:w="0" w:type="dxa"/>
              <w:right w:w="62" w:type="dxa"/>
            </w:tcMar>
          </w:tcPr>
          <w:p w:rsidR="00000000" w:rsidRPr="0009633E" w:rsidP="0009633E">
            <w:pPr>
              <w:pStyle w:val="ListBullet"/>
            </w:pPr>
            <w:r w:rsidRPr="0009633E">
              <w:t>Discussions between worker and supervisor</w:t>
            </w:r>
          </w:p>
          <w:p w:rsidR="00000000" w:rsidRPr="0009633E" w:rsidP="0009633E">
            <w:pPr>
              <w:pStyle w:val="ListBullet"/>
            </w:pPr>
            <w:r w:rsidRPr="0009633E">
              <w:t>Identified tra</w:t>
            </w:r>
            <w:r w:rsidRPr="0009633E">
              <w:t>ining and development needs</w:t>
            </w:r>
          </w:p>
          <w:p w:rsidR="00000000" w:rsidRPr="0009633E" w:rsidP="0009633E">
            <w:pPr>
              <w:pStyle w:val="ListBullet"/>
            </w:pPr>
            <w:r w:rsidRPr="0009633E">
              <w:t>Review of and discussion about factors that have affected the individual work plan</w:t>
            </w:r>
          </w:p>
          <w:p w:rsidR="00000000" w:rsidP="0009633E">
            <w:pPr>
              <w:pStyle w:val="ListBullet"/>
              <w:rPr>
                <w:lang w:val="en-NZ"/>
              </w:rPr>
            </w:pPr>
            <w:r w:rsidRPr="0009633E">
              <w:t>Review of the individual work plan</w:t>
            </w: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p>
        </w:tc>
      </w:tr>
      <w:tr w:rsidTr="00A506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633E">
            <w:pPr>
              <w:pStyle w:val="BodyText"/>
              <w:rPr>
                <w:lang w:val="en-NZ"/>
              </w:rPr>
            </w:pPr>
            <w:r w:rsidRPr="0009633E">
              <w:rPr>
                <w:rStyle w:val="Emphasis"/>
              </w:rPr>
              <w:t>Strategies to enhance team effectiveness may include</w:t>
            </w:r>
            <w:r w:rsidRPr="0009633E">
              <w:t>:</w:t>
            </w:r>
          </w:p>
        </w:tc>
        <w:tc>
          <w:tcPr>
            <w:tcW w:w="5670" w:type="dxa"/>
            <w:tcBorders>
              <w:top w:val="nil"/>
              <w:left w:val="nil"/>
              <w:bottom w:val="nil"/>
              <w:right w:val="nil"/>
            </w:tcBorders>
            <w:tcMar>
              <w:top w:w="0" w:type="dxa"/>
              <w:left w:w="62" w:type="dxa"/>
              <w:bottom w:w="0" w:type="dxa"/>
              <w:right w:w="62" w:type="dxa"/>
            </w:tcMar>
          </w:tcPr>
          <w:p w:rsidR="00000000" w:rsidRPr="0009633E" w:rsidP="0009633E">
            <w:pPr>
              <w:pStyle w:val="ListBullet"/>
            </w:pPr>
            <w:r w:rsidRPr="0009633E">
              <w:t>Review of policies or procedures</w:t>
            </w:r>
          </w:p>
          <w:p w:rsidR="00000000" w:rsidRPr="0009633E" w:rsidP="0009633E">
            <w:pPr>
              <w:pStyle w:val="ListBullet"/>
            </w:pPr>
            <w:r w:rsidRPr="0009633E">
              <w:t>Review of roster arrangements or associated work condition</w:t>
            </w:r>
          </w:p>
          <w:p w:rsidR="00000000" w:rsidRPr="0009633E" w:rsidP="0009633E">
            <w:pPr>
              <w:pStyle w:val="ListBullet"/>
            </w:pPr>
            <w:r w:rsidRPr="0009633E">
              <w:t>Review of systems, equipment or work practices</w:t>
            </w:r>
          </w:p>
        </w:tc>
      </w:tr>
    </w:tbl>
    <w:p w:rsidR="00000000" w:rsidRPr="0009633E" w:rsidP="0009633E">
      <w:pPr>
        <w:pStyle w:val="BodyText"/>
      </w:pPr>
    </w:p>
    <w:p w:rsidR="00000000" w:rsidRPr="0009633E" w:rsidP="0009633E">
      <w:pPr>
        <w:pStyle w:val="AllowPageBreak"/>
      </w:pPr>
    </w:p>
    <w:p w:rsidR="00000000" w:rsidRPr="0009633E" w:rsidP="0009633E">
      <w:pPr>
        <w:pStyle w:val="Heading1"/>
      </w:pPr>
      <w:bookmarkStart w:id="12" w:name="O_434168"/>
      <w:bookmarkEnd w:id="12"/>
      <w:r w:rsidRPr="0009633E">
        <w:t>Unit Sector(s)</w:t>
      </w:r>
    </w:p>
    <w:p w:rsidR="00000000" w:rsidRPr="0009633E" w:rsidP="0009633E">
      <w:pPr>
        <w:pStyle w:val="BodyText"/>
      </w:pPr>
      <w:r w:rsidRPr="0009633E">
        <w:t>Not Applicable</w:t>
      </w:r>
    </w:p>
    <w:p w:rsidR="00000000" w:rsidRPr="0009633E" w:rsidP="0009633E"/>
    <w:sectPr w:rsidSect="000963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694" w:rsidP="00A50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94" w:rsidP="00096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0694" w:rsidP="000963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50694" w:rsidP="000963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694" w:rsidP="00A506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94" w:rsidP="0009633E">
    <w:pPr>
      <w:pStyle w:val="Header"/>
      <w:framePr w:wrap="around"/>
    </w:pPr>
    <w:r>
      <w:fldChar w:fldCharType="begin"/>
    </w:r>
    <w:r>
      <w:instrText xml:space="preserve"> TITLE   \* MERGEFORMAT </w:instrText>
    </w:r>
    <w:r>
      <w:fldChar w:fldCharType="separate"/>
    </w:r>
    <w:r>
      <w:t>CHCORG406C Supervise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0694" w:rsidP="000963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A25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9C1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963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3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633E"/>
    <w:pPr>
      <w:spacing w:before="360" w:after="60"/>
      <w:outlineLvl w:val="0"/>
    </w:pPr>
    <w:rPr>
      <w:sz w:val="32"/>
    </w:rPr>
  </w:style>
  <w:style w:type="paragraph" w:styleId="Heading2">
    <w:name w:val="heading 2"/>
    <w:basedOn w:val="HeadingBase"/>
    <w:next w:val="BodyText"/>
    <w:link w:val="Heading2Char"/>
    <w:qFormat/>
    <w:rsid w:val="0009633E"/>
    <w:pPr>
      <w:keepLines/>
      <w:spacing w:before="240" w:after="120"/>
      <w:outlineLvl w:val="1"/>
    </w:pPr>
    <w:rPr>
      <w:sz w:val="28"/>
      <w:szCs w:val="40"/>
    </w:rPr>
  </w:style>
  <w:style w:type="paragraph" w:styleId="Heading3">
    <w:name w:val="heading 3"/>
    <w:basedOn w:val="HeadingBase"/>
    <w:next w:val="BodyText"/>
    <w:link w:val="Heading3Char"/>
    <w:qFormat/>
    <w:rsid w:val="0009633E"/>
    <w:pPr>
      <w:spacing w:before="180" w:after="120"/>
      <w:outlineLvl w:val="2"/>
    </w:pPr>
    <w:rPr>
      <w:spacing w:val="-10"/>
      <w:kern w:val="32"/>
    </w:rPr>
  </w:style>
  <w:style w:type="paragraph" w:styleId="Heading4">
    <w:name w:val="heading 4"/>
    <w:basedOn w:val="HeadingBase"/>
    <w:next w:val="BodyText"/>
    <w:link w:val="Heading4Char"/>
    <w:qFormat/>
    <w:rsid w:val="0009633E"/>
    <w:pPr>
      <w:spacing w:before="160" w:after="120"/>
      <w:outlineLvl w:val="3"/>
    </w:pPr>
    <w:rPr>
      <w:sz w:val="22"/>
    </w:rPr>
  </w:style>
  <w:style w:type="paragraph" w:styleId="Heading5">
    <w:name w:val="heading 5"/>
    <w:basedOn w:val="HeadingBase"/>
    <w:next w:val="Normal"/>
    <w:link w:val="Heading5Char"/>
    <w:qFormat/>
    <w:rsid w:val="0009633E"/>
    <w:pPr>
      <w:spacing w:before="80"/>
      <w:outlineLvl w:val="4"/>
    </w:pPr>
    <w:rPr>
      <w:color w:val="918585"/>
      <w:sz w:val="20"/>
    </w:rPr>
  </w:style>
  <w:style w:type="paragraph" w:styleId="Heading6">
    <w:name w:val="heading 6"/>
    <w:basedOn w:val="HeadingBase"/>
    <w:next w:val="Normal"/>
    <w:link w:val="Heading6Char"/>
    <w:qFormat/>
    <w:rsid w:val="0009633E"/>
    <w:pPr>
      <w:spacing w:before="60"/>
      <w:outlineLvl w:val="5"/>
    </w:pPr>
    <w:rPr>
      <w:color w:val="918585"/>
      <w:sz w:val="20"/>
    </w:rPr>
  </w:style>
  <w:style w:type="paragraph" w:styleId="Heading7">
    <w:name w:val="heading 7"/>
    <w:basedOn w:val="Normal"/>
    <w:next w:val="Normal"/>
    <w:link w:val="Heading7Char"/>
    <w:qFormat/>
    <w:rsid w:val="0009633E"/>
    <w:pPr>
      <w:ind w:left="720"/>
      <w:outlineLvl w:val="6"/>
    </w:pPr>
    <w:rPr>
      <w:i/>
    </w:rPr>
  </w:style>
  <w:style w:type="paragraph" w:styleId="Heading8">
    <w:name w:val="heading 8"/>
    <w:basedOn w:val="Normal"/>
    <w:next w:val="Normal"/>
    <w:link w:val="Heading8Char"/>
    <w:qFormat/>
    <w:rsid w:val="0009633E"/>
    <w:pPr>
      <w:ind w:left="720"/>
      <w:outlineLvl w:val="7"/>
    </w:pPr>
    <w:rPr>
      <w:i/>
    </w:rPr>
  </w:style>
  <w:style w:type="paragraph" w:styleId="Heading9">
    <w:name w:val="heading 9"/>
    <w:basedOn w:val="Normal"/>
    <w:next w:val="Normal"/>
    <w:link w:val="Heading9Char"/>
    <w:qFormat/>
    <w:rsid w:val="0009633E"/>
    <w:pPr>
      <w:ind w:left="720"/>
      <w:outlineLvl w:val="8"/>
    </w:pPr>
    <w:rPr>
      <w:i/>
    </w:rPr>
  </w:style>
  <w:style w:type="character" w:default="1" w:styleId="DefaultParagraphFont">
    <w:name w:val="Default Paragraph Font"/>
    <w:uiPriority w:val="1"/>
    <w:unhideWhenUsed/>
    <w:rsid w:val="00096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33E"/>
  </w:style>
  <w:style w:type="character" w:customStyle="1" w:styleId="Heading1Char">
    <w:name w:val="Heading 1 Char"/>
    <w:basedOn w:val="DefaultParagraphFont"/>
    <w:link w:val="Heading1"/>
    <w:rsid w:val="0009633E"/>
    <w:rPr>
      <w:rFonts w:ascii="Times New Roman" w:eastAsia="Times New Roman" w:hAnsi="Times New Roman" w:cs="Times New Roman"/>
      <w:b/>
      <w:sz w:val="32"/>
      <w:szCs w:val="20"/>
      <w:lang w:eastAsia="en-US"/>
    </w:rPr>
  </w:style>
  <w:style w:type="paragraph" w:styleId="BodyText">
    <w:name w:val="Body Text"/>
    <w:basedOn w:val="Normal"/>
    <w:link w:val="BodyTextChar"/>
    <w:rsid w:val="000963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633E"/>
    <w:rPr>
      <w:rFonts w:ascii="Times New Roman" w:eastAsia="Times New Roman" w:hAnsi="Times New Roman" w:cs="Times New Roman"/>
      <w:sz w:val="24"/>
      <w:lang w:val="en-US" w:eastAsia="en-US"/>
    </w:rPr>
  </w:style>
  <w:style w:type="paragraph" w:styleId="Footer">
    <w:name w:val="footer"/>
    <w:basedOn w:val="Normal"/>
    <w:link w:val="FooterChar"/>
    <w:rsid w:val="00096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33E"/>
    <w:rPr>
      <w:rFonts w:ascii="Times New Roman" w:eastAsia="Times New Roman" w:hAnsi="Times New Roman" w:cs="Times New Roman"/>
      <w:sz w:val="16"/>
      <w:lang w:val="en-US" w:eastAsia="en-US"/>
    </w:rPr>
  </w:style>
  <w:style w:type="paragraph" w:styleId="List">
    <w:name w:val="List"/>
    <w:basedOn w:val="BodyText"/>
    <w:next w:val="BodyText"/>
    <w:rsid w:val="0009633E"/>
    <w:pPr>
      <w:tabs>
        <w:tab w:val="left" w:pos="340"/>
      </w:tabs>
      <w:spacing w:before="60" w:after="60"/>
      <w:ind w:left="340" w:hanging="340"/>
    </w:pPr>
  </w:style>
  <w:style w:type="paragraph" w:styleId="ListBullet">
    <w:name w:val="List Bullet"/>
    <w:basedOn w:val="List"/>
    <w:rsid w:val="0009633E"/>
    <w:pPr>
      <w:numPr>
        <w:numId w:val="13"/>
      </w:numPr>
      <w:tabs>
        <w:tab w:val="clear" w:pos="340"/>
      </w:tabs>
      <w:spacing w:before="40" w:after="40"/>
    </w:pPr>
  </w:style>
  <w:style w:type="character" w:customStyle="1" w:styleId="SpecialBold">
    <w:name w:val="Special Bold"/>
    <w:basedOn w:val="DefaultParagraphFont"/>
    <w:rsid w:val="0009633E"/>
    <w:rPr>
      <w:b/>
      <w:spacing w:val="0"/>
    </w:rPr>
  </w:style>
  <w:style w:type="paragraph" w:styleId="ListBullet2">
    <w:name w:val="List Bullet 2"/>
    <w:basedOn w:val="List2"/>
    <w:rsid w:val="0009633E"/>
    <w:pPr>
      <w:numPr>
        <w:numId w:val="14"/>
      </w:numPr>
      <w:tabs>
        <w:tab w:val="clear" w:pos="680"/>
      </w:tabs>
    </w:pPr>
  </w:style>
  <w:style w:type="paragraph" w:styleId="Header">
    <w:name w:val="header"/>
    <w:basedOn w:val="Normal"/>
    <w:link w:val="HeaderChar"/>
    <w:rsid w:val="00096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33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633E"/>
    <w:rPr>
      <w:i/>
    </w:rPr>
  </w:style>
  <w:style w:type="paragraph" w:customStyle="1" w:styleId="SuperHeading">
    <w:name w:val="SuperHeading"/>
    <w:basedOn w:val="Normal"/>
    <w:rsid w:val="0009633E"/>
    <w:pPr>
      <w:spacing w:before="240" w:after="120"/>
      <w:outlineLvl w:val="0"/>
    </w:pPr>
    <w:rPr>
      <w:rFonts w:ascii="Times New Roman" w:hAnsi="Times New Roman"/>
      <w:b/>
      <w:sz w:val="28"/>
    </w:rPr>
  </w:style>
  <w:style w:type="paragraph" w:customStyle="1" w:styleId="AllowPageBreak">
    <w:name w:val="AllowPageBreak"/>
    <w:rsid w:val="000963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3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63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633E"/>
    <w:rPr>
      <w:rFonts w:ascii="Courier New" w:eastAsia="Times New Roman" w:hAnsi="Courier New" w:cs="Times New Roman"/>
      <w:i/>
      <w:szCs w:val="20"/>
      <w:lang w:val="en-US" w:eastAsia="en-US"/>
    </w:rPr>
  </w:style>
  <w:style w:type="paragraph" w:customStyle="1" w:styleId="HeadingBase">
    <w:name w:val="Heading Base"/>
    <w:rsid w:val="00096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33E"/>
    <w:pPr>
      <w:tabs>
        <w:tab w:val="right" w:leader="dot" w:pos="9072"/>
      </w:tabs>
      <w:ind w:left="567"/>
    </w:pPr>
    <w:rPr>
      <w:szCs w:val="22"/>
    </w:rPr>
  </w:style>
  <w:style w:type="paragraph" w:customStyle="1" w:styleId="TOCBase">
    <w:name w:val="TOC Base"/>
    <w:rsid w:val="00096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33E"/>
    <w:pPr>
      <w:tabs>
        <w:tab w:val="right" w:leader="dot" w:pos="9072"/>
      </w:tabs>
      <w:spacing w:before="40" w:after="40"/>
      <w:ind w:left="284"/>
    </w:pPr>
    <w:rPr>
      <w:rFonts w:ascii="Times New Roman" w:hAnsi="Times New Roman"/>
    </w:rPr>
  </w:style>
  <w:style w:type="paragraph" w:styleId="TOC1">
    <w:name w:val="toc 1"/>
    <w:basedOn w:val="TOCBase"/>
    <w:next w:val="Normal"/>
    <w:rsid w:val="000963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633E"/>
    <w:pPr>
      <w:spacing w:before="5040"/>
      <w:jc w:val="center"/>
    </w:pPr>
    <w:rPr>
      <w:sz w:val="48"/>
      <w:szCs w:val="72"/>
      <w:lang w:val="en-US"/>
    </w:rPr>
  </w:style>
  <w:style w:type="character" w:customStyle="1" w:styleId="TitleChar">
    <w:name w:val="Title Char"/>
    <w:basedOn w:val="DefaultParagraphFont"/>
    <w:link w:val="Title"/>
    <w:rsid w:val="00096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33E"/>
    <w:pPr>
      <w:tabs>
        <w:tab w:val="left" w:pos="3600"/>
        <w:tab w:val="left" w:pos="3958"/>
      </w:tabs>
    </w:pPr>
  </w:style>
  <w:style w:type="paragraph" w:customStyle="1" w:styleId="Note">
    <w:name w:val="Note"/>
    <w:basedOn w:val="BodyText"/>
    <w:rsid w:val="000963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33E"/>
    <w:pPr>
      <w:framePr w:wrap="auto" w:hAnchor="text" w:y="6049"/>
    </w:pPr>
    <w:rPr>
      <w:color w:val="000000"/>
      <w:sz w:val="40"/>
    </w:rPr>
  </w:style>
  <w:style w:type="paragraph" w:customStyle="1" w:styleId="TOCTitle">
    <w:name w:val="TOCTitle"/>
    <w:basedOn w:val="Heading1"/>
    <w:rsid w:val="0009633E"/>
    <w:pPr>
      <w:spacing w:after="240"/>
      <w:jc w:val="center"/>
      <w:outlineLvl w:val="9"/>
    </w:pPr>
    <w:rPr>
      <w:caps/>
    </w:rPr>
  </w:style>
  <w:style w:type="paragraph" w:customStyle="1" w:styleId="Version">
    <w:name w:val="Version"/>
    <w:rsid w:val="00096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33E"/>
    <w:pPr>
      <w:keepNext w:val="0"/>
      <w:tabs>
        <w:tab w:val="right" w:pos="4176"/>
      </w:tabs>
      <w:ind w:left="198" w:hanging="198"/>
    </w:pPr>
    <w:rPr>
      <w:rFonts w:ascii="Garamond" w:hAnsi="Garamond"/>
    </w:rPr>
  </w:style>
  <w:style w:type="paragraph" w:styleId="IndexHeading">
    <w:name w:val="index heading"/>
    <w:basedOn w:val="Normal"/>
    <w:next w:val="Index1"/>
    <w:semiHidden/>
    <w:rsid w:val="0009633E"/>
    <w:pPr>
      <w:spacing w:before="120" w:after="120"/>
    </w:pPr>
    <w:rPr>
      <w:rFonts w:ascii="Arial" w:hAnsi="Arial"/>
      <w:b/>
      <w:color w:val="918585"/>
      <w:sz w:val="24"/>
    </w:rPr>
  </w:style>
  <w:style w:type="paragraph" w:customStyle="1" w:styleId="Chapter">
    <w:name w:val="Chapter"/>
    <w:basedOn w:val="Normal"/>
    <w:rsid w:val="0009633E"/>
    <w:pPr>
      <w:spacing w:before="240"/>
    </w:pPr>
    <w:rPr>
      <w:rFonts w:ascii="Times New Roman" w:hAnsi="Times New Roman"/>
      <w:smallCaps/>
      <w:spacing w:val="80"/>
      <w:sz w:val="28"/>
    </w:rPr>
  </w:style>
  <w:style w:type="paragraph" w:customStyle="1" w:styleId="InChapter">
    <w:name w:val="InChapter"/>
    <w:basedOn w:val="Heading3"/>
    <w:rsid w:val="0009633E"/>
    <w:pPr>
      <w:spacing w:after="240"/>
      <w:outlineLvl w:val="9"/>
    </w:pPr>
    <w:rPr>
      <w:noProof/>
    </w:rPr>
  </w:style>
  <w:style w:type="paragraph" w:styleId="Index2">
    <w:name w:val="index 2"/>
    <w:basedOn w:val="Normal"/>
    <w:next w:val="Normal"/>
    <w:semiHidden/>
    <w:rsid w:val="0009633E"/>
    <w:pPr>
      <w:tabs>
        <w:tab w:val="right" w:pos="4176"/>
      </w:tabs>
      <w:ind w:left="568" w:hanging="284"/>
    </w:pPr>
    <w:rPr>
      <w:rFonts w:ascii="Garamond" w:hAnsi="Garamond"/>
    </w:rPr>
  </w:style>
  <w:style w:type="paragraph" w:customStyle="1" w:styleId="Byline">
    <w:name w:val="Byline"/>
    <w:rsid w:val="00096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33E"/>
    <w:pPr>
      <w:tabs>
        <w:tab w:val="clear" w:pos="3600"/>
        <w:tab w:val="clear" w:pos="3958"/>
      </w:tabs>
      <w:jc w:val="right"/>
    </w:pPr>
  </w:style>
  <w:style w:type="paragraph" w:styleId="Caption">
    <w:name w:val="caption"/>
    <w:basedOn w:val="BodyText"/>
    <w:next w:val="Normal"/>
    <w:qFormat/>
    <w:rsid w:val="0009633E"/>
    <w:pPr>
      <w:framePr w:w="2268" w:hSpace="181" w:vSpace="181" w:wrap="around" w:vAnchor="text" w:hAnchor="page" w:x="1135" w:y="285" w:anchorLock="1"/>
    </w:pPr>
    <w:rPr>
      <w:i/>
    </w:rPr>
  </w:style>
  <w:style w:type="paragraph" w:customStyle="1" w:styleId="MiniTOCTitle">
    <w:name w:val="MiniTOCTitle"/>
    <w:basedOn w:val="Heading4"/>
    <w:rsid w:val="0009633E"/>
    <w:pPr>
      <w:spacing w:before="240"/>
      <w:outlineLvl w:val="9"/>
    </w:pPr>
    <w:rPr>
      <w:noProof/>
      <w:sz w:val="24"/>
    </w:rPr>
  </w:style>
  <w:style w:type="paragraph" w:customStyle="1" w:styleId="MiniTOCItem">
    <w:name w:val="MiniTOCItem"/>
    <w:basedOn w:val="ListBullet"/>
    <w:rsid w:val="0009633E"/>
    <w:pPr>
      <w:numPr>
        <w:numId w:val="0"/>
      </w:numPr>
      <w:tabs>
        <w:tab w:val="right" w:leader="dot" w:pos="6521"/>
      </w:tabs>
      <w:spacing w:before="0" w:after="0"/>
    </w:pPr>
  </w:style>
  <w:style w:type="paragraph" w:customStyle="1" w:styleId="TOFTitle">
    <w:name w:val="TOFTitle"/>
    <w:basedOn w:val="TOCTitle"/>
    <w:rsid w:val="0009633E"/>
  </w:style>
  <w:style w:type="paragraph" w:styleId="TableofFigures">
    <w:name w:val="table of figures"/>
    <w:basedOn w:val="Normal"/>
    <w:next w:val="Normal"/>
    <w:semiHidden/>
    <w:rsid w:val="0009633E"/>
    <w:pPr>
      <w:tabs>
        <w:tab w:val="right" w:leader="dot" w:pos="9072"/>
      </w:tabs>
      <w:ind w:left="970" w:hanging="403"/>
    </w:pPr>
    <w:rPr>
      <w:rFonts w:ascii="Times New Roman" w:hAnsi="Times New Roman"/>
      <w:b/>
    </w:rPr>
  </w:style>
  <w:style w:type="paragraph" w:styleId="ListNumber">
    <w:name w:val="List Number"/>
    <w:basedOn w:val="List"/>
    <w:rsid w:val="0009633E"/>
    <w:pPr>
      <w:numPr>
        <w:numId w:val="11"/>
      </w:numPr>
    </w:pPr>
  </w:style>
  <w:style w:type="character" w:customStyle="1" w:styleId="WingdingSymbols">
    <w:name w:val="Wingding Symbols"/>
    <w:rsid w:val="0009633E"/>
    <w:rPr>
      <w:rFonts w:ascii="Wingdings" w:hAnsi="Wingdings"/>
    </w:rPr>
  </w:style>
  <w:style w:type="paragraph" w:customStyle="1" w:styleId="TableHeading">
    <w:name w:val="Table Heading"/>
    <w:basedOn w:val="HeadingBase"/>
    <w:rsid w:val="0009633E"/>
    <w:pPr>
      <w:keepLines/>
      <w:pBdr>
        <w:bottom w:val="single" w:sz="6" w:space="1" w:color="918585"/>
      </w:pBdr>
      <w:spacing w:before="240"/>
    </w:pPr>
  </w:style>
  <w:style w:type="character" w:customStyle="1" w:styleId="HotSpot">
    <w:name w:val="HotSpot"/>
    <w:rsid w:val="0009633E"/>
    <w:rPr>
      <w:color w:val="0033CC"/>
      <w:u w:val="none"/>
    </w:rPr>
  </w:style>
  <w:style w:type="paragraph" w:customStyle="1" w:styleId="BodyTextRight">
    <w:name w:val="Body Text Right"/>
    <w:basedOn w:val="BodyText"/>
    <w:rsid w:val="0009633E"/>
    <w:pPr>
      <w:spacing w:before="0" w:after="0"/>
      <w:jc w:val="right"/>
    </w:pPr>
  </w:style>
  <w:style w:type="paragraph" w:styleId="Index3">
    <w:name w:val="index 3"/>
    <w:basedOn w:val="ListNumber2"/>
    <w:next w:val="Normal"/>
    <w:semiHidden/>
    <w:rsid w:val="0009633E"/>
    <w:pPr>
      <w:numPr>
        <w:numId w:val="0"/>
      </w:numPr>
      <w:tabs>
        <w:tab w:val="right" w:leader="dot" w:pos="4176"/>
      </w:tabs>
    </w:pPr>
  </w:style>
  <w:style w:type="paragraph" w:styleId="ListNumber2">
    <w:name w:val="List Number 2"/>
    <w:basedOn w:val="List2"/>
    <w:rsid w:val="0009633E"/>
    <w:pPr>
      <w:numPr>
        <w:numId w:val="10"/>
      </w:numPr>
      <w:tabs>
        <w:tab w:val="clear" w:pos="1060"/>
      </w:tabs>
    </w:pPr>
  </w:style>
  <w:style w:type="paragraph" w:customStyle="1" w:styleId="MarginNote">
    <w:name w:val="Margin Note"/>
    <w:basedOn w:val="BodyText"/>
    <w:rsid w:val="00096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3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633E"/>
    <w:rPr>
      <w:sz w:val="32"/>
    </w:rPr>
  </w:style>
  <w:style w:type="paragraph" w:customStyle="1" w:styleId="HeadingProcedure">
    <w:name w:val="Heading Procedure"/>
    <w:basedOn w:val="HeadingBase"/>
    <w:next w:val="Normal"/>
    <w:rsid w:val="0009633E"/>
    <w:pPr>
      <w:tabs>
        <w:tab w:val="left" w:pos="0"/>
      </w:tabs>
      <w:spacing w:before="120" w:after="60"/>
    </w:pPr>
    <w:rPr>
      <w:i/>
      <w:color w:val="918585"/>
      <w:sz w:val="22"/>
    </w:rPr>
  </w:style>
  <w:style w:type="paragraph" w:customStyle="1" w:styleId="TableBodyText">
    <w:name w:val="Table Body Text"/>
    <w:basedOn w:val="BodyText"/>
    <w:rsid w:val="0009633E"/>
    <w:pPr>
      <w:spacing w:before="60" w:after="60"/>
    </w:pPr>
  </w:style>
  <w:style w:type="paragraph" w:styleId="ListContinue">
    <w:name w:val="List Continue"/>
    <w:basedOn w:val="List"/>
    <w:rsid w:val="0009633E"/>
    <w:pPr>
      <w:ind w:firstLine="0"/>
    </w:pPr>
  </w:style>
  <w:style w:type="paragraph" w:customStyle="1" w:styleId="ListNote">
    <w:name w:val="List Note"/>
    <w:basedOn w:val="List"/>
    <w:rsid w:val="0009633E"/>
    <w:pPr>
      <w:pBdr>
        <w:top w:val="single" w:sz="6" w:space="2" w:color="918585"/>
        <w:bottom w:val="single" w:sz="6" w:space="2" w:color="918585"/>
      </w:pBdr>
      <w:tabs>
        <w:tab w:val="left" w:pos="1021"/>
      </w:tabs>
      <w:ind w:firstLine="0"/>
    </w:pPr>
  </w:style>
  <w:style w:type="paragraph" w:customStyle="1" w:styleId="Warning">
    <w:name w:val="Warning"/>
    <w:basedOn w:val="BodyText"/>
    <w:rsid w:val="0009633E"/>
    <w:pPr>
      <w:shd w:val="clear" w:color="auto" w:fill="D9D9D9"/>
      <w:tabs>
        <w:tab w:val="left" w:pos="992"/>
      </w:tabs>
      <w:ind w:left="119" w:right="119"/>
    </w:pPr>
    <w:rPr>
      <w:sz w:val="20"/>
    </w:rPr>
  </w:style>
  <w:style w:type="paragraph" w:customStyle="1" w:styleId="MarginIcons">
    <w:name w:val="Margin Icons"/>
    <w:basedOn w:val="BodyText"/>
    <w:rsid w:val="00096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33E"/>
    <w:rPr>
      <w:rFonts w:ascii="Courier New" w:hAnsi="Courier New"/>
    </w:rPr>
  </w:style>
  <w:style w:type="paragraph" w:customStyle="1" w:styleId="NoteBullet">
    <w:name w:val="Note Bullet"/>
    <w:basedOn w:val="Note"/>
    <w:rsid w:val="0009633E"/>
    <w:pPr>
      <w:tabs>
        <w:tab w:val="clear" w:pos="680"/>
      </w:tabs>
      <w:spacing w:before="60" w:after="60"/>
    </w:pPr>
  </w:style>
  <w:style w:type="paragraph" w:customStyle="1" w:styleId="SubHeading2">
    <w:name w:val="SubHeading2"/>
    <w:basedOn w:val="HeadingBase"/>
    <w:rsid w:val="0009633E"/>
    <w:pPr>
      <w:spacing w:before="240" w:after="60"/>
    </w:pPr>
    <w:rPr>
      <w:sz w:val="20"/>
    </w:rPr>
  </w:style>
  <w:style w:type="paragraph" w:customStyle="1" w:styleId="SubHeading1">
    <w:name w:val="SubHeading1"/>
    <w:basedOn w:val="HeadingBase"/>
    <w:rsid w:val="0009633E"/>
    <w:pPr>
      <w:spacing w:before="240" w:after="60"/>
    </w:pPr>
    <w:rPr>
      <w:color w:val="918585"/>
      <w:sz w:val="22"/>
    </w:rPr>
  </w:style>
  <w:style w:type="paragraph" w:customStyle="1" w:styleId="SideHeading">
    <w:name w:val="Side Heading"/>
    <w:basedOn w:val="HeadingBase"/>
    <w:rsid w:val="00096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33E"/>
    <w:pPr>
      <w:numPr>
        <w:numId w:val="12"/>
      </w:numPr>
    </w:pPr>
  </w:style>
  <w:style w:type="paragraph" w:styleId="PlainText">
    <w:name w:val="Plain Text"/>
    <w:basedOn w:val="Normal"/>
    <w:link w:val="PlainTextChar"/>
    <w:rsid w:val="0009633E"/>
    <w:rPr>
      <w:sz w:val="20"/>
    </w:rPr>
  </w:style>
  <w:style w:type="character" w:customStyle="1" w:styleId="PlainTextChar">
    <w:name w:val="Plain Text Char"/>
    <w:basedOn w:val="DefaultParagraphFont"/>
    <w:link w:val="PlainText"/>
    <w:rsid w:val="000963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633E"/>
    <w:rPr>
      <w:b/>
      <w:smallCaps/>
    </w:rPr>
  </w:style>
  <w:style w:type="paragraph" w:customStyle="1" w:styleId="TableListNumber">
    <w:name w:val="Table List Number"/>
    <w:basedOn w:val="ListNumber"/>
    <w:rsid w:val="0009633E"/>
    <w:pPr>
      <w:numPr>
        <w:numId w:val="0"/>
      </w:numPr>
    </w:pPr>
  </w:style>
  <w:style w:type="paragraph" w:styleId="TOC4">
    <w:name w:val="toc 4"/>
    <w:basedOn w:val="TOCBase"/>
    <w:next w:val="Normal"/>
    <w:semiHidden/>
    <w:rsid w:val="0009633E"/>
    <w:pPr>
      <w:tabs>
        <w:tab w:val="right" w:leader="dot" w:pos="9071"/>
      </w:tabs>
      <w:ind w:left="1701"/>
    </w:pPr>
  </w:style>
  <w:style w:type="paragraph" w:customStyle="1" w:styleId="ListAlpha">
    <w:name w:val="List Alpha"/>
    <w:basedOn w:val="List"/>
    <w:rsid w:val="0009633E"/>
    <w:pPr>
      <w:numPr>
        <w:numId w:val="9"/>
      </w:numPr>
    </w:pPr>
  </w:style>
  <w:style w:type="paragraph" w:customStyle="1" w:styleId="ListAlpha2">
    <w:name w:val="List Alpha 2"/>
    <w:basedOn w:val="List2"/>
    <w:rsid w:val="0009633E"/>
    <w:pPr>
      <w:numPr>
        <w:numId w:val="8"/>
      </w:numPr>
    </w:pPr>
  </w:style>
  <w:style w:type="paragraph" w:styleId="List2">
    <w:name w:val="List 2"/>
    <w:basedOn w:val="BodyText"/>
    <w:rsid w:val="0009633E"/>
    <w:pPr>
      <w:tabs>
        <w:tab w:val="left" w:pos="680"/>
      </w:tabs>
      <w:spacing w:before="60" w:after="60"/>
      <w:ind w:left="680" w:hanging="340"/>
    </w:pPr>
  </w:style>
  <w:style w:type="paragraph" w:styleId="List3">
    <w:name w:val="List 3"/>
    <w:basedOn w:val="BodyText"/>
    <w:rsid w:val="0009633E"/>
    <w:pPr>
      <w:tabs>
        <w:tab w:val="left" w:pos="1021"/>
      </w:tabs>
      <w:spacing w:before="60" w:after="60"/>
      <w:ind w:left="1020" w:hanging="340"/>
    </w:pPr>
  </w:style>
  <w:style w:type="paragraph" w:styleId="List4">
    <w:name w:val="List 4"/>
    <w:basedOn w:val="BodyText"/>
    <w:rsid w:val="0009633E"/>
    <w:pPr>
      <w:tabs>
        <w:tab w:val="left" w:pos="1361"/>
      </w:tabs>
      <w:spacing w:before="60" w:after="60"/>
      <w:ind w:left="1361" w:hanging="340"/>
    </w:pPr>
  </w:style>
  <w:style w:type="paragraph" w:styleId="List5">
    <w:name w:val="List 5"/>
    <w:basedOn w:val="BodyText"/>
    <w:rsid w:val="0009633E"/>
    <w:pPr>
      <w:tabs>
        <w:tab w:val="left" w:pos="1701"/>
      </w:tabs>
      <w:spacing w:before="60" w:after="60"/>
      <w:ind w:left="1701" w:hanging="340"/>
    </w:pPr>
  </w:style>
  <w:style w:type="paragraph" w:styleId="ListBullet3">
    <w:name w:val="List Bullet 3"/>
    <w:basedOn w:val="List3"/>
    <w:rsid w:val="0009633E"/>
    <w:pPr>
      <w:numPr>
        <w:numId w:val="15"/>
      </w:numPr>
      <w:tabs>
        <w:tab w:val="clear" w:pos="1021"/>
      </w:tabs>
      <w:ind w:left="1037" w:hanging="357"/>
    </w:pPr>
  </w:style>
  <w:style w:type="paragraph" w:styleId="ListBullet4">
    <w:name w:val="List Bullet 4"/>
    <w:basedOn w:val="List4"/>
    <w:rsid w:val="0009633E"/>
    <w:pPr>
      <w:numPr>
        <w:numId w:val="3"/>
      </w:numPr>
    </w:pPr>
  </w:style>
  <w:style w:type="paragraph" w:styleId="ListBullet5">
    <w:name w:val="List Bullet 5"/>
    <w:basedOn w:val="List5"/>
    <w:rsid w:val="0009633E"/>
    <w:pPr>
      <w:numPr>
        <w:numId w:val="4"/>
      </w:numPr>
    </w:pPr>
  </w:style>
  <w:style w:type="paragraph" w:styleId="ListContinue2">
    <w:name w:val="List Continue 2"/>
    <w:basedOn w:val="List2"/>
    <w:rsid w:val="0009633E"/>
    <w:pPr>
      <w:ind w:firstLine="0"/>
    </w:pPr>
  </w:style>
  <w:style w:type="paragraph" w:styleId="ListContinue3">
    <w:name w:val="List Continue 3"/>
    <w:basedOn w:val="List3"/>
    <w:rsid w:val="0009633E"/>
    <w:pPr>
      <w:ind w:left="1021" w:firstLine="0"/>
    </w:pPr>
  </w:style>
  <w:style w:type="paragraph" w:styleId="ListContinue4">
    <w:name w:val="List Continue 4"/>
    <w:basedOn w:val="List4"/>
    <w:rsid w:val="0009633E"/>
    <w:pPr>
      <w:ind w:firstLine="0"/>
    </w:pPr>
  </w:style>
  <w:style w:type="paragraph" w:styleId="ListContinue5">
    <w:name w:val="List Continue 5"/>
    <w:basedOn w:val="List5"/>
    <w:rsid w:val="0009633E"/>
    <w:pPr>
      <w:ind w:firstLine="0"/>
    </w:pPr>
  </w:style>
  <w:style w:type="paragraph" w:styleId="ListNumber3">
    <w:name w:val="List Number 3"/>
    <w:basedOn w:val="List3"/>
    <w:rsid w:val="0009633E"/>
    <w:pPr>
      <w:numPr>
        <w:numId w:val="5"/>
      </w:numPr>
    </w:pPr>
  </w:style>
  <w:style w:type="paragraph" w:styleId="ListNumber4">
    <w:name w:val="List Number 4"/>
    <w:basedOn w:val="List4"/>
    <w:rsid w:val="0009633E"/>
    <w:pPr>
      <w:numPr>
        <w:numId w:val="6"/>
      </w:numPr>
    </w:pPr>
  </w:style>
  <w:style w:type="paragraph" w:styleId="ListNumber5">
    <w:name w:val="List Number 5"/>
    <w:basedOn w:val="List5"/>
    <w:rsid w:val="0009633E"/>
    <w:pPr>
      <w:numPr>
        <w:numId w:val="7"/>
      </w:numPr>
    </w:pPr>
  </w:style>
  <w:style w:type="paragraph" w:styleId="BlockText">
    <w:name w:val="Block Text"/>
    <w:basedOn w:val="Normal"/>
    <w:rsid w:val="0009633E"/>
    <w:pPr>
      <w:spacing w:after="120"/>
      <w:ind w:left="1440" w:right="1440"/>
    </w:pPr>
  </w:style>
  <w:style w:type="character" w:customStyle="1" w:styleId="Subscript">
    <w:name w:val="Subscript"/>
    <w:basedOn w:val="DefaultParagraphFont"/>
    <w:rsid w:val="0009633E"/>
    <w:rPr>
      <w:sz w:val="16"/>
      <w:vertAlign w:val="subscript"/>
    </w:rPr>
  </w:style>
  <w:style w:type="character" w:customStyle="1" w:styleId="Superscript">
    <w:name w:val="Superscript"/>
    <w:basedOn w:val="DefaultParagraphFont"/>
    <w:rsid w:val="0009633E"/>
    <w:rPr>
      <w:sz w:val="16"/>
      <w:vertAlign w:val="superscript"/>
    </w:rPr>
  </w:style>
  <w:style w:type="character" w:customStyle="1" w:styleId="Symbols">
    <w:name w:val="Symbols"/>
    <w:basedOn w:val="DefaultParagraphFont"/>
    <w:rsid w:val="0009633E"/>
    <w:rPr>
      <w:rFonts w:ascii="Symbol" w:hAnsi="Symbol"/>
    </w:rPr>
  </w:style>
  <w:style w:type="character" w:customStyle="1" w:styleId="MenuOptions">
    <w:name w:val="Menu Options"/>
    <w:basedOn w:val="DefaultParagraphFont"/>
    <w:rsid w:val="0009633E"/>
    <w:rPr>
      <w:rFonts w:ascii="Arial Narrow" w:hAnsi="Arial Narrow"/>
      <w:smallCaps/>
    </w:rPr>
  </w:style>
  <w:style w:type="character" w:customStyle="1" w:styleId="Buttons">
    <w:name w:val="Buttons"/>
    <w:basedOn w:val="DefaultParagraphFont"/>
    <w:rsid w:val="0009633E"/>
    <w:rPr>
      <w:b/>
    </w:rPr>
  </w:style>
  <w:style w:type="character" w:customStyle="1" w:styleId="Underlined">
    <w:name w:val="Underlined"/>
    <w:basedOn w:val="DefaultParagraphFont"/>
    <w:rsid w:val="0009633E"/>
    <w:rPr>
      <w:u w:val="single"/>
    </w:rPr>
  </w:style>
  <w:style w:type="paragraph" w:customStyle="1" w:styleId="TableBodyTextRight">
    <w:name w:val="Table Body Text Right"/>
    <w:basedOn w:val="TableBodyText"/>
    <w:rsid w:val="0009633E"/>
    <w:pPr>
      <w:widowControl w:val="0"/>
      <w:autoSpaceDE w:val="0"/>
      <w:autoSpaceDN w:val="0"/>
      <w:adjustRightInd w:val="0"/>
      <w:jc w:val="right"/>
    </w:pPr>
    <w:rPr>
      <w:rFonts w:cs="Arial"/>
      <w:szCs w:val="18"/>
    </w:rPr>
  </w:style>
  <w:style w:type="paragraph" w:customStyle="1" w:styleId="CopyrightText">
    <w:name w:val="Copyright Text"/>
    <w:basedOn w:val="BodyText"/>
    <w:rsid w:val="0009633E"/>
    <w:rPr>
      <w:sz w:val="18"/>
    </w:rPr>
  </w:style>
  <w:style w:type="paragraph" w:customStyle="1" w:styleId="BodySmallRight">
    <w:name w:val="Body Small Right"/>
    <w:basedOn w:val="BodyTextRight"/>
    <w:rsid w:val="0009633E"/>
    <w:rPr>
      <w:sz w:val="18"/>
      <w:szCs w:val="18"/>
    </w:rPr>
  </w:style>
  <w:style w:type="paragraph" w:customStyle="1" w:styleId="MarginEdition">
    <w:name w:val="Margin Edition"/>
    <w:basedOn w:val="MarginNote"/>
    <w:rsid w:val="0009633E"/>
    <w:pPr>
      <w:spacing w:before="0" w:after="0"/>
    </w:pPr>
    <w:rPr>
      <w:rFonts w:ascii="Times New Roman" w:hAnsi="Times New Roman"/>
      <w:color w:val="999999"/>
    </w:rPr>
  </w:style>
  <w:style w:type="paragraph" w:customStyle="1" w:styleId="Spacer">
    <w:name w:val="Spacer"/>
    <w:basedOn w:val="Normal"/>
    <w:rsid w:val="0009633E"/>
    <w:rPr>
      <w:sz w:val="2"/>
      <w:szCs w:val="2"/>
    </w:rPr>
  </w:style>
  <w:style w:type="character" w:customStyle="1" w:styleId="Small">
    <w:name w:val="Small"/>
    <w:basedOn w:val="DefaultParagraphFont"/>
    <w:rsid w:val="0009633E"/>
    <w:rPr>
      <w:sz w:val="16"/>
    </w:rPr>
  </w:style>
  <w:style w:type="paragraph" w:customStyle="1" w:styleId="WideTable">
    <w:name w:val="Wide Table"/>
    <w:basedOn w:val="Normal"/>
    <w:rsid w:val="0009633E"/>
    <w:pPr>
      <w:ind w:left="-1418"/>
    </w:pPr>
    <w:rPr>
      <w:sz w:val="2"/>
      <w:szCs w:val="2"/>
    </w:rPr>
  </w:style>
  <w:style w:type="character" w:styleId="PageNumber">
    <w:name w:val="page number"/>
    <w:basedOn w:val="DefaultParagraphFont"/>
    <w:rsid w:val="0009633E"/>
  </w:style>
  <w:style w:type="paragraph" w:styleId="Quote">
    <w:name w:val="Quote"/>
    <w:basedOn w:val="Heading1"/>
    <w:link w:val="QuoteChar"/>
    <w:qFormat/>
    <w:rsid w:val="0009633E"/>
    <w:rPr>
      <w:b w:val="0"/>
      <w:sz w:val="72"/>
      <w:szCs w:val="72"/>
      <w:lang w:val="en-NZ"/>
    </w:rPr>
  </w:style>
  <w:style w:type="character" w:customStyle="1" w:styleId="QuoteChar">
    <w:name w:val="Quote Char"/>
    <w:basedOn w:val="DefaultParagraphFont"/>
    <w:link w:val="Quote"/>
    <w:rsid w:val="00096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33E"/>
    <w:pPr>
      <w:pageBreakBefore/>
    </w:pPr>
  </w:style>
  <w:style w:type="paragraph" w:customStyle="1" w:styleId="Border">
    <w:name w:val="Border"/>
    <w:basedOn w:val="Normal"/>
    <w:qFormat/>
    <w:rsid w:val="00096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33E"/>
    <w:rPr>
      <w:b/>
      <w:bCs/>
      <w:i/>
      <w:iCs/>
      <w:color w:val="auto"/>
    </w:rPr>
  </w:style>
  <w:style w:type="paragraph" w:styleId="IntenseQuote">
    <w:name w:val="Intense Quote"/>
    <w:basedOn w:val="Normal"/>
    <w:next w:val="Normal"/>
    <w:link w:val="IntenseQuoteChar"/>
    <w:uiPriority w:val="30"/>
    <w:qFormat/>
    <w:rsid w:val="00096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3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633E"/>
    <w:rPr>
      <w:smallCaps/>
      <w:color w:val="auto"/>
      <w:u w:val="single"/>
    </w:rPr>
  </w:style>
  <w:style w:type="character" w:styleId="IntenseReference">
    <w:name w:val="Intense Reference"/>
    <w:basedOn w:val="DefaultParagraphFont"/>
    <w:uiPriority w:val="32"/>
    <w:qFormat/>
    <w:rsid w:val="0009633E"/>
    <w:rPr>
      <w:b/>
      <w:bCs/>
      <w:smallCaps/>
      <w:color w:val="auto"/>
      <w:spacing w:val="5"/>
      <w:u w:val="single"/>
    </w:rPr>
  </w:style>
  <w:style w:type="paragraph" w:customStyle="1" w:styleId="2ColumnHeading">
    <w:name w:val="2Column Heading"/>
    <w:basedOn w:val="BodyText"/>
    <w:qFormat/>
    <w:rsid w:val="0009633E"/>
    <w:pPr>
      <w:spacing w:after="60"/>
      <w:ind w:left="-2268"/>
    </w:pPr>
    <w:rPr>
      <w:b/>
    </w:rPr>
  </w:style>
  <w:style w:type="paragraph" w:customStyle="1" w:styleId="Heading1TOC">
    <w:name w:val="Heading1 TOC"/>
    <w:basedOn w:val="Normal"/>
    <w:qFormat/>
    <w:rsid w:val="0009633E"/>
    <w:pPr>
      <w:spacing w:before="240" w:after="120"/>
    </w:pPr>
    <w:rPr>
      <w:rFonts w:ascii="Times New Roman" w:hAnsi="Times New Roman"/>
      <w:b/>
      <w:sz w:val="32"/>
    </w:rPr>
  </w:style>
  <w:style w:type="paragraph" w:customStyle="1" w:styleId="Heading2TOC">
    <w:name w:val="Heading2 TOC"/>
    <w:basedOn w:val="Normal"/>
    <w:qFormat/>
    <w:rsid w:val="0009633E"/>
    <w:pPr>
      <w:spacing w:before="240" w:after="60"/>
    </w:pPr>
    <w:rPr>
      <w:rFonts w:ascii="Times New Roman" w:hAnsi="Times New Roman"/>
      <w:b/>
      <w:sz w:val="28"/>
    </w:rPr>
  </w:style>
  <w:style w:type="character" w:customStyle="1" w:styleId="Underline">
    <w:name w:val="Underline"/>
    <w:basedOn w:val="DefaultParagraphFont"/>
    <w:qFormat/>
    <w:rsid w:val="0009633E"/>
    <w:rPr>
      <w:u w:val="single"/>
    </w:rPr>
  </w:style>
  <w:style w:type="character" w:customStyle="1" w:styleId="BoldandItalics">
    <w:name w:val="Bold and Italics"/>
    <w:qFormat/>
    <w:rsid w:val="0009633E"/>
    <w:rPr>
      <w:b/>
      <w:i/>
      <w:u w:val="none"/>
    </w:rPr>
  </w:style>
  <w:style w:type="paragraph" w:styleId="BalloonText">
    <w:name w:val="Balloon Text"/>
    <w:basedOn w:val="Normal"/>
    <w:link w:val="BalloonTextChar"/>
    <w:rsid w:val="0009633E"/>
    <w:rPr>
      <w:rFonts w:ascii="Tahoma" w:hAnsi="Tahoma" w:cs="Tahoma"/>
      <w:sz w:val="16"/>
      <w:szCs w:val="16"/>
    </w:rPr>
  </w:style>
  <w:style w:type="character" w:customStyle="1" w:styleId="BalloonTextChar">
    <w:name w:val="Balloon Text Char"/>
    <w:basedOn w:val="DefaultParagraphFont"/>
    <w:link w:val="BalloonText"/>
    <w:rsid w:val="000963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63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63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1528</Words>
  <Characters>9419</Characters>
  <Application>Microsoft Office Word</Application>
  <DocSecurity>0</DocSecurity>
  <Lines>328</Lines>
  <Paragraphs>155</Paragraphs>
  <ScaleCrop>false</ScaleCrop>
  <Company>Author-it Software Corporation Ltd.</Company>
  <LinksUpToDate>false</LinksUpToDate>
  <CharactersWithSpaces>10871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CHCORG406C Supervise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2012-05-26T14:43:00Z</dcterms:created>
  <dcterms:modified xsi:type="dcterms:W3CDTF">2012-05-26T14:43:00Z</dcterms:modified>
</cp:coreProperties>
</file>