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3EE" w:rsidP="00CD43EE">
      <w:pPr>
        <w:pStyle w:val="Title"/>
      </w:pPr>
      <w:bookmarkStart w:id="0" w:name="_GoBack"/>
      <w:bookmarkEnd w:id="0"/>
      <w:r>
        <w:fldChar w:fldCharType="begin"/>
      </w:r>
      <w:r>
        <w:instrText xml:space="preserve"> TITLE   \* MERGEFORMAT </w:instrText>
      </w:r>
      <w:r>
        <w:fldChar w:fldCharType="separate"/>
      </w:r>
      <w:r>
        <w:t>CHCORG201B Follow policies, procedures and programs of the organisation</w:t>
      </w:r>
      <w:r>
        <w:fldChar w:fldCharType="end"/>
      </w:r>
    </w:p>
    <w:p w:rsidR="00CD43EE" w:rsidP="00CD43EE">
      <w:pPr>
        <w:pStyle w:val="Version"/>
        <w:sectPr w:rsidSect="00AA4B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BBA" w:rsidP="00AA4BBA">
      <w:pPr>
        <w:pStyle w:val="SuperHeading"/>
      </w:pPr>
      <w:r w:rsidRPr="00AA4BBA">
        <w:t>CHCORG201B Follow policies, procedures and programs of the organisation</w:t>
      </w:r>
    </w:p>
    <w:p w:rsidR="00000000" w:rsidRPr="00AA4BBA" w:rsidP="00AA4BBA">
      <w:pPr>
        <w:pStyle w:val="Heading1"/>
      </w:pPr>
      <w:bookmarkStart w:id="1" w:name="O_269270"/>
      <w:bookmarkEnd w:id="1"/>
      <w:r w:rsidRPr="00AA4BBA">
        <w:t>Modification History</w:t>
      </w:r>
    </w:p>
    <w:p w:rsidR="00000000" w:rsidRPr="00AA4BBA" w:rsidP="00AA4BBA">
      <w:pPr>
        <w:pStyle w:val="BodyText"/>
      </w:pPr>
      <w:r w:rsidRPr="00AA4BBA">
        <w:t>Not Applicable</w:t>
      </w:r>
    </w:p>
    <w:p w:rsidR="00000000" w:rsidRPr="00AA4BBA" w:rsidP="00AA4BBA">
      <w:pPr>
        <w:pStyle w:val="AllowPageBreak"/>
      </w:pPr>
    </w:p>
    <w:p w:rsidR="00000000" w:rsidRPr="00AA4BBA" w:rsidP="00AA4BBA">
      <w:pPr>
        <w:pStyle w:val="Heading1"/>
      </w:pPr>
      <w:bookmarkStart w:id="2" w:name="O_196258"/>
      <w:bookmarkEnd w:id="2"/>
      <w:r w:rsidRPr="00AA4BBA">
        <w:t>Unit Descriptor</w:t>
      </w:r>
    </w:p>
    <w:tbl>
      <w:tblPr>
        <w:tblW w:w="0" w:type="auto"/>
        <w:tblLayout w:type="fixed"/>
        <w:tblCellMar>
          <w:left w:w="62" w:type="dxa"/>
          <w:right w:w="62" w:type="dxa"/>
        </w:tblCellMar>
        <w:tblLook w:val="0000"/>
      </w:tblPr>
      <w:tblGrid>
        <w:gridCol w:w="3339"/>
        <w:gridCol w:w="5217"/>
      </w:tblGrid>
      <w:tr w:rsidTr="00CD43E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SpecialBold"/>
              </w:rPr>
              <w:t>Descripto</w:t>
            </w:r>
            <w:r w:rsidRPr="00AA4BBA">
              <w:rPr>
                <w:rStyle w:val="SpecialBold"/>
              </w:rPr>
              <w:t>r</w:t>
            </w:r>
          </w:p>
        </w:tc>
        <w:tc>
          <w:tcPr>
            <w:tcW w:w="5217" w:type="dxa"/>
            <w:tcBorders>
              <w:top w:val="nil"/>
              <w:left w:val="nil"/>
              <w:bottom w:val="nil"/>
              <w:right w:val="nil"/>
            </w:tcBorders>
            <w:tcMar>
              <w:top w:w="0" w:type="dxa"/>
              <w:left w:w="62" w:type="dxa"/>
              <w:bottom w:w="0" w:type="dxa"/>
              <w:right w:w="62" w:type="dxa"/>
            </w:tcMar>
          </w:tcPr>
          <w:p w:rsidR="00000000" w:rsidRPr="00AA4BBA" w:rsidP="00AA4BBA">
            <w:pPr>
              <w:pStyle w:val="BodyText"/>
            </w:pPr>
            <w:r w:rsidRPr="00AA4BBA">
              <w:t>This unit describes the knowledge and skills required to work according to organisation policies, procedures and programs</w:t>
            </w:r>
          </w:p>
        </w:tc>
      </w:tr>
    </w:tbl>
    <w:p w:rsidR="00CD43EE" w:rsidP="00AA4BBA">
      <w:pPr>
        <w:pStyle w:val="BodyText"/>
      </w:pPr>
    </w:p>
    <w:p w:rsidR="00CD43EE" w:rsidP="00AA4BBA">
      <w:pPr>
        <w:pStyle w:val="BodyText"/>
      </w:pPr>
    </w:p>
    <w:p w:rsidR="00000000" w:rsidRPr="00AA4BBA" w:rsidP="00AA4BBA">
      <w:pPr>
        <w:pStyle w:val="Heading1"/>
      </w:pPr>
      <w:bookmarkStart w:id="3" w:name="O_196260"/>
      <w:bookmarkEnd w:id="3"/>
      <w:r w:rsidRPr="00AA4BBA">
        <w:t>Application of the Unit</w:t>
      </w:r>
    </w:p>
    <w:tbl>
      <w:tblPr>
        <w:tblW w:w="0" w:type="auto"/>
        <w:tblLayout w:type="fixed"/>
        <w:tblCellMar>
          <w:left w:w="62" w:type="dxa"/>
          <w:right w:w="62" w:type="dxa"/>
        </w:tblCellMar>
        <w:tblLook w:val="0000"/>
      </w:tblPr>
      <w:tblGrid>
        <w:gridCol w:w="3350"/>
        <w:gridCol w:w="5206"/>
      </w:tblGrid>
      <w:tr w:rsidTr="00CD43EE">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AA4BBA" w:rsidP="00AA4BBA">
            <w:pPr>
              <w:pStyle w:val="BodyText"/>
            </w:pPr>
            <w:r w:rsidRPr="00AA4BBA">
              <w:t xml:space="preserve">The skills described in this unit may </w:t>
            </w:r>
            <w:r w:rsidRPr="00AA4BBA">
              <w:t>be applied across a range of community services workplace contexts</w:t>
            </w:r>
          </w:p>
        </w:tc>
      </w:tr>
    </w:tbl>
    <w:p w:rsidR="00CD43EE" w:rsidP="00AA4BBA">
      <w:pPr>
        <w:pStyle w:val="BodyText"/>
      </w:pPr>
    </w:p>
    <w:p w:rsidR="00CD43EE" w:rsidP="00AA4BBA">
      <w:pPr>
        <w:pStyle w:val="BodyText"/>
      </w:pPr>
    </w:p>
    <w:p w:rsidR="00000000" w:rsidRPr="00AA4BBA" w:rsidP="00AA4BBA">
      <w:pPr>
        <w:pStyle w:val="Heading1"/>
      </w:pPr>
      <w:bookmarkStart w:id="4" w:name="O_277530"/>
      <w:bookmarkEnd w:id="4"/>
      <w:r w:rsidRPr="00AA4BBA">
        <w:t>Licensing/Regulatory Information</w:t>
      </w:r>
    </w:p>
    <w:p w:rsidR="00000000" w:rsidRPr="00AA4BBA" w:rsidP="00AA4BBA">
      <w:pPr>
        <w:pStyle w:val="BodyText"/>
      </w:pPr>
      <w:r w:rsidRPr="00AA4BBA">
        <w:t>Not Applicable</w:t>
      </w:r>
    </w:p>
    <w:p w:rsidR="00000000" w:rsidRPr="00AA4BBA" w:rsidP="00AA4BBA">
      <w:pPr>
        <w:pStyle w:val="AllowPageBreak"/>
      </w:pPr>
    </w:p>
    <w:p w:rsidR="00000000" w:rsidRPr="00AA4BBA" w:rsidP="00AA4BBA">
      <w:pPr>
        <w:pStyle w:val="Heading1"/>
      </w:pPr>
      <w:bookmarkStart w:id="5" w:name="O_283367"/>
      <w:bookmarkEnd w:id="5"/>
      <w:r w:rsidRPr="00AA4BBA">
        <w:t>Pre-Requisites</w:t>
      </w:r>
    </w:p>
    <w:p w:rsidR="00000000" w:rsidRPr="00AA4BBA" w:rsidP="00AA4BBA">
      <w:pPr>
        <w:pStyle w:val="BodyText"/>
      </w:pPr>
      <w:r w:rsidRPr="00AA4BBA">
        <w:t>Not Applicable</w:t>
      </w:r>
    </w:p>
    <w:p w:rsidR="00000000" w:rsidRPr="00AA4BBA" w:rsidP="00AA4BBA">
      <w:pPr>
        <w:pStyle w:val="AllowPageBreak"/>
      </w:pPr>
    </w:p>
    <w:p w:rsidR="00000000" w:rsidRPr="00AA4BBA" w:rsidP="00AA4BBA">
      <w:pPr>
        <w:pStyle w:val="Heading1"/>
      </w:pPr>
      <w:bookmarkStart w:id="6" w:name="O_196259"/>
      <w:bookmarkEnd w:id="6"/>
      <w:r w:rsidRPr="00AA4BBA">
        <w:t>Employability Skills Information</w:t>
      </w:r>
    </w:p>
    <w:tbl>
      <w:tblPr>
        <w:tblW w:w="0" w:type="auto"/>
        <w:tblLayout w:type="fixed"/>
        <w:tblCellMar>
          <w:left w:w="62" w:type="dxa"/>
          <w:right w:w="62" w:type="dxa"/>
        </w:tblCellMar>
        <w:tblLook w:val="0000"/>
      </w:tblPr>
      <w:tblGrid>
        <w:gridCol w:w="3320"/>
        <w:gridCol w:w="5236"/>
      </w:tblGrid>
      <w:tr w:rsidTr="00CD43E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A4BBA" w:rsidP="00AA4BBA">
            <w:pPr>
              <w:pStyle w:val="BodyText"/>
            </w:pPr>
            <w:r w:rsidRPr="00AA4BBA">
              <w:t>This unit contains Employability Skills</w:t>
            </w:r>
          </w:p>
        </w:tc>
      </w:tr>
    </w:tbl>
    <w:p w:rsidR="00CD43EE" w:rsidP="00AA4BBA">
      <w:pPr>
        <w:pStyle w:val="BodyText"/>
      </w:pPr>
    </w:p>
    <w:p w:rsidR="00CD43EE" w:rsidP="00AA4BBA">
      <w:pPr>
        <w:pStyle w:val="BodyText"/>
      </w:pPr>
    </w:p>
    <w:p w:rsidR="00000000" w:rsidRPr="00AA4BBA" w:rsidP="00AA4BBA">
      <w:pPr>
        <w:pStyle w:val="Heading1"/>
      </w:pPr>
      <w:bookmarkStart w:id="7" w:name="O_287316"/>
      <w:bookmarkEnd w:id="7"/>
      <w:r w:rsidRPr="00AA4BBA">
        <w:t>Elements and Performance Criteria Pre-Content</w:t>
      </w:r>
    </w:p>
    <w:tbl>
      <w:tblPr>
        <w:tblW w:w="0" w:type="auto"/>
        <w:tblLayout w:type="fixed"/>
        <w:tblCellMar>
          <w:left w:w="62" w:type="dxa"/>
          <w:right w:w="62" w:type="dxa"/>
        </w:tblCellMar>
        <w:tblLook w:val="0000"/>
      </w:tblPr>
      <w:tblGrid>
        <w:gridCol w:w="3369"/>
        <w:gridCol w:w="5702"/>
      </w:tblGrid>
      <w:tr w:rsidTr="00CD43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A4BBA" w:rsidP="00AA4BBA">
            <w:pPr>
              <w:pStyle w:val="BodyText"/>
            </w:pPr>
            <w:r w:rsidRPr="00AA4BBA">
              <w:t>The Performance Criteria specify the level of performance required to demonstrate achi</w:t>
            </w:r>
            <w:r w:rsidRPr="00AA4BBA">
              <w:t xml:space="preserve">evement of the Element. Terms in italics are elaborated in the Range Statement. </w:t>
            </w:r>
          </w:p>
        </w:tc>
      </w:tr>
    </w:tbl>
    <w:p w:rsidR="00000000" w:rsidRPr="00AA4BBA" w:rsidP="00AA4BBA">
      <w:pPr>
        <w:pStyle w:val="BodyText"/>
      </w:pPr>
    </w:p>
    <w:p w:rsidR="00000000" w:rsidRPr="00AA4BBA" w:rsidP="00AA4BBA">
      <w:pPr>
        <w:pStyle w:val="AllowPageBreak"/>
      </w:pPr>
    </w:p>
    <w:p w:rsidR="00000000" w:rsidRPr="00AA4BBA" w:rsidP="00AA4BBA">
      <w:pPr>
        <w:pStyle w:val="Heading1"/>
      </w:pPr>
      <w:bookmarkStart w:id="8" w:name="O_233983"/>
      <w:bookmarkEnd w:id="8"/>
      <w:r w:rsidRPr="00AA4BBA">
        <w:t>Elements and Performance Criteria</w:t>
      </w:r>
    </w:p>
    <w:tbl>
      <w:tblPr>
        <w:tblW w:w="0" w:type="auto"/>
        <w:tblLayout w:type="fixed"/>
        <w:tblCellMar>
          <w:left w:w="62" w:type="dxa"/>
          <w:right w:w="62" w:type="dxa"/>
        </w:tblCellMar>
        <w:tblLook w:val="0000"/>
      </w:tblPr>
      <w:tblGrid>
        <w:gridCol w:w="3369"/>
        <w:gridCol w:w="5702"/>
      </w:tblGrid>
      <w:tr w:rsidTr="00CD43E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A4BBA" w:rsidP="00AA4BBA">
            <w:pPr>
              <w:pStyle w:val="BodyText"/>
            </w:pPr>
            <w:r w:rsidRPr="00AA4BB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SpecialBold"/>
              </w:rPr>
              <w:t>PERFORMANCE CRITERIA</w:t>
            </w:r>
          </w:p>
        </w:tc>
      </w:tr>
      <w:tr w:rsidTr="00CD43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4BBA">
            <w:pPr>
              <w:pStyle w:val="List"/>
              <w:rPr>
                <w:lang w:val="en-NZ"/>
              </w:rPr>
            </w:pPr>
            <w:r w:rsidRPr="00AA4BBA">
              <w:t>1.</w:t>
            </w:r>
            <w:r w:rsidRPr="00AA4BBA">
              <w:tab/>
              <w:t xml:space="preserve">Follow </w:t>
            </w:r>
            <w:r w:rsidRPr="00AA4BBA">
              <w:rPr>
                <w:rStyle w:val="Emphasis"/>
              </w:rPr>
              <w:t>organisation guidelines</w:t>
            </w:r>
          </w:p>
        </w:tc>
        <w:tc>
          <w:tcPr>
            <w:tcW w:w="5702" w:type="dxa"/>
            <w:tcBorders>
              <w:top w:val="nil"/>
              <w:left w:val="nil"/>
              <w:bottom w:val="nil"/>
              <w:right w:val="nil"/>
            </w:tcBorders>
            <w:tcMar>
              <w:top w:w="0" w:type="dxa"/>
              <w:left w:w="62" w:type="dxa"/>
              <w:bottom w:w="0" w:type="dxa"/>
              <w:right w:w="62" w:type="dxa"/>
            </w:tcMar>
          </w:tcPr>
          <w:p w:rsidR="00000000" w:rsidRPr="00AA4BBA" w:rsidP="00AA4BBA">
            <w:pPr>
              <w:pStyle w:val="BodyText"/>
            </w:pPr>
            <w:r w:rsidRPr="00AA4BBA">
              <w:t>1.1</w:t>
            </w:r>
            <w:r w:rsidRPr="00AA4BBA">
              <w:tab/>
              <w:t xml:space="preserve">Follow </w:t>
            </w:r>
            <w:r w:rsidRPr="00AA4BBA">
              <w:rPr>
                <w:rStyle w:val="Emphasis"/>
              </w:rPr>
              <w:t>workplace instructions</w:t>
            </w:r>
            <w:r w:rsidRPr="00AA4BBA">
              <w:t xml:space="preserve"> and policies </w:t>
            </w:r>
          </w:p>
          <w:p w:rsidR="00000000" w:rsidRPr="00AA4BBA" w:rsidP="00AA4BBA">
            <w:pPr>
              <w:pStyle w:val="BodyText"/>
            </w:pPr>
            <w:r w:rsidRPr="00AA4BBA">
              <w:t>1.2</w:t>
            </w:r>
            <w:r w:rsidRPr="00AA4BBA">
              <w:tab/>
            </w:r>
            <w:r w:rsidRPr="00AA4BBA">
              <w:t>Support organisation programs and procedures within the job role</w:t>
            </w:r>
          </w:p>
          <w:p w:rsidR="00000000" w:rsidRPr="00AA4BBA" w:rsidP="00AA4BBA">
            <w:pPr>
              <w:pStyle w:val="BodyText"/>
            </w:pPr>
            <w:r w:rsidRPr="00AA4BBA">
              <w:t>1.3</w:t>
            </w:r>
            <w:r w:rsidRPr="00AA4BBA">
              <w:tab/>
              <w:t>Use organisation resources for the purpose intended</w:t>
            </w:r>
          </w:p>
          <w:p w:rsidR="00000000" w:rsidP="00AA4BBA">
            <w:pPr>
              <w:pStyle w:val="BodyText"/>
              <w:rPr>
                <w:lang w:val="en-NZ"/>
              </w:rPr>
            </w:pPr>
            <w:r w:rsidRPr="00AA4BBA">
              <w:t>1.4</w:t>
            </w:r>
            <w:r w:rsidRPr="00AA4BBA">
              <w:tab/>
              <w:t>Seek and obtain clarification when necessary</w:t>
            </w:r>
          </w:p>
        </w:tc>
      </w:tr>
      <w:tr w:rsidTr="00CD43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4BBA">
            <w:pPr>
              <w:pStyle w:val="List"/>
              <w:rPr>
                <w:lang w:val="en-NZ"/>
              </w:rPr>
            </w:pPr>
            <w:r w:rsidRPr="00AA4BBA">
              <w:t>2.</w:t>
            </w:r>
            <w:r w:rsidRPr="00AA4BBA">
              <w:tab/>
              <w:t>Work ethically</w:t>
            </w:r>
          </w:p>
        </w:tc>
        <w:tc>
          <w:tcPr>
            <w:tcW w:w="5702" w:type="dxa"/>
            <w:tcBorders>
              <w:top w:val="nil"/>
              <w:left w:val="nil"/>
              <w:bottom w:val="nil"/>
              <w:right w:val="nil"/>
            </w:tcBorders>
            <w:tcMar>
              <w:top w:w="0" w:type="dxa"/>
              <w:left w:w="62" w:type="dxa"/>
              <w:bottom w:w="0" w:type="dxa"/>
              <w:right w:w="62" w:type="dxa"/>
            </w:tcMar>
          </w:tcPr>
          <w:p w:rsidR="00000000" w:rsidRPr="00AA4BBA" w:rsidP="00AA4BBA">
            <w:pPr>
              <w:pStyle w:val="BodyText"/>
            </w:pPr>
            <w:r w:rsidRPr="00AA4BBA">
              <w:t>2.1</w:t>
            </w:r>
            <w:r w:rsidRPr="00AA4BBA">
              <w:tab/>
            </w:r>
            <w:r w:rsidRPr="00AA4BBA">
              <w:t>Ensure decisions and actions align within job description and are consistent with organisation philosophy</w:t>
            </w:r>
          </w:p>
          <w:p w:rsidR="00000000" w:rsidRPr="00AA4BBA" w:rsidP="00AA4BBA">
            <w:pPr>
              <w:pStyle w:val="BodyText"/>
            </w:pPr>
            <w:r w:rsidRPr="00AA4BBA">
              <w:t>2.2</w:t>
            </w:r>
            <w:r w:rsidRPr="00AA4BBA">
              <w:tab/>
              <w:t>Perform duties promptly and consistently in all workplace activities</w:t>
            </w:r>
          </w:p>
          <w:p w:rsidR="00000000" w:rsidRPr="00AA4BBA" w:rsidP="00AA4BBA">
            <w:pPr>
              <w:pStyle w:val="BodyText"/>
            </w:pPr>
            <w:r w:rsidRPr="00AA4BBA">
              <w:t>2.3</w:t>
            </w:r>
            <w:r w:rsidRPr="00AA4BBA">
              <w:tab/>
              <w:t>Ensure inappropriate gifts are not accepted</w:t>
            </w:r>
          </w:p>
          <w:p w:rsidR="00000000" w:rsidRPr="00AA4BBA" w:rsidP="00AA4BBA">
            <w:pPr>
              <w:pStyle w:val="BodyText"/>
            </w:pPr>
            <w:r w:rsidRPr="00AA4BBA">
              <w:t>2.4</w:t>
            </w:r>
            <w:r w:rsidRPr="00AA4BBA">
              <w:tab/>
              <w:t xml:space="preserve">Use client resources and </w:t>
            </w:r>
            <w:r w:rsidRPr="00AA4BBA">
              <w:t>possessions for the purpose intended</w:t>
            </w:r>
          </w:p>
          <w:p w:rsidR="00000000" w:rsidRPr="00AA4BBA" w:rsidP="00AA4BBA">
            <w:pPr>
              <w:pStyle w:val="BodyText"/>
            </w:pPr>
            <w:r w:rsidRPr="00AA4BBA">
              <w:t>2.5</w:t>
            </w:r>
            <w:r w:rsidRPr="00AA4BBA">
              <w:tab/>
              <w:t>Behave in a reasonable and careful manner at all times</w:t>
            </w:r>
          </w:p>
          <w:p w:rsidR="00000000" w:rsidRPr="00AA4BBA" w:rsidP="00AA4BBA">
            <w:pPr>
              <w:pStyle w:val="BodyText"/>
            </w:pPr>
            <w:r w:rsidRPr="00AA4BBA">
              <w:t>2.6</w:t>
            </w:r>
            <w:r w:rsidRPr="00AA4BBA">
              <w:tab/>
              <w:t>Maintain confidentiality in accordance with organisation requirements</w:t>
            </w:r>
          </w:p>
          <w:p w:rsidR="00000000" w:rsidP="00AA4BBA">
            <w:pPr>
              <w:pStyle w:val="BodyText"/>
              <w:rPr>
                <w:lang w:val="en-NZ"/>
              </w:rPr>
            </w:pPr>
            <w:r w:rsidRPr="00AA4BBA">
              <w:t>2.7</w:t>
            </w:r>
            <w:r w:rsidRPr="00AA4BBA">
              <w:tab/>
            </w:r>
            <w:r w:rsidRPr="00AA4BBA">
              <w:rPr>
                <w:rStyle w:val="Emphasis"/>
              </w:rPr>
              <w:t>Report</w:t>
            </w:r>
            <w:r w:rsidRPr="00AA4BBA">
              <w:t xml:space="preserve"> difficulties in carrying out duties to appropriate person/supervisor</w:t>
            </w:r>
          </w:p>
        </w:tc>
      </w:tr>
      <w:tr w:rsidTr="00CD43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A4BBA" w:rsidP="00AA4BBA">
            <w:pPr>
              <w:pStyle w:val="BodyText"/>
            </w:pPr>
          </w:p>
        </w:tc>
      </w:tr>
    </w:tbl>
    <w:p w:rsidR="00CD43EE" w:rsidP="00AA4BBA">
      <w:pPr>
        <w:pStyle w:val="BodyText"/>
      </w:pPr>
    </w:p>
    <w:p w:rsidR="00CD43EE" w:rsidP="00AA4BBA">
      <w:pPr>
        <w:pStyle w:val="BodyText"/>
      </w:pPr>
    </w:p>
    <w:p w:rsidR="00000000" w:rsidRPr="00AA4BBA" w:rsidP="00AA4BBA">
      <w:pPr>
        <w:pStyle w:val="Heading1"/>
      </w:pPr>
      <w:bookmarkStart w:id="9" w:name="O_257933"/>
      <w:bookmarkEnd w:id="9"/>
      <w:r w:rsidRPr="00AA4BBA">
        <w:t>Required Skills and Knowledge</w:t>
      </w:r>
    </w:p>
    <w:tbl>
      <w:tblPr>
        <w:tblW w:w="0" w:type="auto"/>
        <w:tblLayout w:type="fixed"/>
        <w:tblCellMar>
          <w:left w:w="62" w:type="dxa"/>
          <w:right w:w="62" w:type="dxa"/>
        </w:tblCellMar>
        <w:tblLook w:val="0000"/>
      </w:tblPr>
      <w:tblGrid>
        <w:gridCol w:w="9072"/>
      </w:tblGrid>
      <w:tr w:rsidTr="00CD43E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SpecialBold"/>
              </w:rPr>
              <w:t>REQUIRED SKILLS AND KNOWLEDGE</w:t>
            </w:r>
          </w:p>
        </w:tc>
      </w:tr>
      <w:tr w:rsidTr="00CD43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t>This describes the essential skills and knowledge and their level required for this unit.</w:t>
            </w:r>
          </w:p>
        </w:tc>
      </w:tr>
      <w:tr w:rsidTr="00CD43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4BBA" w:rsidP="00AA4BBA">
            <w:pPr>
              <w:pStyle w:val="BodyText"/>
            </w:pPr>
            <w:r w:rsidRPr="00AA4BBA">
              <w:rPr>
                <w:rStyle w:val="Emphasis"/>
              </w:rPr>
              <w:t>Essential knowledge</w:t>
            </w:r>
            <w:r w:rsidRPr="00AA4BBA">
              <w:t>:</w:t>
            </w:r>
          </w:p>
          <w:p w:rsidR="00000000" w:rsidRPr="00AA4BBA" w:rsidP="00AA4BBA">
            <w:pPr>
              <w:pStyle w:val="BodyText"/>
            </w:pPr>
            <w:r w:rsidRPr="00AA4BB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A4BBA" w:rsidP="00AA4BBA">
            <w:pPr>
              <w:pStyle w:val="BodyText"/>
            </w:pPr>
            <w:r w:rsidRPr="00AA4BBA">
              <w:t xml:space="preserve">These include </w:t>
            </w:r>
            <w:r w:rsidRPr="00AA4BBA">
              <w:t>knowledge of:</w:t>
            </w:r>
          </w:p>
          <w:p w:rsidR="00000000" w:rsidRPr="00AA4BBA" w:rsidP="00AA4BBA">
            <w:pPr>
              <w:pStyle w:val="ListBullet"/>
            </w:pPr>
            <w:r w:rsidRPr="00AA4BBA">
              <w:t>Legal and ethical issues associated with work role</w:t>
            </w:r>
          </w:p>
          <w:p w:rsidR="00000000" w:rsidRPr="00AA4BBA" w:rsidP="00AA4BBA">
            <w:pPr>
              <w:pStyle w:val="ListBullet"/>
            </w:pPr>
            <w:r w:rsidRPr="00AA4BBA">
              <w:t>Organisation occupational health and safety (OHS) policies and procedures</w:t>
            </w:r>
          </w:p>
          <w:p w:rsidR="00000000" w:rsidRPr="00AA4BBA" w:rsidP="00AA4BBA">
            <w:pPr>
              <w:pStyle w:val="ListBullet"/>
            </w:pPr>
            <w:r w:rsidRPr="00AA4BBA">
              <w:t>Organisation philosophy</w:t>
            </w:r>
          </w:p>
          <w:p w:rsidR="00000000" w:rsidRPr="00AA4BBA" w:rsidP="00AA4BBA">
            <w:pPr>
              <w:pStyle w:val="ListBullet"/>
            </w:pPr>
            <w:r w:rsidRPr="00AA4BBA">
              <w:t>Organisation policies, procedures and programs relating to the work role</w:t>
            </w:r>
          </w:p>
          <w:p w:rsidR="00000000" w:rsidP="00AA4BBA">
            <w:pPr>
              <w:pStyle w:val="ListBullet"/>
              <w:rPr>
                <w:lang w:val="en-NZ"/>
              </w:rPr>
            </w:pPr>
            <w:r w:rsidRPr="00AA4BBA">
              <w:t>Relevance of the work role and functions to maintaining sustainability of the workplace, including environmental, economic, workforce and social sustainability</w:t>
            </w:r>
          </w:p>
        </w:tc>
      </w:tr>
      <w:tr w:rsidTr="00CD43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4BBA" w:rsidP="00AA4BBA">
            <w:pPr>
              <w:pStyle w:val="BodyText"/>
            </w:pPr>
            <w:r w:rsidRPr="00AA4BBA">
              <w:rPr>
                <w:rStyle w:val="Emphasis"/>
              </w:rPr>
              <w:t>Essential skills</w:t>
            </w:r>
            <w:r w:rsidRPr="00AA4BBA">
              <w:t>:</w:t>
            </w:r>
          </w:p>
          <w:p w:rsidR="00000000" w:rsidRPr="00AA4BBA" w:rsidP="00AA4BBA">
            <w:pPr>
              <w:pStyle w:val="BodyText"/>
            </w:pPr>
            <w:r w:rsidRPr="00AA4BBA">
              <w:t>It is critical that the candidate demonstrate the ability to:</w:t>
            </w:r>
          </w:p>
          <w:p w:rsidR="00000000" w:rsidRPr="00AA4BBA" w:rsidP="00AA4BBA">
            <w:pPr>
              <w:pStyle w:val="ListBullet"/>
            </w:pPr>
            <w:r w:rsidRPr="00AA4BBA">
              <w:t>Follow releva</w:t>
            </w:r>
            <w:r w:rsidRPr="00AA4BBA">
              <w:t xml:space="preserve">nt policies, protocols, guidelines and procedures of the organisation in relation to workers activities </w:t>
            </w:r>
          </w:p>
          <w:p w:rsidR="00000000" w:rsidRPr="00AA4BBA" w:rsidP="00AA4BBA">
            <w:pPr>
              <w:pStyle w:val="ListBullet"/>
            </w:pPr>
            <w:r w:rsidRPr="00AA4BBA">
              <w:t xml:space="preserve">Work within legal and ethical requirements of job role </w:t>
            </w:r>
          </w:p>
          <w:p w:rsidR="00000000" w:rsidRPr="00AA4BBA" w:rsidP="00AA4BBA">
            <w:pPr>
              <w:pStyle w:val="BodyText"/>
            </w:pPr>
          </w:p>
          <w:p w:rsidR="00000000" w:rsidRPr="00AA4BBA" w:rsidP="00AA4BBA">
            <w:pPr>
              <w:pStyle w:val="BodyText"/>
            </w:pPr>
            <w:r w:rsidRPr="00AA4BBA">
              <w:t>In addition, the candidate must be able to effectively do the task outlined in elements and pe</w:t>
            </w:r>
            <w:r w:rsidRPr="00AA4BBA">
              <w:t>rformance criteria of this unit, manage the task and manage contingencies in the context of the identified work role</w:t>
            </w:r>
          </w:p>
          <w:p w:rsidR="00000000" w:rsidRPr="00AA4BBA" w:rsidP="00AA4BBA">
            <w:pPr>
              <w:pStyle w:val="BodyText"/>
            </w:pPr>
            <w:r w:rsidRPr="00AA4BBA">
              <w:t>These include the ability to:</w:t>
            </w:r>
          </w:p>
          <w:p w:rsidR="00000000" w:rsidRPr="00AA4BBA" w:rsidP="00AA4BBA">
            <w:pPr>
              <w:pStyle w:val="ListBullet"/>
            </w:pPr>
            <w:r w:rsidRPr="00AA4BBA">
              <w:t>Demonstrate language, literacy and numeracy competence appropriate to the requirements of the organisation po</w:t>
            </w:r>
            <w:r w:rsidRPr="00AA4BBA">
              <w:t>licies and procedures:</w:t>
            </w:r>
          </w:p>
          <w:p w:rsidR="00000000" w:rsidRPr="00AA4BBA" w:rsidP="00AA4BBA">
            <w:pPr>
              <w:pStyle w:val="ListBullet2"/>
            </w:pPr>
            <w:r w:rsidRPr="00AA4BBA">
              <w:t>this may vary from listening skills when workplace instructions are delivered verbally, to reading skills when worker has to refer to an instruction manual</w:t>
            </w:r>
          </w:p>
          <w:p w:rsidR="00000000" w:rsidRPr="00AA4BBA" w:rsidP="00AA4BBA">
            <w:pPr>
              <w:pStyle w:val="ListBullet2"/>
            </w:pPr>
            <w:r w:rsidRPr="00AA4BBA">
              <w:t>language used may be English or community language</w:t>
            </w:r>
          </w:p>
          <w:p w:rsidR="00000000" w:rsidP="00AA4BBA">
            <w:pPr>
              <w:pStyle w:val="ListBullet"/>
              <w:rPr>
                <w:lang w:val="en-NZ"/>
              </w:rPr>
            </w:pPr>
            <w:r w:rsidRPr="00AA4BBA">
              <w:t>Use basic workplace technology and equipment in line with workplace requirements and instructions</w:t>
            </w:r>
          </w:p>
        </w:tc>
      </w:tr>
      <w:tr w:rsidTr="00CD43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4BBA" w:rsidP="00AA4BBA">
            <w:pPr>
              <w:pStyle w:val="BodyText"/>
            </w:pPr>
          </w:p>
        </w:tc>
      </w:tr>
    </w:tbl>
    <w:p w:rsidR="00CD43EE" w:rsidP="00AA4BBA">
      <w:pPr>
        <w:pStyle w:val="BodyText"/>
      </w:pPr>
    </w:p>
    <w:p w:rsidR="00CD43EE" w:rsidP="00AA4BBA">
      <w:pPr>
        <w:pStyle w:val="BodyText"/>
      </w:pPr>
    </w:p>
    <w:p w:rsidR="00000000" w:rsidRPr="00AA4BBA" w:rsidP="00AA4BBA">
      <w:pPr>
        <w:pStyle w:val="Heading1"/>
      </w:pPr>
      <w:bookmarkStart w:id="10" w:name="O_241967"/>
      <w:bookmarkEnd w:id="10"/>
      <w:r w:rsidRPr="00AA4BBA">
        <w:t>Evidence Guide</w:t>
      </w:r>
    </w:p>
    <w:tbl>
      <w:tblPr>
        <w:tblW w:w="0" w:type="auto"/>
        <w:tblLayout w:type="fixed"/>
        <w:tblCellMar>
          <w:left w:w="62" w:type="dxa"/>
          <w:right w:w="62" w:type="dxa"/>
        </w:tblCellMar>
        <w:tblLook w:val="0000"/>
      </w:tblPr>
      <w:tblGrid>
        <w:gridCol w:w="3402"/>
        <w:gridCol w:w="5670"/>
      </w:tblGrid>
      <w:tr w:rsidTr="00CD43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SpecialBold"/>
              </w:rPr>
              <w:t>EVIDENCE GUIDE</w:t>
            </w:r>
          </w:p>
        </w:tc>
      </w:tr>
      <w:tr w:rsidTr="00CD43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t>The evidence guide provides advice on assessment and must be read in conjunction with the Performance Criteria, Required Skills and Knowledge, the Range Statement and the Assessment Guidelines for this Training Package.</w:t>
            </w:r>
          </w:p>
        </w:tc>
      </w:tr>
      <w:tr w:rsidTr="00CD43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Emphasis"/>
              </w:rPr>
              <w:t>Critical aspects for assessment</w:t>
            </w:r>
            <w:r w:rsidRPr="00AA4BBA">
              <w:rPr>
                <w:rStyle w:val="Emphasis"/>
              </w:rPr>
              <w:t xml:space="preserve"> and evidence required to demonstrate this unit of competency</w:t>
            </w:r>
            <w:r w:rsidRPr="00AA4BBA">
              <w:t xml:space="preserve">: </w:t>
            </w:r>
          </w:p>
        </w:tc>
        <w:tc>
          <w:tcPr>
            <w:tcW w:w="5670" w:type="dxa"/>
            <w:tcBorders>
              <w:top w:val="nil"/>
              <w:left w:val="nil"/>
              <w:bottom w:val="nil"/>
              <w:right w:val="nil"/>
            </w:tcBorders>
            <w:tcMar>
              <w:top w:w="0" w:type="dxa"/>
              <w:left w:w="62" w:type="dxa"/>
              <w:bottom w:w="0" w:type="dxa"/>
              <w:right w:w="62" w:type="dxa"/>
            </w:tcMar>
          </w:tcPr>
          <w:p w:rsidR="00000000" w:rsidRPr="00AA4BBA" w:rsidP="00AA4BBA">
            <w:pPr>
              <w:pStyle w:val="ListBullet"/>
            </w:pPr>
            <w:r w:rsidRPr="00AA4BBA">
              <w:t>The individual being assessed must provide evidence of specified essential knowledge as well as skills</w:t>
            </w:r>
          </w:p>
          <w:p w:rsidR="00000000" w:rsidRPr="00AA4BBA" w:rsidP="00AA4BBA">
            <w:pPr>
              <w:pStyle w:val="ListBullet"/>
            </w:pPr>
            <w:r w:rsidRPr="00AA4BBA">
              <w:t>This unit is most appropriately assessed in the workplace or in a simulated workplace and under the normal range of workplace conditions</w:t>
            </w:r>
            <w:r w:rsidRPr="00AA4BBA">
              <w:br/>
              <w:t>This may include the use of languages other than English and alternative communication systems</w:t>
            </w:r>
          </w:p>
          <w:p w:rsidR="00000000" w:rsidP="00AA4BBA">
            <w:pPr>
              <w:pStyle w:val="ListBullet"/>
              <w:rPr>
                <w:lang w:val="en-NZ"/>
              </w:rPr>
            </w:pPr>
            <w:r w:rsidRPr="00AA4BBA">
              <w:t xml:space="preserve">Assessment must include </w:t>
            </w:r>
            <w:r w:rsidRPr="00AA4BBA">
              <w:t>normal range of workers' activities</w:t>
            </w: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Emphasis"/>
              </w:rPr>
              <w:t>Access and equity considerations</w:t>
            </w:r>
            <w:r w:rsidRPr="00AA4BBA">
              <w:t>:</w:t>
            </w:r>
          </w:p>
        </w:tc>
        <w:tc>
          <w:tcPr>
            <w:tcW w:w="5670" w:type="dxa"/>
            <w:tcBorders>
              <w:top w:val="nil"/>
              <w:left w:val="nil"/>
              <w:bottom w:val="nil"/>
              <w:right w:val="nil"/>
            </w:tcBorders>
            <w:tcMar>
              <w:top w:w="0" w:type="dxa"/>
              <w:left w:w="62" w:type="dxa"/>
              <w:bottom w:w="0" w:type="dxa"/>
              <w:right w:w="62" w:type="dxa"/>
            </w:tcMar>
          </w:tcPr>
          <w:p w:rsidR="00000000" w:rsidRPr="00AA4BBA" w:rsidP="00AA4BBA">
            <w:pPr>
              <w:pStyle w:val="ListBullet"/>
            </w:pPr>
            <w:r w:rsidRPr="00AA4BBA">
              <w:t>All workers in community services should be aware of access, equity and human rights issues in relation to their own area of work</w:t>
            </w:r>
          </w:p>
          <w:p w:rsidR="00000000" w:rsidRPr="00AA4BBA" w:rsidP="00AA4BBA">
            <w:pPr>
              <w:pStyle w:val="ListBullet"/>
            </w:pPr>
            <w:r w:rsidRPr="00AA4BBA">
              <w:t xml:space="preserve">All workers should develop their ability to work in </w:t>
            </w:r>
            <w:r w:rsidRPr="00AA4BBA">
              <w:t xml:space="preserve">a culturally diverse environment </w:t>
            </w:r>
          </w:p>
          <w:p w:rsidR="00000000" w:rsidRPr="00AA4BBA" w:rsidP="00AA4BBA">
            <w:pPr>
              <w:pStyle w:val="ListBullet"/>
            </w:pPr>
            <w:r w:rsidRPr="00AA4BBA">
              <w:t>In recognition of particular issues facing Aboriginal and Torres Strait Islander communities, workers should be aware of cultural, historical and current issues impacting on Aboriginal and Torres Strait Islander people</w:t>
            </w:r>
          </w:p>
          <w:p w:rsidR="00000000" w:rsidP="00AA4BBA">
            <w:pPr>
              <w:pStyle w:val="ListBullet"/>
              <w:rPr>
                <w:lang w:val="en-NZ"/>
              </w:rPr>
            </w:pPr>
            <w:r w:rsidRPr="00AA4BBA">
              <w:t>Ass</w:t>
            </w:r>
            <w:r w:rsidRPr="00AA4BBA">
              <w:t>essors and trainers must take into account relevant access and equity issues, in particular relating to factors impacting on Aboriginal and/or Torres Strait Islander clients and communities</w:t>
            </w: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Emphasis"/>
              </w:rPr>
              <w:t>Context of and specific resources for assessment</w:t>
            </w:r>
            <w:r w:rsidRPr="00AA4BBA">
              <w:t xml:space="preserve">: </w:t>
            </w:r>
          </w:p>
        </w:tc>
        <w:tc>
          <w:tcPr>
            <w:tcW w:w="5670" w:type="dxa"/>
            <w:tcBorders>
              <w:top w:val="nil"/>
              <w:left w:val="nil"/>
              <w:bottom w:val="nil"/>
              <w:right w:val="nil"/>
            </w:tcBorders>
            <w:tcMar>
              <w:top w:w="0" w:type="dxa"/>
              <w:left w:w="62" w:type="dxa"/>
              <w:bottom w:w="0" w:type="dxa"/>
              <w:right w:w="62" w:type="dxa"/>
            </w:tcMar>
          </w:tcPr>
          <w:p w:rsidR="00000000" w:rsidRPr="00AA4BBA" w:rsidP="00AA4BBA">
            <w:pPr>
              <w:pStyle w:val="ListBullet"/>
            </w:pPr>
            <w:r w:rsidRPr="00AA4BBA">
              <w:t>This unit c</w:t>
            </w:r>
            <w:r w:rsidRPr="00AA4BBA">
              <w:t>an be assessed independently, however holistic assessment practice with other community services units of competency is encouraged</w:t>
            </w:r>
          </w:p>
          <w:p w:rsidR="00000000" w:rsidRPr="00AA4BBA" w:rsidP="00AA4BBA">
            <w:pPr>
              <w:pStyle w:val="ListBullet"/>
            </w:pPr>
            <w:r w:rsidRPr="00AA4BBA">
              <w:t>Resource requirements for assessment of this unit include access to:</w:t>
            </w:r>
          </w:p>
          <w:p w:rsidR="00000000" w:rsidP="00AA4BBA">
            <w:pPr>
              <w:pStyle w:val="ListBullet2"/>
              <w:rPr>
                <w:lang w:val="en-NZ"/>
              </w:rPr>
            </w:pPr>
            <w:r w:rsidRPr="00AA4BBA">
              <w:t>an appropriate workplace where assessment can be conduc</w:t>
            </w:r>
            <w:r w:rsidRPr="00AA4BBA">
              <w:t>ted or simulation of realistic workplace setting for assessment</w:t>
            </w: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Emphasis"/>
              </w:rPr>
              <w:t>Method of assessment</w:t>
            </w:r>
            <w:r w:rsidRPr="00AA4BBA">
              <w:t>:</w:t>
            </w:r>
          </w:p>
        </w:tc>
        <w:tc>
          <w:tcPr>
            <w:tcW w:w="5670" w:type="dxa"/>
            <w:tcBorders>
              <w:top w:val="nil"/>
              <w:left w:val="nil"/>
              <w:bottom w:val="nil"/>
              <w:right w:val="nil"/>
            </w:tcBorders>
            <w:tcMar>
              <w:top w:w="0" w:type="dxa"/>
              <w:left w:w="62" w:type="dxa"/>
              <w:bottom w:w="0" w:type="dxa"/>
              <w:right w:w="62" w:type="dxa"/>
            </w:tcMar>
          </w:tcPr>
          <w:p w:rsidR="00000000" w:rsidP="00AA4BBA">
            <w:pPr>
              <w:pStyle w:val="ListBullet"/>
              <w:rPr>
                <w:lang w:val="en-NZ"/>
              </w:rPr>
            </w:pPr>
            <w:r w:rsidRPr="00AA4BBA">
              <w:t xml:space="preserve">Assessment may include observations, questioning and evidence gathered from the workplace environment </w:t>
            </w: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4BBA" w:rsidP="00AA4BBA">
            <w:pPr>
              <w:pStyle w:val="BodyText"/>
            </w:pPr>
          </w:p>
        </w:tc>
      </w:tr>
    </w:tbl>
    <w:p w:rsidR="00CD43EE" w:rsidP="00AA4BBA">
      <w:pPr>
        <w:pStyle w:val="BodyText"/>
      </w:pPr>
    </w:p>
    <w:p w:rsidR="00CD43EE" w:rsidP="00AA4BBA">
      <w:pPr>
        <w:pStyle w:val="BodyText"/>
      </w:pPr>
    </w:p>
    <w:p w:rsidR="00000000" w:rsidRPr="00AA4BBA" w:rsidP="00AA4BBA">
      <w:pPr>
        <w:pStyle w:val="Heading1"/>
      </w:pPr>
      <w:bookmarkStart w:id="11" w:name="O_249950"/>
      <w:bookmarkEnd w:id="11"/>
      <w:r w:rsidRPr="00AA4BBA">
        <w:t>Range Statement</w:t>
      </w:r>
    </w:p>
    <w:tbl>
      <w:tblPr>
        <w:tblW w:w="0" w:type="auto"/>
        <w:tblLayout w:type="fixed"/>
        <w:tblCellMar>
          <w:left w:w="62" w:type="dxa"/>
          <w:right w:w="62" w:type="dxa"/>
        </w:tblCellMar>
        <w:tblLook w:val="0000"/>
      </w:tblPr>
      <w:tblGrid>
        <w:gridCol w:w="3402"/>
        <w:gridCol w:w="5670"/>
      </w:tblGrid>
      <w:tr w:rsidTr="00CD43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SpecialBold"/>
              </w:rPr>
              <w:t>RANGE STATEMENT</w:t>
            </w:r>
          </w:p>
        </w:tc>
      </w:tr>
      <w:tr w:rsidTr="00CD43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t>The Range Statement relates to the unit of competency as a whole. It allows for different work environments and situations that may affect performance. Add any essential operating conditions that may be present with training and assessment depending on the</w:t>
            </w:r>
            <w:r w:rsidRPr="00AA4BBA">
              <w:t xml:space="preserve"> work situation, needs of the candidate, accessibility of the item, and local industry and regional contexts.</w:t>
            </w: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Emphasis"/>
              </w:rPr>
              <w:t>Organisation guidelines relevant to work role may include those relating to</w:t>
            </w:r>
            <w:r w:rsidRPr="00AA4BBA">
              <w:t>:</w:t>
            </w:r>
          </w:p>
        </w:tc>
        <w:tc>
          <w:tcPr>
            <w:tcW w:w="5670" w:type="dxa"/>
            <w:tcBorders>
              <w:top w:val="nil"/>
              <w:left w:val="nil"/>
              <w:bottom w:val="nil"/>
              <w:right w:val="nil"/>
            </w:tcBorders>
            <w:tcMar>
              <w:top w:w="0" w:type="dxa"/>
              <w:left w:w="62" w:type="dxa"/>
              <w:bottom w:w="0" w:type="dxa"/>
              <w:right w:w="62" w:type="dxa"/>
            </w:tcMar>
          </w:tcPr>
          <w:p w:rsidR="00000000" w:rsidRPr="00AA4BBA" w:rsidP="00AA4BBA">
            <w:pPr>
              <w:pStyle w:val="ListBullet"/>
            </w:pPr>
            <w:r w:rsidRPr="00AA4BBA">
              <w:t>Admini</w:t>
            </w:r>
            <w:r w:rsidRPr="00AA4BBA">
              <w:t>strative systems of the workplace including: filing; record-keeping; workplace programs and timetable management systems; use of equipment; staff rosters</w:t>
            </w:r>
          </w:p>
          <w:p w:rsidR="00000000" w:rsidRPr="00AA4BBA" w:rsidP="00AA4BBA">
            <w:pPr>
              <w:pStyle w:val="ListBullet"/>
            </w:pPr>
            <w:r w:rsidRPr="00AA4BBA">
              <w:t>Appropriate relationships with clients</w:t>
            </w:r>
          </w:p>
          <w:p w:rsidR="00000000" w:rsidRPr="00AA4BBA" w:rsidP="00AA4BBA">
            <w:pPr>
              <w:pStyle w:val="ListBullet"/>
            </w:pPr>
            <w:r w:rsidRPr="00AA4BBA">
              <w:t>Confidentiality requirements</w:t>
            </w:r>
          </w:p>
          <w:p w:rsidR="00000000" w:rsidRPr="00AA4BBA" w:rsidP="00AA4BBA">
            <w:pPr>
              <w:pStyle w:val="ListBullet"/>
            </w:pPr>
            <w:r w:rsidRPr="00AA4BBA">
              <w:t>Gifts and gratuities</w:t>
            </w:r>
          </w:p>
          <w:p w:rsidR="00000000" w:rsidRPr="00AA4BBA" w:rsidP="00AA4BBA">
            <w:pPr>
              <w:pStyle w:val="ListBullet"/>
            </w:pPr>
            <w:r w:rsidRPr="00AA4BBA">
              <w:t>Grievance pro</w:t>
            </w:r>
            <w:r w:rsidRPr="00AA4BBA">
              <w:t>cedures</w:t>
            </w:r>
          </w:p>
          <w:p w:rsidR="00000000" w:rsidRPr="00AA4BBA" w:rsidP="00AA4BBA">
            <w:pPr>
              <w:pStyle w:val="ListBullet"/>
            </w:pPr>
            <w:r w:rsidRPr="00AA4BBA">
              <w:t>Job descriptions</w:t>
            </w:r>
          </w:p>
          <w:p w:rsidR="00000000" w:rsidRPr="00AA4BBA" w:rsidP="00AA4BBA">
            <w:pPr>
              <w:pStyle w:val="ListBullet"/>
            </w:pPr>
            <w:r w:rsidRPr="00AA4BBA">
              <w:t>OHS</w:t>
            </w:r>
          </w:p>
          <w:p w:rsidR="00000000" w:rsidP="00AA4BBA">
            <w:pPr>
              <w:pStyle w:val="ListBullet"/>
              <w:rPr>
                <w:lang w:val="en-NZ"/>
              </w:rPr>
            </w:pPr>
            <w:r w:rsidRPr="00AA4BBA">
              <w:t>Workplace agreements</w:t>
            </w: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Emphasis"/>
              </w:rPr>
              <w:t>Workplace instructions and policies may be</w:t>
            </w:r>
            <w:r w:rsidRPr="00AA4BBA">
              <w:t>:</w:t>
            </w:r>
          </w:p>
        </w:tc>
        <w:tc>
          <w:tcPr>
            <w:tcW w:w="5670" w:type="dxa"/>
            <w:tcBorders>
              <w:top w:val="nil"/>
              <w:left w:val="nil"/>
              <w:bottom w:val="nil"/>
              <w:right w:val="nil"/>
            </w:tcBorders>
            <w:tcMar>
              <w:top w:w="0" w:type="dxa"/>
              <w:left w:w="62" w:type="dxa"/>
              <w:bottom w:w="0" w:type="dxa"/>
              <w:right w:w="62" w:type="dxa"/>
            </w:tcMar>
          </w:tcPr>
          <w:p w:rsidR="00000000" w:rsidP="00AA4BBA">
            <w:pPr>
              <w:pStyle w:val="ListBullet"/>
              <w:rPr>
                <w:lang w:val="en-NZ"/>
              </w:rPr>
            </w:pPr>
            <w:r w:rsidRPr="00AA4BBA">
              <w:t xml:space="preserve">Written or verbal </w:t>
            </w: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4BBA">
            <w:pPr>
              <w:pStyle w:val="BodyText"/>
              <w:rPr>
                <w:lang w:val="en-NZ"/>
              </w:rPr>
            </w:pPr>
            <w:r w:rsidRPr="00AA4BBA">
              <w:rPr>
                <w:rStyle w:val="Emphasis"/>
              </w:rPr>
              <w:t>Report may be</w:t>
            </w:r>
            <w:r w:rsidRPr="00AA4BBA">
              <w:t>:</w:t>
            </w:r>
          </w:p>
        </w:tc>
        <w:tc>
          <w:tcPr>
            <w:tcW w:w="5670" w:type="dxa"/>
            <w:tcBorders>
              <w:top w:val="nil"/>
              <w:left w:val="nil"/>
              <w:bottom w:val="nil"/>
              <w:right w:val="nil"/>
            </w:tcBorders>
            <w:tcMar>
              <w:top w:w="0" w:type="dxa"/>
              <w:left w:w="62" w:type="dxa"/>
              <w:bottom w:w="0" w:type="dxa"/>
              <w:right w:w="62" w:type="dxa"/>
            </w:tcMar>
          </w:tcPr>
          <w:p w:rsidR="00000000" w:rsidRPr="00AA4BBA" w:rsidP="00AA4BBA">
            <w:pPr>
              <w:pStyle w:val="ListBullet"/>
            </w:pPr>
            <w:r w:rsidRPr="00AA4BBA">
              <w:t>Face-to-face reports</w:t>
            </w:r>
          </w:p>
          <w:p w:rsidR="00000000" w:rsidRPr="00AA4BBA" w:rsidP="00AA4BBA">
            <w:pPr>
              <w:pStyle w:val="ListBullet"/>
            </w:pPr>
            <w:r w:rsidRPr="00AA4BBA">
              <w:t>Letters</w:t>
            </w:r>
          </w:p>
          <w:p w:rsidR="00000000" w:rsidRPr="00AA4BBA" w:rsidP="00AA4BBA">
            <w:pPr>
              <w:pStyle w:val="ListBullet"/>
            </w:pPr>
            <w:r w:rsidRPr="00AA4BBA">
              <w:t>Memos</w:t>
            </w:r>
          </w:p>
          <w:p w:rsidR="00000000" w:rsidRPr="00AA4BBA" w:rsidP="00AA4BBA">
            <w:pPr>
              <w:pStyle w:val="ListBullet"/>
            </w:pPr>
            <w:r w:rsidRPr="00AA4BBA">
              <w:t>Notes</w:t>
            </w:r>
          </w:p>
          <w:p w:rsidR="00000000" w:rsidRPr="00AA4BBA" w:rsidP="00AA4BBA">
            <w:pPr>
              <w:pStyle w:val="ListBullet"/>
            </w:pPr>
            <w:r w:rsidRPr="00AA4BBA">
              <w:t>Records</w:t>
            </w:r>
          </w:p>
          <w:p w:rsidR="00000000" w:rsidP="00AA4BBA">
            <w:pPr>
              <w:pStyle w:val="ListBullet"/>
              <w:rPr>
                <w:lang w:val="en-NZ"/>
              </w:rPr>
            </w:pPr>
            <w:r w:rsidRPr="00AA4BBA">
              <w:t>Reports via phone</w:t>
            </w:r>
          </w:p>
        </w:tc>
      </w:tr>
      <w:tr w:rsidTr="00CD43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4BBA" w:rsidP="00AA4BBA">
            <w:pPr>
              <w:pStyle w:val="BodyText"/>
            </w:pPr>
          </w:p>
        </w:tc>
      </w:tr>
    </w:tbl>
    <w:p w:rsidR="00CD43EE" w:rsidP="00AA4BBA">
      <w:pPr>
        <w:pStyle w:val="BodyText"/>
      </w:pPr>
    </w:p>
    <w:p w:rsidR="00CD43EE" w:rsidP="00AA4BBA">
      <w:pPr>
        <w:pStyle w:val="BodyText"/>
      </w:pPr>
    </w:p>
    <w:p w:rsidR="00000000" w:rsidRPr="00AA4BBA" w:rsidP="00AA4BBA">
      <w:pPr>
        <w:pStyle w:val="Heading1"/>
      </w:pPr>
      <w:bookmarkStart w:id="12" w:name="O_294255"/>
      <w:bookmarkEnd w:id="12"/>
      <w:r w:rsidRPr="00AA4BBA">
        <w:t>Unit Sector(s)</w:t>
      </w:r>
    </w:p>
    <w:p w:rsidR="00000000" w:rsidRPr="00AA4BBA" w:rsidP="00AA4BBA">
      <w:pPr>
        <w:pStyle w:val="BodyText"/>
      </w:pPr>
      <w:r w:rsidRPr="00AA4BBA">
        <w:t>Not Applicable</w:t>
      </w:r>
    </w:p>
    <w:p w:rsidR="00000000" w:rsidRPr="00AA4BBA" w:rsidP="00AA4BBA"/>
    <w:sectPr w:rsidSect="00AA4B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3EE" w:rsidP="00CD43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3EE" w:rsidP="00AA4B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43EE" w:rsidP="00AA4B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D43EE" w:rsidP="00AA4B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BA" w:rsidRPr="00CD43EE" w:rsidP="00CD43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3EE" w:rsidRPr="002D2AF8" w:rsidP="00AA4BBA">
    <w:pPr>
      <w:pStyle w:val="Header"/>
      <w:framePr w:wrap="around"/>
    </w:pPr>
    <w:r>
      <w:fldChar w:fldCharType="begin"/>
    </w:r>
    <w:r>
      <w:instrText xml:space="preserve"> TITLE   \* MERGEFORMAT </w:instrText>
    </w:r>
    <w:r>
      <w:fldChar w:fldCharType="separate"/>
    </w:r>
    <w:r>
      <w:t>CHCORG201B Follow policies, procedures and programs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D43EE" w:rsidP="00AA4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03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AA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B82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BBA"/>
    <w:pPr>
      <w:spacing w:before="360" w:after="60"/>
      <w:outlineLvl w:val="0"/>
    </w:pPr>
    <w:rPr>
      <w:sz w:val="32"/>
    </w:rPr>
  </w:style>
  <w:style w:type="paragraph" w:styleId="Heading2">
    <w:name w:val="heading 2"/>
    <w:basedOn w:val="HeadingBase"/>
    <w:next w:val="BodyText"/>
    <w:link w:val="Heading2Char"/>
    <w:qFormat/>
    <w:rsid w:val="00AA4BBA"/>
    <w:pPr>
      <w:keepLines/>
      <w:spacing w:before="240" w:after="120"/>
      <w:outlineLvl w:val="1"/>
    </w:pPr>
    <w:rPr>
      <w:sz w:val="28"/>
      <w:szCs w:val="40"/>
    </w:rPr>
  </w:style>
  <w:style w:type="paragraph" w:styleId="Heading3">
    <w:name w:val="heading 3"/>
    <w:basedOn w:val="HeadingBase"/>
    <w:next w:val="BodyText"/>
    <w:link w:val="Heading3Char"/>
    <w:qFormat/>
    <w:rsid w:val="00AA4BBA"/>
    <w:pPr>
      <w:spacing w:before="180" w:after="120"/>
      <w:outlineLvl w:val="2"/>
    </w:pPr>
    <w:rPr>
      <w:spacing w:val="-10"/>
      <w:kern w:val="32"/>
    </w:rPr>
  </w:style>
  <w:style w:type="paragraph" w:styleId="Heading4">
    <w:name w:val="heading 4"/>
    <w:basedOn w:val="HeadingBase"/>
    <w:next w:val="BodyText"/>
    <w:link w:val="Heading4Char"/>
    <w:qFormat/>
    <w:rsid w:val="00AA4BBA"/>
    <w:pPr>
      <w:spacing w:before="160" w:after="120"/>
      <w:outlineLvl w:val="3"/>
    </w:pPr>
    <w:rPr>
      <w:sz w:val="22"/>
    </w:rPr>
  </w:style>
  <w:style w:type="paragraph" w:styleId="Heading5">
    <w:name w:val="heading 5"/>
    <w:basedOn w:val="HeadingBase"/>
    <w:next w:val="Normal"/>
    <w:link w:val="Heading5Char"/>
    <w:qFormat/>
    <w:rsid w:val="00AA4BBA"/>
    <w:pPr>
      <w:spacing w:before="80"/>
      <w:outlineLvl w:val="4"/>
    </w:pPr>
    <w:rPr>
      <w:color w:val="918585"/>
      <w:sz w:val="20"/>
    </w:rPr>
  </w:style>
  <w:style w:type="paragraph" w:styleId="Heading6">
    <w:name w:val="heading 6"/>
    <w:basedOn w:val="HeadingBase"/>
    <w:next w:val="Normal"/>
    <w:link w:val="Heading6Char"/>
    <w:qFormat/>
    <w:rsid w:val="00AA4BBA"/>
    <w:pPr>
      <w:spacing w:before="60"/>
      <w:outlineLvl w:val="5"/>
    </w:pPr>
    <w:rPr>
      <w:color w:val="918585"/>
      <w:sz w:val="20"/>
    </w:rPr>
  </w:style>
  <w:style w:type="paragraph" w:styleId="Heading7">
    <w:name w:val="heading 7"/>
    <w:basedOn w:val="Normal"/>
    <w:next w:val="Normal"/>
    <w:link w:val="Heading7Char"/>
    <w:qFormat/>
    <w:rsid w:val="00AA4BBA"/>
    <w:pPr>
      <w:ind w:left="720"/>
      <w:outlineLvl w:val="6"/>
    </w:pPr>
    <w:rPr>
      <w:i/>
    </w:rPr>
  </w:style>
  <w:style w:type="paragraph" w:styleId="Heading8">
    <w:name w:val="heading 8"/>
    <w:basedOn w:val="Normal"/>
    <w:next w:val="Normal"/>
    <w:link w:val="Heading8Char"/>
    <w:qFormat/>
    <w:rsid w:val="00AA4BBA"/>
    <w:pPr>
      <w:ind w:left="720"/>
      <w:outlineLvl w:val="7"/>
    </w:pPr>
    <w:rPr>
      <w:i/>
    </w:rPr>
  </w:style>
  <w:style w:type="paragraph" w:styleId="Heading9">
    <w:name w:val="heading 9"/>
    <w:basedOn w:val="Normal"/>
    <w:next w:val="Normal"/>
    <w:link w:val="Heading9Char"/>
    <w:qFormat/>
    <w:rsid w:val="00AA4BBA"/>
    <w:pPr>
      <w:ind w:left="720"/>
      <w:outlineLvl w:val="8"/>
    </w:pPr>
    <w:rPr>
      <w:i/>
    </w:rPr>
  </w:style>
  <w:style w:type="character" w:default="1" w:styleId="DefaultParagraphFont">
    <w:name w:val="Default Paragraph Font"/>
    <w:uiPriority w:val="1"/>
    <w:unhideWhenUsed/>
    <w:rsid w:val="00AA4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BBA"/>
  </w:style>
  <w:style w:type="character" w:customStyle="1" w:styleId="Heading1Char">
    <w:name w:val="Heading 1 Char"/>
    <w:basedOn w:val="DefaultParagraphFont"/>
    <w:link w:val="Heading1"/>
    <w:rsid w:val="00AA4BBA"/>
    <w:rPr>
      <w:rFonts w:ascii="Times New Roman" w:eastAsia="Times New Roman" w:hAnsi="Times New Roman" w:cs="Times New Roman"/>
      <w:b/>
      <w:sz w:val="32"/>
      <w:szCs w:val="20"/>
      <w:lang w:eastAsia="en-US"/>
    </w:rPr>
  </w:style>
  <w:style w:type="paragraph" w:styleId="BodyText">
    <w:name w:val="Body Text"/>
    <w:basedOn w:val="Normal"/>
    <w:link w:val="BodyTextChar"/>
    <w:rsid w:val="00AA4B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BBA"/>
    <w:rPr>
      <w:rFonts w:ascii="Times New Roman" w:eastAsia="Times New Roman" w:hAnsi="Times New Roman" w:cs="Times New Roman"/>
      <w:sz w:val="24"/>
      <w:lang w:eastAsia="en-US"/>
    </w:rPr>
  </w:style>
  <w:style w:type="paragraph" w:styleId="Footer">
    <w:name w:val="footer"/>
    <w:basedOn w:val="Normal"/>
    <w:link w:val="FooterChar"/>
    <w:rsid w:val="00AA4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BBA"/>
    <w:rPr>
      <w:rFonts w:ascii="Times New Roman" w:eastAsia="Times New Roman" w:hAnsi="Times New Roman" w:cs="Times New Roman"/>
      <w:sz w:val="16"/>
      <w:lang w:eastAsia="en-US"/>
    </w:rPr>
  </w:style>
  <w:style w:type="paragraph" w:styleId="List">
    <w:name w:val="List"/>
    <w:basedOn w:val="BodyText"/>
    <w:next w:val="BodyText"/>
    <w:rsid w:val="00AA4BBA"/>
    <w:pPr>
      <w:tabs>
        <w:tab w:val="left" w:pos="340"/>
      </w:tabs>
      <w:spacing w:before="60" w:after="60"/>
      <w:ind w:left="340" w:hanging="340"/>
    </w:pPr>
  </w:style>
  <w:style w:type="paragraph" w:styleId="ListBullet">
    <w:name w:val="List Bullet"/>
    <w:basedOn w:val="List"/>
    <w:rsid w:val="00AA4BBA"/>
    <w:pPr>
      <w:numPr>
        <w:numId w:val="13"/>
      </w:numPr>
      <w:tabs>
        <w:tab w:val="clear" w:pos="340"/>
      </w:tabs>
      <w:spacing w:before="40" w:after="40"/>
    </w:pPr>
  </w:style>
  <w:style w:type="character" w:customStyle="1" w:styleId="SpecialBold">
    <w:name w:val="Special Bold"/>
    <w:basedOn w:val="DefaultParagraphFont"/>
    <w:rsid w:val="00AA4BBA"/>
    <w:rPr>
      <w:b/>
      <w:spacing w:val="0"/>
    </w:rPr>
  </w:style>
  <w:style w:type="paragraph" w:styleId="ListBullet2">
    <w:name w:val="List Bullet 2"/>
    <w:basedOn w:val="List2"/>
    <w:rsid w:val="00AA4BBA"/>
    <w:pPr>
      <w:numPr>
        <w:numId w:val="14"/>
      </w:numPr>
      <w:tabs>
        <w:tab w:val="clear" w:pos="680"/>
      </w:tabs>
    </w:pPr>
  </w:style>
  <w:style w:type="character" w:styleId="Emphasis">
    <w:name w:val="Emphasis"/>
    <w:basedOn w:val="DefaultParagraphFont"/>
    <w:qFormat/>
    <w:rsid w:val="00AA4BBA"/>
    <w:rPr>
      <w:i/>
    </w:rPr>
  </w:style>
  <w:style w:type="paragraph" w:customStyle="1" w:styleId="SuperHeading">
    <w:name w:val="SuperHeading"/>
    <w:basedOn w:val="Normal"/>
    <w:rsid w:val="00AA4BBA"/>
    <w:pPr>
      <w:spacing w:before="240" w:after="120"/>
      <w:outlineLvl w:val="0"/>
    </w:pPr>
    <w:rPr>
      <w:rFonts w:ascii="Times New Roman" w:hAnsi="Times New Roman"/>
      <w:b/>
      <w:sz w:val="28"/>
    </w:rPr>
  </w:style>
  <w:style w:type="paragraph" w:customStyle="1" w:styleId="AllowPageBreak">
    <w:name w:val="AllowPageBreak"/>
    <w:rsid w:val="00AA4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4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BBA"/>
    <w:rPr>
      <w:rFonts w:ascii="Courier New" w:eastAsia="Times New Roman" w:hAnsi="Courier New" w:cs="Times New Roman"/>
      <w:i/>
      <w:szCs w:val="20"/>
      <w:lang w:eastAsia="en-US"/>
    </w:rPr>
  </w:style>
  <w:style w:type="paragraph" w:customStyle="1" w:styleId="HeadingBase">
    <w:name w:val="Heading Base"/>
    <w:rsid w:val="00AA4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BBA"/>
    <w:pPr>
      <w:tabs>
        <w:tab w:val="right" w:leader="dot" w:pos="9072"/>
      </w:tabs>
      <w:ind w:left="567"/>
    </w:pPr>
    <w:rPr>
      <w:szCs w:val="22"/>
    </w:rPr>
  </w:style>
  <w:style w:type="paragraph" w:customStyle="1" w:styleId="TOCBase">
    <w:name w:val="TOC Base"/>
    <w:rsid w:val="00AA4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BBA"/>
    <w:pPr>
      <w:tabs>
        <w:tab w:val="right" w:leader="dot" w:pos="9072"/>
      </w:tabs>
      <w:spacing w:before="40" w:after="40"/>
      <w:ind w:left="284"/>
    </w:pPr>
    <w:rPr>
      <w:rFonts w:ascii="Times New Roman" w:hAnsi="Times New Roman"/>
    </w:rPr>
  </w:style>
  <w:style w:type="paragraph" w:styleId="TOC1">
    <w:name w:val="toc 1"/>
    <w:basedOn w:val="TOCBase"/>
    <w:next w:val="Normal"/>
    <w:rsid w:val="00AA4B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4BBA"/>
    <w:pPr>
      <w:spacing w:before="5040"/>
      <w:jc w:val="center"/>
    </w:pPr>
    <w:rPr>
      <w:sz w:val="48"/>
      <w:szCs w:val="72"/>
      <w:lang w:val="en-US"/>
    </w:rPr>
  </w:style>
  <w:style w:type="character" w:customStyle="1" w:styleId="TitleChar">
    <w:name w:val="Title Char"/>
    <w:basedOn w:val="DefaultParagraphFont"/>
    <w:link w:val="Title"/>
    <w:rsid w:val="00AA4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BBA"/>
    <w:pPr>
      <w:tabs>
        <w:tab w:val="left" w:pos="3600"/>
        <w:tab w:val="left" w:pos="3958"/>
      </w:tabs>
    </w:pPr>
  </w:style>
  <w:style w:type="paragraph" w:customStyle="1" w:styleId="Note">
    <w:name w:val="Note"/>
    <w:basedOn w:val="BodyText"/>
    <w:rsid w:val="00AA4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BBA"/>
    <w:pPr>
      <w:framePr w:wrap="auto" w:hAnchor="text" w:y="6049"/>
    </w:pPr>
    <w:rPr>
      <w:color w:val="000000"/>
      <w:sz w:val="40"/>
    </w:rPr>
  </w:style>
  <w:style w:type="paragraph" w:customStyle="1" w:styleId="TOCTitle">
    <w:name w:val="TOCTitle"/>
    <w:basedOn w:val="Heading1"/>
    <w:rsid w:val="00AA4BBA"/>
    <w:pPr>
      <w:spacing w:after="240"/>
      <w:jc w:val="center"/>
      <w:outlineLvl w:val="9"/>
    </w:pPr>
    <w:rPr>
      <w:caps/>
    </w:rPr>
  </w:style>
  <w:style w:type="paragraph" w:customStyle="1" w:styleId="Version">
    <w:name w:val="Version"/>
    <w:rsid w:val="00AA4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BBA"/>
    <w:pPr>
      <w:keepNext w:val="0"/>
      <w:tabs>
        <w:tab w:val="right" w:pos="4176"/>
      </w:tabs>
      <w:ind w:left="198" w:hanging="198"/>
    </w:pPr>
    <w:rPr>
      <w:rFonts w:ascii="Garamond" w:hAnsi="Garamond"/>
    </w:rPr>
  </w:style>
  <w:style w:type="paragraph" w:styleId="IndexHeading">
    <w:name w:val="index heading"/>
    <w:basedOn w:val="Normal"/>
    <w:next w:val="Index1"/>
    <w:semiHidden/>
    <w:rsid w:val="00AA4BBA"/>
    <w:pPr>
      <w:spacing w:before="120" w:after="120"/>
    </w:pPr>
    <w:rPr>
      <w:rFonts w:ascii="Arial" w:hAnsi="Arial"/>
      <w:b/>
      <w:color w:val="918585"/>
      <w:sz w:val="24"/>
    </w:rPr>
  </w:style>
  <w:style w:type="paragraph" w:styleId="Header">
    <w:name w:val="header"/>
    <w:basedOn w:val="Normal"/>
    <w:link w:val="HeaderChar"/>
    <w:rsid w:val="00AA4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BBA"/>
    <w:rPr>
      <w:rFonts w:ascii="Times New Roman" w:eastAsia="Times New Roman" w:hAnsi="Times New Roman" w:cs="Times New Roman"/>
      <w:sz w:val="16"/>
      <w:szCs w:val="20"/>
      <w:lang w:val="en-GB" w:eastAsia="en-US"/>
    </w:rPr>
  </w:style>
  <w:style w:type="paragraph" w:customStyle="1" w:styleId="Chapter">
    <w:name w:val="Chapter"/>
    <w:basedOn w:val="Normal"/>
    <w:rsid w:val="00AA4BBA"/>
    <w:pPr>
      <w:spacing w:before="240"/>
    </w:pPr>
    <w:rPr>
      <w:rFonts w:ascii="Times New Roman" w:hAnsi="Times New Roman"/>
      <w:smallCaps/>
      <w:spacing w:val="80"/>
      <w:sz w:val="28"/>
    </w:rPr>
  </w:style>
  <w:style w:type="paragraph" w:customStyle="1" w:styleId="InChapter">
    <w:name w:val="InChapter"/>
    <w:basedOn w:val="Heading3"/>
    <w:rsid w:val="00AA4BBA"/>
    <w:pPr>
      <w:spacing w:after="240"/>
      <w:outlineLvl w:val="9"/>
    </w:pPr>
    <w:rPr>
      <w:noProof/>
    </w:rPr>
  </w:style>
  <w:style w:type="paragraph" w:styleId="Index2">
    <w:name w:val="index 2"/>
    <w:basedOn w:val="Normal"/>
    <w:next w:val="Normal"/>
    <w:semiHidden/>
    <w:rsid w:val="00AA4BBA"/>
    <w:pPr>
      <w:tabs>
        <w:tab w:val="right" w:pos="4176"/>
      </w:tabs>
      <w:ind w:left="568" w:hanging="284"/>
    </w:pPr>
    <w:rPr>
      <w:rFonts w:ascii="Garamond" w:hAnsi="Garamond"/>
    </w:rPr>
  </w:style>
  <w:style w:type="paragraph" w:customStyle="1" w:styleId="Byline">
    <w:name w:val="Byline"/>
    <w:rsid w:val="00AA4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BBA"/>
    <w:pPr>
      <w:tabs>
        <w:tab w:val="clear" w:pos="3600"/>
        <w:tab w:val="clear" w:pos="3958"/>
      </w:tabs>
      <w:jc w:val="right"/>
    </w:pPr>
  </w:style>
  <w:style w:type="paragraph" w:styleId="Caption">
    <w:name w:val="caption"/>
    <w:basedOn w:val="BodyText"/>
    <w:next w:val="Normal"/>
    <w:qFormat/>
    <w:rsid w:val="00AA4BBA"/>
    <w:pPr>
      <w:framePr w:w="2268" w:hSpace="181" w:vSpace="181" w:wrap="around" w:vAnchor="text" w:hAnchor="page" w:x="1135" w:y="285" w:anchorLock="1"/>
    </w:pPr>
    <w:rPr>
      <w:i/>
    </w:rPr>
  </w:style>
  <w:style w:type="paragraph" w:customStyle="1" w:styleId="MiniTOCTitle">
    <w:name w:val="MiniTOCTitle"/>
    <w:basedOn w:val="Heading4"/>
    <w:rsid w:val="00AA4BBA"/>
    <w:pPr>
      <w:spacing w:before="240"/>
      <w:outlineLvl w:val="9"/>
    </w:pPr>
    <w:rPr>
      <w:noProof/>
      <w:sz w:val="24"/>
    </w:rPr>
  </w:style>
  <w:style w:type="paragraph" w:customStyle="1" w:styleId="MiniTOCItem">
    <w:name w:val="MiniTOCItem"/>
    <w:basedOn w:val="ListBullet"/>
    <w:rsid w:val="00AA4BBA"/>
    <w:pPr>
      <w:numPr>
        <w:numId w:val="0"/>
      </w:numPr>
      <w:tabs>
        <w:tab w:val="right" w:leader="dot" w:pos="6521"/>
      </w:tabs>
      <w:spacing w:before="0" w:after="0"/>
    </w:pPr>
  </w:style>
  <w:style w:type="paragraph" w:customStyle="1" w:styleId="TOFTitle">
    <w:name w:val="TOFTitle"/>
    <w:basedOn w:val="TOCTitle"/>
    <w:rsid w:val="00AA4BBA"/>
  </w:style>
  <w:style w:type="paragraph" w:styleId="TableofFigures">
    <w:name w:val="table of figures"/>
    <w:basedOn w:val="Normal"/>
    <w:next w:val="Normal"/>
    <w:semiHidden/>
    <w:rsid w:val="00AA4BBA"/>
    <w:pPr>
      <w:tabs>
        <w:tab w:val="right" w:leader="dot" w:pos="9072"/>
      </w:tabs>
      <w:ind w:left="970" w:hanging="403"/>
    </w:pPr>
    <w:rPr>
      <w:rFonts w:ascii="Times New Roman" w:hAnsi="Times New Roman"/>
      <w:b/>
    </w:rPr>
  </w:style>
  <w:style w:type="paragraph" w:styleId="ListNumber">
    <w:name w:val="List Number"/>
    <w:basedOn w:val="List"/>
    <w:rsid w:val="00AA4BBA"/>
    <w:pPr>
      <w:numPr>
        <w:numId w:val="11"/>
      </w:numPr>
    </w:pPr>
  </w:style>
  <w:style w:type="character" w:customStyle="1" w:styleId="WingdingSymbols">
    <w:name w:val="Wingding Symbols"/>
    <w:rsid w:val="00AA4BBA"/>
    <w:rPr>
      <w:rFonts w:ascii="Wingdings" w:hAnsi="Wingdings"/>
    </w:rPr>
  </w:style>
  <w:style w:type="paragraph" w:customStyle="1" w:styleId="TableHeading">
    <w:name w:val="Table Heading"/>
    <w:basedOn w:val="HeadingBase"/>
    <w:rsid w:val="00AA4BBA"/>
    <w:pPr>
      <w:keepLines/>
      <w:pBdr>
        <w:bottom w:val="single" w:sz="6" w:space="1" w:color="918585"/>
      </w:pBdr>
      <w:spacing w:before="240"/>
    </w:pPr>
  </w:style>
  <w:style w:type="character" w:customStyle="1" w:styleId="HotSpot">
    <w:name w:val="HotSpot"/>
    <w:rsid w:val="00AA4BBA"/>
    <w:rPr>
      <w:color w:val="0033CC"/>
      <w:u w:val="none"/>
    </w:rPr>
  </w:style>
  <w:style w:type="paragraph" w:customStyle="1" w:styleId="BodyTextRight">
    <w:name w:val="Body Text Right"/>
    <w:basedOn w:val="BodyText"/>
    <w:rsid w:val="00AA4BBA"/>
    <w:pPr>
      <w:spacing w:before="0" w:after="0"/>
      <w:jc w:val="right"/>
    </w:pPr>
  </w:style>
  <w:style w:type="paragraph" w:styleId="Index3">
    <w:name w:val="index 3"/>
    <w:basedOn w:val="ListNumber2"/>
    <w:next w:val="Normal"/>
    <w:semiHidden/>
    <w:rsid w:val="00AA4BBA"/>
    <w:pPr>
      <w:numPr>
        <w:numId w:val="0"/>
      </w:numPr>
      <w:tabs>
        <w:tab w:val="right" w:leader="dot" w:pos="4176"/>
      </w:tabs>
    </w:pPr>
  </w:style>
  <w:style w:type="paragraph" w:styleId="ListNumber2">
    <w:name w:val="List Number 2"/>
    <w:basedOn w:val="List2"/>
    <w:rsid w:val="00AA4BBA"/>
    <w:pPr>
      <w:numPr>
        <w:numId w:val="10"/>
      </w:numPr>
      <w:tabs>
        <w:tab w:val="clear" w:pos="1060"/>
      </w:tabs>
    </w:pPr>
  </w:style>
  <w:style w:type="paragraph" w:customStyle="1" w:styleId="MarginNote">
    <w:name w:val="Margin Note"/>
    <w:basedOn w:val="BodyText"/>
    <w:rsid w:val="00AA4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BBA"/>
    <w:rPr>
      <w:sz w:val="32"/>
    </w:rPr>
  </w:style>
  <w:style w:type="paragraph" w:customStyle="1" w:styleId="HeadingProcedure">
    <w:name w:val="Heading Procedure"/>
    <w:basedOn w:val="HeadingBase"/>
    <w:next w:val="Normal"/>
    <w:rsid w:val="00AA4BBA"/>
    <w:pPr>
      <w:tabs>
        <w:tab w:val="left" w:pos="0"/>
      </w:tabs>
      <w:spacing w:before="120" w:after="60"/>
    </w:pPr>
    <w:rPr>
      <w:i/>
      <w:color w:val="918585"/>
      <w:sz w:val="22"/>
    </w:rPr>
  </w:style>
  <w:style w:type="paragraph" w:customStyle="1" w:styleId="TableBodyText">
    <w:name w:val="Table Body Text"/>
    <w:basedOn w:val="BodyText"/>
    <w:rsid w:val="00AA4BBA"/>
    <w:pPr>
      <w:spacing w:before="60" w:after="60"/>
    </w:pPr>
  </w:style>
  <w:style w:type="paragraph" w:styleId="ListContinue">
    <w:name w:val="List Continue"/>
    <w:basedOn w:val="List"/>
    <w:rsid w:val="00AA4BBA"/>
    <w:pPr>
      <w:ind w:firstLine="0"/>
    </w:pPr>
  </w:style>
  <w:style w:type="paragraph" w:customStyle="1" w:styleId="ListNote">
    <w:name w:val="List Note"/>
    <w:basedOn w:val="List"/>
    <w:rsid w:val="00AA4BBA"/>
    <w:pPr>
      <w:pBdr>
        <w:top w:val="single" w:sz="6" w:space="2" w:color="918585"/>
        <w:bottom w:val="single" w:sz="6" w:space="2" w:color="918585"/>
      </w:pBdr>
      <w:tabs>
        <w:tab w:val="left" w:pos="1021"/>
      </w:tabs>
      <w:ind w:firstLine="0"/>
    </w:pPr>
  </w:style>
  <w:style w:type="paragraph" w:customStyle="1" w:styleId="Warning">
    <w:name w:val="Warning"/>
    <w:basedOn w:val="BodyText"/>
    <w:rsid w:val="00AA4BBA"/>
    <w:pPr>
      <w:shd w:val="clear" w:color="auto" w:fill="D9D9D9"/>
      <w:tabs>
        <w:tab w:val="left" w:pos="992"/>
      </w:tabs>
      <w:ind w:left="119" w:right="119"/>
    </w:pPr>
    <w:rPr>
      <w:sz w:val="20"/>
    </w:rPr>
  </w:style>
  <w:style w:type="paragraph" w:customStyle="1" w:styleId="MarginIcons">
    <w:name w:val="Margin Icons"/>
    <w:basedOn w:val="BodyText"/>
    <w:rsid w:val="00AA4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BBA"/>
    <w:rPr>
      <w:rFonts w:ascii="Courier New" w:hAnsi="Courier New"/>
    </w:rPr>
  </w:style>
  <w:style w:type="paragraph" w:customStyle="1" w:styleId="NoteBullet">
    <w:name w:val="Note Bullet"/>
    <w:basedOn w:val="Note"/>
    <w:rsid w:val="00AA4BBA"/>
    <w:pPr>
      <w:tabs>
        <w:tab w:val="clear" w:pos="680"/>
      </w:tabs>
      <w:spacing w:before="60" w:after="60"/>
    </w:pPr>
  </w:style>
  <w:style w:type="paragraph" w:customStyle="1" w:styleId="SubHeading2">
    <w:name w:val="SubHeading2"/>
    <w:basedOn w:val="HeadingBase"/>
    <w:rsid w:val="00AA4BBA"/>
    <w:pPr>
      <w:spacing w:before="240" w:after="60"/>
    </w:pPr>
    <w:rPr>
      <w:sz w:val="20"/>
    </w:rPr>
  </w:style>
  <w:style w:type="paragraph" w:customStyle="1" w:styleId="SubHeading1">
    <w:name w:val="SubHeading1"/>
    <w:basedOn w:val="HeadingBase"/>
    <w:rsid w:val="00AA4BBA"/>
    <w:pPr>
      <w:spacing w:before="240" w:after="60"/>
    </w:pPr>
    <w:rPr>
      <w:color w:val="918585"/>
      <w:sz w:val="22"/>
    </w:rPr>
  </w:style>
  <w:style w:type="paragraph" w:customStyle="1" w:styleId="SideHeading">
    <w:name w:val="Side Heading"/>
    <w:basedOn w:val="HeadingBase"/>
    <w:rsid w:val="00AA4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BBA"/>
    <w:pPr>
      <w:numPr>
        <w:numId w:val="12"/>
      </w:numPr>
    </w:pPr>
  </w:style>
  <w:style w:type="paragraph" w:styleId="PlainText">
    <w:name w:val="Plain Text"/>
    <w:basedOn w:val="Normal"/>
    <w:link w:val="PlainTextChar"/>
    <w:rsid w:val="00AA4BBA"/>
    <w:rPr>
      <w:sz w:val="20"/>
    </w:rPr>
  </w:style>
  <w:style w:type="character" w:customStyle="1" w:styleId="PlainTextChar">
    <w:name w:val="Plain Text Char"/>
    <w:basedOn w:val="DefaultParagraphFont"/>
    <w:link w:val="PlainText"/>
    <w:rsid w:val="00AA4BBA"/>
    <w:rPr>
      <w:rFonts w:ascii="Courier New" w:eastAsia="Times New Roman" w:hAnsi="Courier New" w:cs="Times New Roman"/>
      <w:sz w:val="20"/>
      <w:szCs w:val="20"/>
      <w:lang w:eastAsia="en-US"/>
    </w:rPr>
  </w:style>
  <w:style w:type="character" w:customStyle="1" w:styleId="MenuOption">
    <w:name w:val="Menu Option"/>
    <w:basedOn w:val="DefaultParagraphFont"/>
    <w:rsid w:val="00AA4BBA"/>
    <w:rPr>
      <w:b/>
      <w:smallCaps/>
    </w:rPr>
  </w:style>
  <w:style w:type="paragraph" w:customStyle="1" w:styleId="TableListNumber">
    <w:name w:val="Table List Number"/>
    <w:basedOn w:val="ListNumber"/>
    <w:rsid w:val="00AA4BBA"/>
    <w:pPr>
      <w:numPr>
        <w:numId w:val="0"/>
      </w:numPr>
    </w:pPr>
  </w:style>
  <w:style w:type="paragraph" w:styleId="TOC4">
    <w:name w:val="toc 4"/>
    <w:basedOn w:val="TOCBase"/>
    <w:next w:val="Normal"/>
    <w:semiHidden/>
    <w:rsid w:val="00AA4BBA"/>
    <w:pPr>
      <w:tabs>
        <w:tab w:val="right" w:leader="dot" w:pos="9071"/>
      </w:tabs>
      <w:ind w:left="1701"/>
    </w:pPr>
  </w:style>
  <w:style w:type="paragraph" w:customStyle="1" w:styleId="ListAlpha">
    <w:name w:val="List Alpha"/>
    <w:basedOn w:val="List"/>
    <w:rsid w:val="00AA4BBA"/>
    <w:pPr>
      <w:numPr>
        <w:numId w:val="9"/>
      </w:numPr>
    </w:pPr>
  </w:style>
  <w:style w:type="paragraph" w:customStyle="1" w:styleId="ListAlpha2">
    <w:name w:val="List Alpha 2"/>
    <w:basedOn w:val="List2"/>
    <w:rsid w:val="00AA4BBA"/>
    <w:pPr>
      <w:numPr>
        <w:numId w:val="8"/>
      </w:numPr>
    </w:pPr>
  </w:style>
  <w:style w:type="paragraph" w:styleId="List2">
    <w:name w:val="List 2"/>
    <w:basedOn w:val="BodyText"/>
    <w:rsid w:val="00AA4BBA"/>
    <w:pPr>
      <w:tabs>
        <w:tab w:val="left" w:pos="680"/>
      </w:tabs>
      <w:spacing w:before="60" w:after="60"/>
      <w:ind w:left="680" w:hanging="340"/>
    </w:pPr>
  </w:style>
  <w:style w:type="paragraph" w:styleId="List3">
    <w:name w:val="List 3"/>
    <w:basedOn w:val="BodyText"/>
    <w:rsid w:val="00AA4BBA"/>
    <w:pPr>
      <w:tabs>
        <w:tab w:val="left" w:pos="1021"/>
      </w:tabs>
      <w:spacing w:before="60" w:after="60"/>
      <w:ind w:left="1020" w:hanging="340"/>
    </w:pPr>
  </w:style>
  <w:style w:type="paragraph" w:styleId="List4">
    <w:name w:val="List 4"/>
    <w:basedOn w:val="BodyText"/>
    <w:rsid w:val="00AA4BBA"/>
    <w:pPr>
      <w:tabs>
        <w:tab w:val="left" w:pos="1361"/>
      </w:tabs>
      <w:spacing w:before="60" w:after="60"/>
      <w:ind w:left="1361" w:hanging="340"/>
    </w:pPr>
  </w:style>
  <w:style w:type="paragraph" w:styleId="List5">
    <w:name w:val="List 5"/>
    <w:basedOn w:val="BodyText"/>
    <w:rsid w:val="00AA4BBA"/>
    <w:pPr>
      <w:tabs>
        <w:tab w:val="left" w:pos="1701"/>
      </w:tabs>
      <w:spacing w:before="60" w:after="60"/>
      <w:ind w:left="1701" w:hanging="340"/>
    </w:pPr>
  </w:style>
  <w:style w:type="paragraph" w:styleId="ListBullet3">
    <w:name w:val="List Bullet 3"/>
    <w:basedOn w:val="List3"/>
    <w:rsid w:val="00AA4BBA"/>
    <w:pPr>
      <w:numPr>
        <w:numId w:val="15"/>
      </w:numPr>
      <w:tabs>
        <w:tab w:val="clear" w:pos="1021"/>
      </w:tabs>
      <w:ind w:left="1037" w:hanging="357"/>
    </w:pPr>
  </w:style>
  <w:style w:type="paragraph" w:styleId="ListBullet4">
    <w:name w:val="List Bullet 4"/>
    <w:basedOn w:val="List4"/>
    <w:rsid w:val="00AA4BBA"/>
    <w:pPr>
      <w:numPr>
        <w:numId w:val="3"/>
      </w:numPr>
    </w:pPr>
  </w:style>
  <w:style w:type="paragraph" w:styleId="ListBullet5">
    <w:name w:val="List Bullet 5"/>
    <w:basedOn w:val="List5"/>
    <w:rsid w:val="00AA4BBA"/>
    <w:pPr>
      <w:numPr>
        <w:numId w:val="4"/>
      </w:numPr>
    </w:pPr>
  </w:style>
  <w:style w:type="paragraph" w:styleId="ListContinue2">
    <w:name w:val="List Continue 2"/>
    <w:basedOn w:val="List2"/>
    <w:rsid w:val="00AA4BBA"/>
    <w:pPr>
      <w:ind w:firstLine="0"/>
    </w:pPr>
  </w:style>
  <w:style w:type="paragraph" w:styleId="ListContinue3">
    <w:name w:val="List Continue 3"/>
    <w:basedOn w:val="List3"/>
    <w:rsid w:val="00AA4BBA"/>
    <w:pPr>
      <w:ind w:left="1021" w:firstLine="0"/>
    </w:pPr>
  </w:style>
  <w:style w:type="paragraph" w:styleId="ListContinue4">
    <w:name w:val="List Continue 4"/>
    <w:basedOn w:val="List4"/>
    <w:rsid w:val="00AA4BBA"/>
    <w:pPr>
      <w:ind w:firstLine="0"/>
    </w:pPr>
  </w:style>
  <w:style w:type="paragraph" w:styleId="ListContinue5">
    <w:name w:val="List Continue 5"/>
    <w:basedOn w:val="List5"/>
    <w:rsid w:val="00AA4BBA"/>
    <w:pPr>
      <w:ind w:firstLine="0"/>
    </w:pPr>
  </w:style>
  <w:style w:type="paragraph" w:styleId="ListNumber3">
    <w:name w:val="List Number 3"/>
    <w:basedOn w:val="List3"/>
    <w:rsid w:val="00AA4BBA"/>
    <w:pPr>
      <w:numPr>
        <w:numId w:val="5"/>
      </w:numPr>
    </w:pPr>
  </w:style>
  <w:style w:type="paragraph" w:styleId="ListNumber4">
    <w:name w:val="List Number 4"/>
    <w:basedOn w:val="List4"/>
    <w:rsid w:val="00AA4BBA"/>
    <w:pPr>
      <w:numPr>
        <w:numId w:val="6"/>
      </w:numPr>
    </w:pPr>
  </w:style>
  <w:style w:type="paragraph" w:styleId="ListNumber5">
    <w:name w:val="List Number 5"/>
    <w:basedOn w:val="List5"/>
    <w:rsid w:val="00AA4BBA"/>
    <w:pPr>
      <w:numPr>
        <w:numId w:val="7"/>
      </w:numPr>
    </w:pPr>
  </w:style>
  <w:style w:type="paragraph" w:styleId="BlockText">
    <w:name w:val="Block Text"/>
    <w:basedOn w:val="Normal"/>
    <w:rsid w:val="00AA4BBA"/>
    <w:pPr>
      <w:spacing w:after="120"/>
      <w:ind w:left="1440" w:right="1440"/>
    </w:pPr>
  </w:style>
  <w:style w:type="character" w:customStyle="1" w:styleId="Subscript">
    <w:name w:val="Subscript"/>
    <w:basedOn w:val="DefaultParagraphFont"/>
    <w:rsid w:val="00AA4BBA"/>
    <w:rPr>
      <w:sz w:val="16"/>
      <w:vertAlign w:val="subscript"/>
    </w:rPr>
  </w:style>
  <w:style w:type="character" w:customStyle="1" w:styleId="Superscript">
    <w:name w:val="Superscript"/>
    <w:basedOn w:val="DefaultParagraphFont"/>
    <w:rsid w:val="00AA4BBA"/>
    <w:rPr>
      <w:sz w:val="16"/>
      <w:vertAlign w:val="superscript"/>
    </w:rPr>
  </w:style>
  <w:style w:type="character" w:customStyle="1" w:styleId="Symbols">
    <w:name w:val="Symbols"/>
    <w:basedOn w:val="DefaultParagraphFont"/>
    <w:rsid w:val="00AA4BBA"/>
    <w:rPr>
      <w:rFonts w:ascii="Symbol" w:hAnsi="Symbol"/>
    </w:rPr>
  </w:style>
  <w:style w:type="character" w:customStyle="1" w:styleId="MenuOptions">
    <w:name w:val="Menu Options"/>
    <w:basedOn w:val="DefaultParagraphFont"/>
    <w:rsid w:val="00AA4BBA"/>
    <w:rPr>
      <w:rFonts w:ascii="Arial Narrow" w:hAnsi="Arial Narrow"/>
      <w:smallCaps/>
    </w:rPr>
  </w:style>
  <w:style w:type="character" w:customStyle="1" w:styleId="Buttons">
    <w:name w:val="Buttons"/>
    <w:basedOn w:val="DefaultParagraphFont"/>
    <w:rsid w:val="00AA4BBA"/>
    <w:rPr>
      <w:b/>
    </w:rPr>
  </w:style>
  <w:style w:type="character" w:customStyle="1" w:styleId="Underlined">
    <w:name w:val="Underlined"/>
    <w:basedOn w:val="DefaultParagraphFont"/>
    <w:rsid w:val="00AA4BBA"/>
    <w:rPr>
      <w:u w:val="single"/>
    </w:rPr>
  </w:style>
  <w:style w:type="paragraph" w:customStyle="1" w:styleId="TableBodyTextRight">
    <w:name w:val="Table Body Text Right"/>
    <w:basedOn w:val="TableBodyText"/>
    <w:rsid w:val="00AA4BBA"/>
    <w:pPr>
      <w:widowControl w:val="0"/>
      <w:autoSpaceDE w:val="0"/>
      <w:autoSpaceDN w:val="0"/>
      <w:adjustRightInd w:val="0"/>
      <w:jc w:val="right"/>
    </w:pPr>
    <w:rPr>
      <w:rFonts w:cs="Arial"/>
      <w:szCs w:val="18"/>
    </w:rPr>
  </w:style>
  <w:style w:type="paragraph" w:customStyle="1" w:styleId="CopyrightText">
    <w:name w:val="Copyright Text"/>
    <w:basedOn w:val="BodyText"/>
    <w:rsid w:val="00AA4BBA"/>
    <w:rPr>
      <w:sz w:val="18"/>
    </w:rPr>
  </w:style>
  <w:style w:type="paragraph" w:customStyle="1" w:styleId="BodySmallRight">
    <w:name w:val="Body Small Right"/>
    <w:basedOn w:val="BodyTextRight"/>
    <w:rsid w:val="00AA4BBA"/>
    <w:rPr>
      <w:sz w:val="18"/>
      <w:szCs w:val="18"/>
    </w:rPr>
  </w:style>
  <w:style w:type="paragraph" w:customStyle="1" w:styleId="MarginEdition">
    <w:name w:val="Margin Edition"/>
    <w:basedOn w:val="MarginNote"/>
    <w:rsid w:val="00AA4BBA"/>
    <w:pPr>
      <w:spacing w:before="0" w:after="0"/>
    </w:pPr>
    <w:rPr>
      <w:rFonts w:ascii="Times New Roman" w:hAnsi="Times New Roman"/>
      <w:color w:val="999999"/>
    </w:rPr>
  </w:style>
  <w:style w:type="paragraph" w:customStyle="1" w:styleId="Spacer">
    <w:name w:val="Spacer"/>
    <w:basedOn w:val="Normal"/>
    <w:rsid w:val="00AA4BBA"/>
    <w:rPr>
      <w:sz w:val="2"/>
      <w:szCs w:val="2"/>
    </w:rPr>
  </w:style>
  <w:style w:type="character" w:customStyle="1" w:styleId="Small">
    <w:name w:val="Small"/>
    <w:basedOn w:val="DefaultParagraphFont"/>
    <w:rsid w:val="00AA4BBA"/>
    <w:rPr>
      <w:sz w:val="16"/>
    </w:rPr>
  </w:style>
  <w:style w:type="paragraph" w:customStyle="1" w:styleId="WideTable">
    <w:name w:val="Wide Table"/>
    <w:basedOn w:val="Normal"/>
    <w:rsid w:val="00AA4BBA"/>
    <w:pPr>
      <w:ind w:left="-1418"/>
    </w:pPr>
    <w:rPr>
      <w:sz w:val="2"/>
      <w:szCs w:val="2"/>
    </w:rPr>
  </w:style>
  <w:style w:type="character" w:styleId="PageNumber">
    <w:name w:val="page number"/>
    <w:basedOn w:val="DefaultParagraphFont"/>
    <w:rsid w:val="00AA4BBA"/>
  </w:style>
  <w:style w:type="paragraph" w:styleId="Quote">
    <w:name w:val="Quote"/>
    <w:basedOn w:val="Heading1"/>
    <w:link w:val="QuoteChar"/>
    <w:qFormat/>
    <w:rsid w:val="00AA4BBA"/>
    <w:rPr>
      <w:b w:val="0"/>
      <w:sz w:val="72"/>
      <w:szCs w:val="72"/>
      <w:lang w:val="en-NZ"/>
    </w:rPr>
  </w:style>
  <w:style w:type="character" w:customStyle="1" w:styleId="QuoteChar">
    <w:name w:val="Quote Char"/>
    <w:basedOn w:val="DefaultParagraphFont"/>
    <w:link w:val="Quote"/>
    <w:rsid w:val="00AA4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BBA"/>
    <w:pPr>
      <w:pageBreakBefore/>
    </w:pPr>
  </w:style>
  <w:style w:type="paragraph" w:customStyle="1" w:styleId="Border">
    <w:name w:val="Border"/>
    <w:basedOn w:val="Normal"/>
    <w:qFormat/>
    <w:rsid w:val="00AA4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BBA"/>
    <w:rPr>
      <w:b/>
      <w:bCs/>
      <w:i/>
      <w:iCs/>
      <w:color w:val="auto"/>
    </w:rPr>
  </w:style>
  <w:style w:type="paragraph" w:styleId="IntenseQuote">
    <w:name w:val="Intense Quote"/>
    <w:basedOn w:val="Normal"/>
    <w:next w:val="Normal"/>
    <w:link w:val="IntenseQuoteChar"/>
    <w:uiPriority w:val="30"/>
    <w:qFormat/>
    <w:rsid w:val="00AA4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BBA"/>
    <w:rPr>
      <w:smallCaps/>
      <w:color w:val="auto"/>
      <w:u w:val="single"/>
    </w:rPr>
  </w:style>
  <w:style w:type="character" w:styleId="IntenseReference">
    <w:name w:val="Intense Reference"/>
    <w:basedOn w:val="DefaultParagraphFont"/>
    <w:uiPriority w:val="32"/>
    <w:qFormat/>
    <w:rsid w:val="00AA4BBA"/>
    <w:rPr>
      <w:b/>
      <w:bCs/>
      <w:smallCaps/>
      <w:color w:val="auto"/>
      <w:spacing w:val="5"/>
      <w:u w:val="single"/>
    </w:rPr>
  </w:style>
  <w:style w:type="paragraph" w:customStyle="1" w:styleId="2ColumnHeading">
    <w:name w:val="2Column Heading"/>
    <w:basedOn w:val="BodyText"/>
    <w:qFormat/>
    <w:rsid w:val="00AA4BBA"/>
    <w:pPr>
      <w:spacing w:after="60"/>
      <w:ind w:left="-2268"/>
    </w:pPr>
    <w:rPr>
      <w:b/>
    </w:rPr>
  </w:style>
  <w:style w:type="paragraph" w:customStyle="1" w:styleId="Heading1TOC">
    <w:name w:val="Heading1 TOC"/>
    <w:basedOn w:val="Normal"/>
    <w:qFormat/>
    <w:rsid w:val="00AA4BBA"/>
    <w:pPr>
      <w:spacing w:before="240" w:after="120"/>
    </w:pPr>
    <w:rPr>
      <w:rFonts w:ascii="Times New Roman" w:hAnsi="Times New Roman"/>
      <w:b/>
      <w:sz w:val="32"/>
    </w:rPr>
  </w:style>
  <w:style w:type="paragraph" w:customStyle="1" w:styleId="Heading2TOC">
    <w:name w:val="Heading2 TOC"/>
    <w:basedOn w:val="Normal"/>
    <w:qFormat/>
    <w:rsid w:val="00AA4BBA"/>
    <w:pPr>
      <w:spacing w:before="240" w:after="60"/>
    </w:pPr>
    <w:rPr>
      <w:rFonts w:ascii="Times New Roman" w:hAnsi="Times New Roman"/>
      <w:b/>
      <w:sz w:val="28"/>
    </w:rPr>
  </w:style>
  <w:style w:type="character" w:customStyle="1" w:styleId="Underline">
    <w:name w:val="Underline"/>
    <w:basedOn w:val="DefaultParagraphFont"/>
    <w:qFormat/>
    <w:rsid w:val="00AA4BBA"/>
    <w:rPr>
      <w:u w:val="single"/>
    </w:rPr>
  </w:style>
  <w:style w:type="character" w:customStyle="1" w:styleId="BoldandItalics">
    <w:name w:val="Bold and Italics"/>
    <w:qFormat/>
    <w:rsid w:val="00AA4BBA"/>
    <w:rPr>
      <w:b/>
      <w:i/>
      <w:u w:val="none"/>
    </w:rPr>
  </w:style>
  <w:style w:type="paragraph" w:styleId="BalloonText">
    <w:name w:val="Balloon Text"/>
    <w:basedOn w:val="Normal"/>
    <w:link w:val="BalloonTextChar"/>
    <w:rsid w:val="00AA4BBA"/>
    <w:rPr>
      <w:rFonts w:ascii="Tahoma" w:hAnsi="Tahoma" w:cs="Tahoma"/>
      <w:sz w:val="16"/>
      <w:szCs w:val="16"/>
    </w:rPr>
  </w:style>
  <w:style w:type="character" w:customStyle="1" w:styleId="BalloonTextChar">
    <w:name w:val="Balloon Text Char"/>
    <w:basedOn w:val="DefaultParagraphFont"/>
    <w:link w:val="BalloonText"/>
    <w:rsid w:val="00AA4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B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BBA"/>
    <w:rPr>
      <w:b/>
      <w:color w:val="660033"/>
      <w:spacing w:val="0"/>
    </w:rPr>
  </w:style>
  <w:style w:type="paragraph" w:customStyle="1" w:styleId="Nameditemlist">
    <w:name w:val="Named item list"/>
    <w:basedOn w:val="BodyText"/>
    <w:qFormat/>
    <w:rsid w:val="00AA4B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893</Words>
  <Characters>5537</Characters>
  <Application>Microsoft Office Word</Application>
  <DocSecurity>0</DocSecurity>
  <Lines>216</Lines>
  <Paragraphs>99</Paragraphs>
  <ScaleCrop>false</ScaleCrop>
  <Company>Author-it Software Corporation Ltd.</Company>
  <LinksUpToDate>false</LinksUpToDate>
  <CharactersWithSpaces>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CHCORG201B Follow policies, procedures and programs of the organisation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2012-10-05T16:29:00Z</dcterms:created>
  <dcterms:modified xsi:type="dcterms:W3CDTF">2012-10-05T16:29:00Z</dcterms:modified>
</cp:coreProperties>
</file>