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950" w:rsidP="002E4950">
      <w:pPr>
        <w:pStyle w:val="Title"/>
      </w:pPr>
      <w:r>
        <w:fldChar w:fldCharType="begin"/>
      </w:r>
      <w:r>
        <w:instrText xml:space="preserve"> TITLE   \* MERGEFORMAT </w:instrText>
      </w:r>
      <w:r>
        <w:fldChar w:fldCharType="separate"/>
      </w:r>
      <w:r>
        <w:t>CHCNET301D Participate in networks</w:t>
      </w:r>
      <w:r>
        <w:fldChar w:fldCharType="end"/>
      </w:r>
    </w:p>
    <w:p w:rsidR="002E4950" w:rsidP="002E4950">
      <w:pPr>
        <w:pStyle w:val="Version"/>
        <w:sectPr w:rsidSect="00652D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2D26" w:rsidP="00652D26">
      <w:pPr>
        <w:pStyle w:val="SuperHeading"/>
      </w:pPr>
      <w:r w:rsidRPr="00652D26">
        <w:t>CHCNET301D Participate in networks</w:t>
      </w:r>
    </w:p>
    <w:p w:rsidR="00000000" w:rsidRPr="00652D26" w:rsidP="00652D26">
      <w:pPr>
        <w:pStyle w:val="Heading1"/>
      </w:pPr>
      <w:bookmarkStart w:id="1" w:name="O_269258"/>
      <w:bookmarkEnd w:id="1"/>
      <w:r w:rsidRPr="00652D26">
        <w:t>Modification History</w:t>
      </w:r>
    </w:p>
    <w:p w:rsidR="00000000" w:rsidRPr="00652D26" w:rsidP="00652D26">
      <w:pPr>
        <w:pStyle w:val="BodyText"/>
      </w:pPr>
      <w:r w:rsidRPr="00652D26">
        <w:t>Not Applicable</w:t>
      </w:r>
    </w:p>
    <w:p w:rsidR="00000000" w:rsidRPr="00652D26" w:rsidP="00652D26">
      <w:pPr>
        <w:pStyle w:val="AllowPageBreak"/>
      </w:pPr>
    </w:p>
    <w:p w:rsidR="00000000" w:rsidRPr="00652D26" w:rsidP="00652D26">
      <w:pPr>
        <w:pStyle w:val="Heading1"/>
      </w:pPr>
      <w:bookmarkStart w:id="2" w:name="O_196220"/>
      <w:bookmarkEnd w:id="2"/>
      <w:r w:rsidRPr="00652D26">
        <w:t>Unit Descriptor</w:t>
      </w:r>
    </w:p>
    <w:tbl>
      <w:tblPr>
        <w:tblW w:w="0" w:type="auto"/>
        <w:tblLayout w:type="fixed"/>
        <w:tblCellMar>
          <w:left w:w="62" w:type="dxa"/>
          <w:right w:w="62" w:type="dxa"/>
        </w:tblCellMar>
        <w:tblLook w:val="0000"/>
      </w:tblPr>
      <w:tblGrid>
        <w:gridCol w:w="3339"/>
        <w:gridCol w:w="5217"/>
      </w:tblGrid>
      <w:tr w:rsidTr="002E495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52D26">
            <w:pPr>
              <w:pStyle w:val="BodyText"/>
              <w:rPr>
                <w:lang w:val="en-NZ"/>
              </w:rPr>
            </w:pPr>
            <w:r w:rsidRPr="00652D2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52D26" w:rsidP="00652D26">
            <w:pPr>
              <w:pStyle w:val="BodyText"/>
            </w:pPr>
            <w:r w:rsidRPr="00652D26">
              <w:t>This unit describes the knowledge and skills required to participate in a network in order to gather informat</w:t>
            </w:r>
            <w:r w:rsidRPr="00652D26">
              <w:t xml:space="preserve">ion, forge links with other workers and services and to promote activities </w:t>
            </w:r>
          </w:p>
        </w:tc>
      </w:tr>
    </w:tbl>
    <w:p w:rsidR="002E4950" w:rsidP="00652D26">
      <w:pPr>
        <w:pStyle w:val="BodyText"/>
      </w:pPr>
    </w:p>
    <w:p w:rsidR="002E4950" w:rsidP="00652D26">
      <w:pPr>
        <w:pStyle w:val="BodyText"/>
      </w:pPr>
    </w:p>
    <w:p w:rsidR="00000000" w:rsidRPr="00652D26" w:rsidP="00652D26">
      <w:pPr>
        <w:pStyle w:val="Heading1"/>
      </w:pPr>
      <w:bookmarkStart w:id="3" w:name="O_196222"/>
      <w:bookmarkEnd w:id="3"/>
      <w:r w:rsidRPr="00652D26">
        <w:t>Application of the Unit</w:t>
      </w:r>
    </w:p>
    <w:tbl>
      <w:tblPr>
        <w:tblW w:w="0" w:type="auto"/>
        <w:tblLayout w:type="fixed"/>
        <w:tblCellMar>
          <w:left w:w="62" w:type="dxa"/>
          <w:right w:w="62" w:type="dxa"/>
        </w:tblCellMar>
        <w:tblLook w:val="0000"/>
      </w:tblPr>
      <w:tblGrid>
        <w:gridCol w:w="3350"/>
        <w:gridCol w:w="5206"/>
      </w:tblGrid>
      <w:tr w:rsidTr="002E4950">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652D26">
            <w:pPr>
              <w:pStyle w:val="BodyText"/>
              <w:rPr>
                <w:lang w:val="en-NZ"/>
              </w:rPr>
            </w:pPr>
            <w:r w:rsidRPr="00652D26">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652D26" w:rsidP="00652D26">
            <w:pPr>
              <w:pStyle w:val="BodyText"/>
            </w:pPr>
            <w:r w:rsidRPr="00652D26">
              <w:t>The skills described in this unit may be applied across a range of community services workplace contexts</w:t>
            </w:r>
          </w:p>
        </w:tc>
      </w:tr>
    </w:tbl>
    <w:p w:rsidR="002E4950" w:rsidP="00652D26">
      <w:pPr>
        <w:pStyle w:val="BodyText"/>
      </w:pPr>
    </w:p>
    <w:p w:rsidR="002E4950" w:rsidP="00652D26">
      <w:pPr>
        <w:pStyle w:val="BodyText"/>
      </w:pPr>
    </w:p>
    <w:p w:rsidR="00000000" w:rsidRPr="00652D26" w:rsidP="00652D26">
      <w:pPr>
        <w:pStyle w:val="Heading1"/>
      </w:pPr>
      <w:bookmarkStart w:id="4" w:name="O_277518"/>
      <w:bookmarkEnd w:id="4"/>
      <w:r w:rsidRPr="00652D26">
        <w:t>Licensing/Regulatory Information</w:t>
      </w:r>
    </w:p>
    <w:p w:rsidR="00000000" w:rsidRPr="00652D26" w:rsidP="00652D26">
      <w:pPr>
        <w:pStyle w:val="BodyText"/>
      </w:pPr>
      <w:r w:rsidRPr="00652D26">
        <w:t>Not Applicable</w:t>
      </w:r>
    </w:p>
    <w:p w:rsidR="00000000" w:rsidRPr="00652D26" w:rsidP="00652D26">
      <w:pPr>
        <w:pStyle w:val="AllowPageBreak"/>
      </w:pPr>
    </w:p>
    <w:p w:rsidR="00000000" w:rsidRPr="00652D26" w:rsidP="00652D26">
      <w:pPr>
        <w:pStyle w:val="Heading1"/>
      </w:pPr>
      <w:bookmarkStart w:id="5" w:name="O_283357"/>
      <w:bookmarkEnd w:id="5"/>
      <w:r w:rsidRPr="00652D26">
        <w:t>Pre-Requisites</w:t>
      </w:r>
    </w:p>
    <w:p w:rsidR="00000000" w:rsidRPr="00652D26" w:rsidP="00652D26">
      <w:pPr>
        <w:pStyle w:val="BodyText"/>
      </w:pPr>
      <w:r w:rsidRPr="00652D26">
        <w:t>Not Applicable</w:t>
      </w:r>
    </w:p>
    <w:p w:rsidR="00000000" w:rsidRPr="00652D26" w:rsidP="00652D26">
      <w:pPr>
        <w:pStyle w:val="AllowPageBreak"/>
      </w:pPr>
    </w:p>
    <w:p w:rsidR="00000000" w:rsidRPr="00652D26" w:rsidP="00652D26">
      <w:pPr>
        <w:pStyle w:val="Heading1"/>
      </w:pPr>
      <w:bookmarkStart w:id="6" w:name="O_196221"/>
      <w:bookmarkEnd w:id="6"/>
      <w:r w:rsidRPr="00652D26">
        <w:t>Employability Skills Information</w:t>
      </w:r>
    </w:p>
    <w:tbl>
      <w:tblPr>
        <w:tblW w:w="0" w:type="auto"/>
        <w:tblLayout w:type="fixed"/>
        <w:tblCellMar>
          <w:left w:w="62" w:type="dxa"/>
          <w:right w:w="62" w:type="dxa"/>
        </w:tblCellMar>
        <w:tblLook w:val="0000"/>
      </w:tblPr>
      <w:tblGrid>
        <w:gridCol w:w="3320"/>
        <w:gridCol w:w="5236"/>
      </w:tblGrid>
      <w:tr w:rsidTr="002E495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52D26">
            <w:pPr>
              <w:pStyle w:val="BodyText"/>
              <w:rPr>
                <w:lang w:val="en-NZ"/>
              </w:rPr>
            </w:pPr>
            <w:r w:rsidRPr="00652D2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52D26" w:rsidP="00652D26">
            <w:pPr>
              <w:pStyle w:val="BodyText"/>
            </w:pPr>
            <w:r w:rsidRPr="00652D26">
              <w:t>This unit contains Employability Skills</w:t>
            </w:r>
          </w:p>
        </w:tc>
      </w:tr>
    </w:tbl>
    <w:p w:rsidR="002E4950" w:rsidP="00652D26">
      <w:pPr>
        <w:pStyle w:val="BodyText"/>
      </w:pPr>
    </w:p>
    <w:p w:rsidR="002E4950" w:rsidP="00652D26">
      <w:pPr>
        <w:pStyle w:val="BodyText"/>
      </w:pPr>
    </w:p>
    <w:p w:rsidR="00000000" w:rsidRPr="00652D26" w:rsidP="00652D26">
      <w:pPr>
        <w:pStyle w:val="Heading1"/>
      </w:pPr>
      <w:bookmarkStart w:id="7" w:name="O_287304"/>
      <w:bookmarkEnd w:id="7"/>
      <w:r w:rsidRPr="00652D26">
        <w:t>Elements and Performance Criteria Pre-Content</w:t>
      </w:r>
    </w:p>
    <w:tbl>
      <w:tblPr>
        <w:tblW w:w="0" w:type="auto"/>
        <w:tblLayout w:type="fixed"/>
        <w:tblCellMar>
          <w:left w:w="62" w:type="dxa"/>
          <w:right w:w="62" w:type="dxa"/>
        </w:tblCellMar>
        <w:tblLook w:val="0000"/>
      </w:tblPr>
      <w:tblGrid>
        <w:gridCol w:w="3369"/>
        <w:gridCol w:w="5702"/>
      </w:tblGrid>
      <w:tr w:rsidTr="002E49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2D26">
            <w:pPr>
              <w:pStyle w:val="BodyText"/>
              <w:rPr>
                <w:lang w:val="en-NZ"/>
              </w:rPr>
            </w:pPr>
            <w:r w:rsidRPr="00652D2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52D26" w:rsidP="00652D26">
            <w:pPr>
              <w:pStyle w:val="BodyText"/>
            </w:pPr>
            <w:r w:rsidRPr="00652D26">
              <w:t>The Performance Criteria specify the level of performance required to demonstrate achievement of the Element. Terms in italics are elaborated in t</w:t>
            </w:r>
            <w:r w:rsidRPr="00652D26">
              <w:t xml:space="preserve">he Range Statement. </w:t>
            </w:r>
          </w:p>
        </w:tc>
      </w:tr>
    </w:tbl>
    <w:p w:rsidR="00000000" w:rsidRPr="00652D26" w:rsidP="00652D26">
      <w:pPr>
        <w:pStyle w:val="BodyText"/>
      </w:pPr>
    </w:p>
    <w:p w:rsidR="00000000" w:rsidRPr="00652D26" w:rsidP="00652D26">
      <w:pPr>
        <w:pStyle w:val="AllowPageBreak"/>
      </w:pPr>
    </w:p>
    <w:p w:rsidR="00000000" w:rsidRPr="00652D26" w:rsidP="00652D26">
      <w:pPr>
        <w:pStyle w:val="Heading1"/>
      </w:pPr>
      <w:bookmarkStart w:id="8" w:name="O_233971"/>
      <w:bookmarkEnd w:id="8"/>
      <w:r w:rsidRPr="00652D26">
        <w:t>Elements and Performance Criteria</w:t>
      </w:r>
    </w:p>
    <w:tbl>
      <w:tblPr>
        <w:tblW w:w="0" w:type="auto"/>
        <w:tblLayout w:type="fixed"/>
        <w:tblCellMar>
          <w:left w:w="62" w:type="dxa"/>
          <w:right w:w="62" w:type="dxa"/>
        </w:tblCellMar>
        <w:tblLook w:val="0000"/>
      </w:tblPr>
      <w:tblGrid>
        <w:gridCol w:w="3369"/>
        <w:gridCol w:w="5702"/>
      </w:tblGrid>
      <w:tr w:rsidTr="002E495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52D26" w:rsidP="00652D26">
            <w:pPr>
              <w:pStyle w:val="BodyText"/>
            </w:pPr>
            <w:r w:rsidRPr="00652D2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52D26">
            <w:pPr>
              <w:pStyle w:val="BodyText"/>
              <w:rPr>
                <w:lang w:val="en-NZ"/>
              </w:rPr>
            </w:pPr>
            <w:r w:rsidRPr="00652D26">
              <w:rPr>
                <w:rStyle w:val="SpecialBold"/>
              </w:rPr>
              <w:t>PERFORMANCE CRITERIA</w:t>
            </w:r>
          </w:p>
        </w:tc>
      </w:tr>
      <w:tr w:rsidTr="002E49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2D26">
            <w:pPr>
              <w:pStyle w:val="List"/>
              <w:rPr>
                <w:lang w:val="en-NZ"/>
              </w:rPr>
            </w:pPr>
            <w:r w:rsidRPr="00652D26">
              <w:t>1.</w:t>
            </w:r>
            <w:r w:rsidRPr="00652D26">
              <w:tab/>
              <w:t xml:space="preserve">Identify and select appropriate </w:t>
            </w:r>
            <w:r w:rsidRPr="00652D26">
              <w:rPr>
                <w:rStyle w:val="Emphasis"/>
              </w:rPr>
              <w:t>networks</w:t>
            </w:r>
          </w:p>
        </w:tc>
        <w:tc>
          <w:tcPr>
            <w:tcW w:w="5702" w:type="dxa"/>
            <w:tcBorders>
              <w:top w:val="nil"/>
              <w:left w:val="nil"/>
              <w:bottom w:val="nil"/>
              <w:right w:val="nil"/>
            </w:tcBorders>
            <w:tcMar>
              <w:top w:w="0" w:type="dxa"/>
              <w:left w:w="62" w:type="dxa"/>
              <w:bottom w:w="0" w:type="dxa"/>
              <w:right w:w="62" w:type="dxa"/>
            </w:tcMar>
          </w:tcPr>
          <w:p w:rsidR="00000000" w:rsidRPr="00652D26" w:rsidP="00652D26">
            <w:pPr>
              <w:pStyle w:val="BodyText"/>
            </w:pPr>
            <w:r w:rsidRPr="00652D26">
              <w:t>1.1</w:t>
            </w:r>
            <w:r w:rsidRPr="00652D26">
              <w:tab/>
            </w:r>
            <w:r w:rsidRPr="00652D26">
              <w:t>Identify and prioritise networking needs in order to enable the organisation and the worker to optimise client service delivery</w:t>
            </w:r>
          </w:p>
          <w:p w:rsidR="00000000" w:rsidP="00652D26">
            <w:pPr>
              <w:pStyle w:val="BodyText"/>
              <w:rPr>
                <w:lang w:val="en-NZ"/>
              </w:rPr>
            </w:pPr>
            <w:r w:rsidRPr="00652D26">
              <w:t>1.2</w:t>
            </w:r>
            <w:r w:rsidRPr="00652D26">
              <w:tab/>
              <w:t xml:space="preserve">Identify and prioritise networks relevant to work role, organisation's priorities and target groups </w:t>
            </w:r>
          </w:p>
        </w:tc>
      </w:tr>
      <w:tr w:rsidTr="002E49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52D26">
            <w:pPr>
              <w:pStyle w:val="BodyText"/>
              <w:rPr>
                <w:lang w:val="en-NZ"/>
              </w:rPr>
            </w:pPr>
          </w:p>
        </w:tc>
      </w:tr>
      <w:tr w:rsidTr="002E49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2D26">
            <w:pPr>
              <w:pStyle w:val="List"/>
              <w:rPr>
                <w:lang w:val="en-NZ"/>
              </w:rPr>
            </w:pPr>
            <w:r w:rsidRPr="00652D26">
              <w:t>2.</w:t>
            </w:r>
            <w:r w:rsidRPr="00652D26">
              <w:tab/>
              <w:t>Make effective u</w:t>
            </w:r>
            <w:r w:rsidRPr="00652D26">
              <w:t>se of relevant networks</w:t>
            </w:r>
          </w:p>
        </w:tc>
        <w:tc>
          <w:tcPr>
            <w:tcW w:w="5702" w:type="dxa"/>
            <w:tcBorders>
              <w:top w:val="nil"/>
              <w:left w:val="nil"/>
              <w:bottom w:val="nil"/>
              <w:right w:val="nil"/>
            </w:tcBorders>
            <w:tcMar>
              <w:top w:w="0" w:type="dxa"/>
              <w:left w:w="62" w:type="dxa"/>
              <w:bottom w:w="0" w:type="dxa"/>
              <w:right w:w="62" w:type="dxa"/>
            </w:tcMar>
          </w:tcPr>
          <w:p w:rsidR="00000000" w:rsidRPr="00652D26" w:rsidP="00652D26">
            <w:pPr>
              <w:pStyle w:val="BodyText"/>
            </w:pPr>
            <w:r w:rsidRPr="00652D26">
              <w:t>2.1</w:t>
            </w:r>
            <w:r w:rsidRPr="00652D26">
              <w:tab/>
              <w:t>Contribute appropriately to network within principles and resource constraints of worker and organisation</w:t>
            </w:r>
          </w:p>
          <w:p w:rsidR="00000000" w:rsidRPr="00652D26" w:rsidP="00652D26">
            <w:pPr>
              <w:pStyle w:val="BodyText"/>
            </w:pPr>
            <w:r w:rsidRPr="00652D26">
              <w:t>2.2</w:t>
            </w:r>
            <w:r w:rsidRPr="00652D26">
              <w:tab/>
            </w:r>
            <w:r w:rsidRPr="00652D26">
              <w:t>Identify information and other support that network may provide and seek to optimise and support collaboration on client service delivery</w:t>
            </w:r>
          </w:p>
          <w:p w:rsidR="00000000" w:rsidRPr="00652D26" w:rsidP="00652D26">
            <w:pPr>
              <w:pStyle w:val="BodyText"/>
            </w:pPr>
            <w:r w:rsidRPr="00652D26">
              <w:t>2.3</w:t>
            </w:r>
            <w:r w:rsidRPr="00652D26">
              <w:tab/>
              <w:t>Use knowledge of values, beliefs and perspectives of network participants to inform communication within the netwo</w:t>
            </w:r>
            <w:r w:rsidRPr="00652D26">
              <w:t>rk</w:t>
            </w:r>
          </w:p>
          <w:p w:rsidR="00000000" w:rsidRPr="00652D26" w:rsidP="00652D26">
            <w:pPr>
              <w:pStyle w:val="BodyText"/>
            </w:pPr>
            <w:r w:rsidRPr="00652D26">
              <w:t>2.4</w:t>
            </w:r>
            <w:r w:rsidRPr="00652D26">
              <w:tab/>
              <w:t>Implement appropriate confidentiality measures to protect client, organisation and network</w:t>
            </w:r>
          </w:p>
          <w:p w:rsidR="00000000" w:rsidRPr="00652D26" w:rsidP="00652D26">
            <w:pPr>
              <w:pStyle w:val="BodyText"/>
            </w:pPr>
            <w:r w:rsidRPr="00652D26">
              <w:t>2.5</w:t>
            </w:r>
            <w:r w:rsidRPr="00652D26">
              <w:tab/>
              <w:t>Monitor ongoing participation in networks against benefits to worker, organisation and client group</w:t>
            </w:r>
          </w:p>
          <w:p w:rsidR="00000000" w:rsidP="00652D26">
            <w:pPr>
              <w:pStyle w:val="BodyText"/>
              <w:rPr>
                <w:lang w:val="en-NZ"/>
              </w:rPr>
            </w:pPr>
            <w:r w:rsidRPr="00652D26">
              <w:t>2.6</w:t>
            </w:r>
            <w:r w:rsidRPr="00652D26">
              <w:tab/>
              <w:t>Report outcomes in networks to worker's own organi</w:t>
            </w:r>
            <w:r w:rsidRPr="00652D26">
              <w:t>sation and other stakeholders where appropriate</w:t>
            </w:r>
          </w:p>
        </w:tc>
      </w:tr>
      <w:tr w:rsidTr="002E49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52D26" w:rsidP="00652D26">
            <w:pPr>
              <w:pStyle w:val="BodyText"/>
            </w:pPr>
          </w:p>
        </w:tc>
      </w:tr>
    </w:tbl>
    <w:p w:rsidR="002E4950" w:rsidP="00652D26">
      <w:pPr>
        <w:pStyle w:val="BodyText"/>
      </w:pPr>
    </w:p>
    <w:p w:rsidR="002E4950" w:rsidP="00652D26">
      <w:pPr>
        <w:pStyle w:val="BodyText"/>
      </w:pPr>
    </w:p>
    <w:p w:rsidR="00000000" w:rsidRPr="00652D26" w:rsidP="00652D26">
      <w:pPr>
        <w:pStyle w:val="Heading1"/>
      </w:pPr>
      <w:bookmarkStart w:id="9" w:name="O_257921"/>
      <w:bookmarkEnd w:id="9"/>
      <w:r w:rsidRPr="00652D26">
        <w:t>Required Skills and Knowledge</w:t>
      </w:r>
    </w:p>
    <w:tbl>
      <w:tblPr>
        <w:tblW w:w="0" w:type="auto"/>
        <w:tblLayout w:type="fixed"/>
        <w:tblCellMar>
          <w:left w:w="62" w:type="dxa"/>
          <w:right w:w="62" w:type="dxa"/>
        </w:tblCellMar>
        <w:tblLook w:val="0000"/>
      </w:tblPr>
      <w:tblGrid>
        <w:gridCol w:w="9072"/>
      </w:tblGrid>
      <w:tr w:rsidTr="002E495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52D26">
            <w:pPr>
              <w:pStyle w:val="BodyText"/>
              <w:rPr>
                <w:lang w:val="en-NZ"/>
              </w:rPr>
            </w:pPr>
            <w:r w:rsidRPr="00652D26">
              <w:rPr>
                <w:rStyle w:val="SpecialBold"/>
              </w:rPr>
              <w:t>REQUIRED SKILLS AND KNOWLEDGE</w:t>
            </w:r>
          </w:p>
        </w:tc>
      </w:tr>
      <w:tr w:rsidTr="002E49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2D26">
            <w:pPr>
              <w:pStyle w:val="BodyText"/>
              <w:rPr>
                <w:lang w:val="en-NZ"/>
              </w:rPr>
            </w:pPr>
          </w:p>
        </w:tc>
      </w:tr>
      <w:tr w:rsidTr="002E49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2D26">
            <w:pPr>
              <w:pStyle w:val="BodyText"/>
              <w:rPr>
                <w:lang w:val="en-NZ"/>
              </w:rPr>
            </w:pPr>
            <w:r w:rsidRPr="00652D26">
              <w:t>This describes the essential skills and knowledge and their level required for this unit.</w:t>
            </w:r>
          </w:p>
        </w:tc>
      </w:tr>
      <w:tr w:rsidTr="002E49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2D26">
            <w:pPr>
              <w:pStyle w:val="BodyText"/>
              <w:rPr>
                <w:lang w:val="en-NZ"/>
              </w:rPr>
            </w:pPr>
          </w:p>
        </w:tc>
      </w:tr>
      <w:tr w:rsidTr="002E49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52D26" w:rsidP="00652D26">
            <w:pPr>
              <w:pStyle w:val="BodyText"/>
            </w:pPr>
            <w:r w:rsidRPr="00652D26">
              <w:rPr>
                <w:rStyle w:val="Emphasis"/>
              </w:rPr>
              <w:t>Essential knowledge</w:t>
            </w:r>
            <w:r w:rsidRPr="00652D26">
              <w:t>:</w:t>
            </w:r>
          </w:p>
          <w:p w:rsidR="00000000" w:rsidRPr="00652D26" w:rsidP="00652D26">
            <w:pPr>
              <w:pStyle w:val="BodyText"/>
            </w:pPr>
            <w:r w:rsidRPr="00652D2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52D26" w:rsidP="00652D26">
            <w:pPr>
              <w:pStyle w:val="BodyText"/>
            </w:pPr>
            <w:r w:rsidRPr="00652D26">
              <w:t xml:space="preserve">These include </w:t>
            </w:r>
            <w:r w:rsidRPr="00652D26">
              <w:t>knowledge of:</w:t>
            </w:r>
          </w:p>
          <w:p w:rsidR="00000000" w:rsidRPr="00652D26" w:rsidP="00652D26">
            <w:pPr>
              <w:pStyle w:val="ListBullet"/>
            </w:pPr>
            <w:r w:rsidRPr="00652D26">
              <w:t>Relevance of networking and specific networks and target group in relation to the organisation and own work role</w:t>
            </w:r>
          </w:p>
          <w:p w:rsidR="00000000" w:rsidRPr="00652D26" w:rsidP="00652D26">
            <w:pPr>
              <w:pStyle w:val="ListBullet"/>
            </w:pPr>
            <w:r w:rsidRPr="00652D26">
              <w:t>Networking principles and needs required to support service delivery</w:t>
            </w:r>
          </w:p>
          <w:p w:rsidR="00000000" w:rsidRPr="00652D26" w:rsidP="00652D26">
            <w:pPr>
              <w:pStyle w:val="ListBullet"/>
            </w:pPr>
            <w:r w:rsidRPr="00652D26">
              <w:t>Resource constraints in relation to networking</w:t>
            </w:r>
          </w:p>
          <w:p w:rsidR="00000000" w:rsidP="00652D26">
            <w:pPr>
              <w:pStyle w:val="ListBullet"/>
              <w:rPr>
                <w:lang w:val="en-NZ"/>
              </w:rPr>
            </w:pPr>
            <w:r w:rsidRPr="00652D26">
              <w:t>Appropriate communication techniques and constraints, such as confidentiality within networks</w:t>
            </w:r>
          </w:p>
        </w:tc>
      </w:tr>
      <w:tr w:rsidTr="002E49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2D26">
            <w:pPr>
              <w:pStyle w:val="BodyText"/>
              <w:rPr>
                <w:lang w:val="en-NZ"/>
              </w:rPr>
            </w:pPr>
          </w:p>
        </w:tc>
      </w:tr>
      <w:tr w:rsidTr="002E49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52D26" w:rsidP="00652D26">
            <w:pPr>
              <w:pStyle w:val="BodyText"/>
            </w:pPr>
            <w:r w:rsidRPr="00652D26">
              <w:rPr>
                <w:rStyle w:val="Emphasis"/>
              </w:rPr>
              <w:t>Essential skills</w:t>
            </w:r>
            <w:r w:rsidRPr="00652D26">
              <w:t>:</w:t>
            </w:r>
          </w:p>
          <w:p w:rsidR="00000000" w:rsidRPr="00652D26" w:rsidP="00652D26">
            <w:pPr>
              <w:pStyle w:val="BodyText"/>
            </w:pPr>
            <w:r w:rsidRPr="00652D26">
              <w:t>It is critical that the candidate demonstrate the ability to:</w:t>
            </w:r>
          </w:p>
          <w:p w:rsidR="00000000" w:rsidRPr="00652D26" w:rsidP="00652D26">
            <w:pPr>
              <w:pStyle w:val="ListBullet"/>
            </w:pPr>
            <w:r w:rsidRPr="00652D26">
              <w:t xml:space="preserve">Participate in both formal and information network </w:t>
            </w:r>
          </w:p>
          <w:p w:rsidR="00000000" w:rsidRPr="00652D26" w:rsidP="00652D26">
            <w:pPr>
              <w:pStyle w:val="ListBullet"/>
            </w:pPr>
            <w:r w:rsidRPr="00652D26">
              <w:t>Participate in a network a</w:t>
            </w:r>
            <w:r w:rsidRPr="00652D26">
              <w:t xml:space="preserve">s a member not representing an organisation </w:t>
            </w:r>
          </w:p>
          <w:p w:rsidR="00000000" w:rsidRPr="00652D26" w:rsidP="00652D26">
            <w:pPr>
              <w:pStyle w:val="ListBullet"/>
            </w:pPr>
            <w:r w:rsidRPr="00652D26">
              <w:t>Participate in a network as a representative of the workers' own organisation</w:t>
            </w:r>
          </w:p>
          <w:p w:rsidR="00000000" w:rsidRPr="00652D26" w:rsidP="00652D26">
            <w:pPr>
              <w:pStyle w:val="BodyText"/>
            </w:pPr>
          </w:p>
          <w:p w:rsidR="00000000" w:rsidRPr="00652D26" w:rsidP="00652D26">
            <w:pPr>
              <w:pStyle w:val="BodyText"/>
            </w:pPr>
            <w:r w:rsidRPr="00652D26">
              <w:t>In addition, the candidate must be able to effectively do the task outlined in elements and performance criteria of this unit, manag</w:t>
            </w:r>
            <w:r w:rsidRPr="00652D26">
              <w:t>e the task and manage contingencies in the context of the identified work role</w:t>
            </w:r>
          </w:p>
          <w:p w:rsidR="00000000" w:rsidRPr="00652D26" w:rsidP="00652D26">
            <w:pPr>
              <w:pStyle w:val="BodyText"/>
            </w:pPr>
            <w:r w:rsidRPr="00652D26">
              <w:t>These include the ability to:</w:t>
            </w:r>
          </w:p>
          <w:p w:rsidR="00000000" w:rsidRPr="00652D26" w:rsidP="00652D26">
            <w:pPr>
              <w:pStyle w:val="ListBullet"/>
            </w:pPr>
            <w:r w:rsidRPr="00652D26">
              <w:t>Apply oral communication skills including asking questions, listening to information, providing information, in particular by:</w:t>
            </w:r>
          </w:p>
          <w:p w:rsidR="00000000" w:rsidRPr="00652D26" w:rsidP="00652D26">
            <w:pPr>
              <w:pStyle w:val="ListBullet2"/>
            </w:pPr>
            <w:r w:rsidRPr="00652D26">
              <w:t>engaging in interpersonal exchanges, clarifying meaning and maintaining interaction, for the purposes of establishing, and maintaining relationships</w:t>
            </w:r>
          </w:p>
          <w:p w:rsidR="00000000" w:rsidRPr="00652D26" w:rsidP="00652D26">
            <w:pPr>
              <w:pStyle w:val="ListBullet2"/>
            </w:pPr>
            <w:r w:rsidRPr="00652D26">
              <w:t>exploring issues</w:t>
            </w:r>
          </w:p>
          <w:p w:rsidR="00000000" w:rsidRPr="00652D26" w:rsidP="00652D26">
            <w:pPr>
              <w:pStyle w:val="ListBullet2"/>
            </w:pPr>
            <w:r w:rsidRPr="00652D26">
              <w:t>problem solving</w:t>
            </w:r>
          </w:p>
          <w:p w:rsidR="00000000" w:rsidP="00652D26">
            <w:pPr>
              <w:pStyle w:val="ListBullet2"/>
              <w:rPr>
                <w:lang w:val="en-NZ"/>
              </w:rPr>
            </w:pPr>
            <w:r w:rsidRPr="00652D26">
              <w:t>eliciting and providing factual information and opinions</w:t>
            </w:r>
          </w:p>
        </w:tc>
      </w:tr>
      <w:tr w:rsidTr="002E49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52D26" w:rsidP="00652D26">
            <w:pPr>
              <w:pStyle w:val="BodyText"/>
            </w:pPr>
          </w:p>
        </w:tc>
      </w:tr>
    </w:tbl>
    <w:p w:rsidR="002E4950" w:rsidP="00652D26">
      <w:pPr>
        <w:pStyle w:val="BodyText"/>
      </w:pPr>
    </w:p>
    <w:p w:rsidR="002E4950" w:rsidP="00652D26">
      <w:pPr>
        <w:pStyle w:val="BodyText"/>
      </w:pPr>
    </w:p>
    <w:p w:rsidR="00000000" w:rsidRPr="00652D26" w:rsidP="00652D26">
      <w:pPr>
        <w:pStyle w:val="Heading1"/>
      </w:pPr>
      <w:bookmarkStart w:id="10" w:name="O_241955"/>
      <w:bookmarkEnd w:id="10"/>
      <w:r w:rsidRPr="00652D26">
        <w:t>Evidence Guide</w:t>
      </w:r>
    </w:p>
    <w:tbl>
      <w:tblPr>
        <w:tblW w:w="0" w:type="auto"/>
        <w:tblLayout w:type="fixed"/>
        <w:tblCellMar>
          <w:left w:w="62" w:type="dxa"/>
          <w:right w:w="62" w:type="dxa"/>
        </w:tblCellMar>
        <w:tblLook w:val="0000"/>
      </w:tblPr>
      <w:tblGrid>
        <w:gridCol w:w="3402"/>
        <w:gridCol w:w="5670"/>
      </w:tblGrid>
      <w:tr w:rsidTr="002E495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52D26">
            <w:pPr>
              <w:pStyle w:val="BodyText"/>
              <w:rPr>
                <w:lang w:val="en-NZ"/>
              </w:rPr>
            </w:pPr>
            <w:r w:rsidRPr="00652D26">
              <w:rPr>
                <w:rStyle w:val="SpecialBold"/>
              </w:rPr>
              <w:t>EVIDENCE GUIDE</w:t>
            </w:r>
          </w:p>
        </w:tc>
      </w:tr>
      <w:tr w:rsidTr="002E49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2D26">
            <w:pPr>
              <w:pStyle w:val="BodyText"/>
              <w:rPr>
                <w:lang w:val="en-NZ"/>
              </w:rPr>
            </w:pPr>
          </w:p>
        </w:tc>
      </w:tr>
      <w:tr w:rsidTr="002E49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2D26">
            <w:pPr>
              <w:pStyle w:val="BodyText"/>
              <w:rPr>
                <w:lang w:val="en-NZ"/>
              </w:rPr>
            </w:pPr>
            <w:r w:rsidRPr="00652D26">
              <w:t xml:space="preserve">The evidence guide provides advice on assessment and must be read in conjunction with the Performance Criteria, Required Skills and Knowledge, </w:t>
            </w:r>
            <w:r w:rsidRPr="00652D26">
              <w:t>the Range Statement and the Assessment Guidelines for this Training Package.</w:t>
            </w:r>
          </w:p>
        </w:tc>
      </w:tr>
      <w:tr w:rsidTr="002E49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2D26">
            <w:pPr>
              <w:pStyle w:val="BodyText"/>
              <w:rPr>
                <w:lang w:val="en-NZ"/>
              </w:rPr>
            </w:pPr>
          </w:p>
        </w:tc>
      </w:tr>
      <w:tr w:rsidTr="002E49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2D26">
            <w:pPr>
              <w:pStyle w:val="BodyText"/>
              <w:rPr>
                <w:lang w:val="en-NZ"/>
              </w:rPr>
            </w:pPr>
            <w:r w:rsidRPr="00652D26">
              <w:rPr>
                <w:rStyle w:val="Emphasis"/>
              </w:rPr>
              <w:t>Critical aspects for assessment and evidence required to demonstrate this unit of competency</w:t>
            </w:r>
            <w:r w:rsidRPr="00652D26">
              <w:t xml:space="preserve">: </w:t>
            </w:r>
          </w:p>
        </w:tc>
        <w:tc>
          <w:tcPr>
            <w:tcW w:w="5670" w:type="dxa"/>
            <w:tcBorders>
              <w:top w:val="nil"/>
              <w:left w:val="nil"/>
              <w:bottom w:val="nil"/>
              <w:right w:val="nil"/>
            </w:tcBorders>
            <w:tcMar>
              <w:top w:w="0" w:type="dxa"/>
              <w:left w:w="62" w:type="dxa"/>
              <w:bottom w:w="0" w:type="dxa"/>
              <w:right w:w="62" w:type="dxa"/>
            </w:tcMar>
          </w:tcPr>
          <w:p w:rsidR="00000000" w:rsidRPr="00652D26" w:rsidP="00652D26">
            <w:pPr>
              <w:pStyle w:val="ListBullet"/>
            </w:pPr>
            <w:r w:rsidRPr="00652D26">
              <w:t>The individual being assessed must provide evidence of specified essential kno</w:t>
            </w:r>
            <w:r w:rsidRPr="00652D26">
              <w:t>wledge as well as skills</w:t>
            </w:r>
          </w:p>
          <w:p w:rsidR="00000000" w:rsidRPr="00652D26" w:rsidP="00652D26">
            <w:pPr>
              <w:pStyle w:val="ListBullet"/>
            </w:pPr>
            <w:r w:rsidRPr="00652D26">
              <w:t>This unit is most appropriately assessed in the workplace or in a simulated workplace and under the normal range of workplace conditions</w:t>
            </w:r>
            <w:r w:rsidRPr="00652D26">
              <w:br/>
              <w:t>This may include the use of languages other than English and alternative communications system</w:t>
            </w:r>
            <w:r w:rsidRPr="00652D26">
              <w:t>s</w:t>
            </w:r>
          </w:p>
          <w:p w:rsidR="00000000" w:rsidP="00652D26">
            <w:pPr>
              <w:pStyle w:val="ListBullet"/>
              <w:rPr>
                <w:lang w:val="en-NZ"/>
              </w:rPr>
            </w:pPr>
            <w:r w:rsidRPr="00652D26">
              <w:t>Assessment may be conducted on one or more occasions but must include a range of network types relevant to the workplace</w:t>
            </w:r>
          </w:p>
        </w:tc>
      </w:tr>
      <w:tr w:rsidTr="002E49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2D26">
            <w:pPr>
              <w:pStyle w:val="BodyText"/>
              <w:rPr>
                <w:lang w:val="en-NZ"/>
              </w:rPr>
            </w:pPr>
          </w:p>
        </w:tc>
      </w:tr>
      <w:tr w:rsidTr="002E49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2D26">
            <w:pPr>
              <w:pStyle w:val="BodyText"/>
              <w:rPr>
                <w:lang w:val="en-NZ"/>
              </w:rPr>
            </w:pPr>
            <w:r w:rsidRPr="00652D26">
              <w:rPr>
                <w:rStyle w:val="Emphasis"/>
              </w:rPr>
              <w:t>Access and equity considerations</w:t>
            </w:r>
            <w:r w:rsidRPr="00652D26">
              <w:t>:</w:t>
            </w:r>
          </w:p>
        </w:tc>
        <w:tc>
          <w:tcPr>
            <w:tcW w:w="5670" w:type="dxa"/>
            <w:tcBorders>
              <w:top w:val="nil"/>
              <w:left w:val="nil"/>
              <w:bottom w:val="nil"/>
              <w:right w:val="nil"/>
            </w:tcBorders>
            <w:tcMar>
              <w:top w:w="0" w:type="dxa"/>
              <w:left w:w="62" w:type="dxa"/>
              <w:bottom w:w="0" w:type="dxa"/>
              <w:right w:w="62" w:type="dxa"/>
            </w:tcMar>
          </w:tcPr>
          <w:p w:rsidR="00000000" w:rsidRPr="00652D26" w:rsidP="00652D26">
            <w:pPr>
              <w:pStyle w:val="ListBullet"/>
            </w:pPr>
            <w:r w:rsidRPr="00652D26">
              <w:t xml:space="preserve">All workers in community services should be aware of access, equity and human rights </w:t>
            </w:r>
            <w:r w:rsidRPr="00652D26">
              <w:t>issues in relation to their own area of work</w:t>
            </w:r>
          </w:p>
          <w:p w:rsidR="00000000" w:rsidRPr="00652D26" w:rsidP="00652D26">
            <w:pPr>
              <w:pStyle w:val="ListBullet"/>
            </w:pPr>
            <w:r w:rsidRPr="00652D26">
              <w:t xml:space="preserve">All workers should develop their ability to work in a culturally diverse environment </w:t>
            </w:r>
          </w:p>
          <w:p w:rsidR="00000000" w:rsidRPr="00652D26" w:rsidP="00652D26">
            <w:pPr>
              <w:pStyle w:val="ListBullet"/>
            </w:pPr>
            <w:r w:rsidRPr="00652D26">
              <w:t>In recognition of particular issues facing Aboriginal and Torres Strait Islander communities, workers should be aware of cult</w:t>
            </w:r>
            <w:r w:rsidRPr="00652D26">
              <w:t>ural, historical and current issues impacting on Aboriginal and Torres Strait Islander people</w:t>
            </w:r>
          </w:p>
          <w:p w:rsidR="00000000" w:rsidP="00652D26">
            <w:pPr>
              <w:pStyle w:val="ListBullet"/>
              <w:rPr>
                <w:lang w:val="en-NZ"/>
              </w:rPr>
            </w:pPr>
            <w:r w:rsidRPr="00652D26">
              <w:t>Assessors and trainers must take into account relevant access and equity issues, in particular relating to factors impacting on Aboriginal and/or Torres Strait Is</w:t>
            </w:r>
            <w:r w:rsidRPr="00652D26">
              <w:t>lander clients and communities</w:t>
            </w:r>
          </w:p>
        </w:tc>
      </w:tr>
      <w:tr w:rsidTr="002E49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2D26">
            <w:pPr>
              <w:pStyle w:val="BodyText"/>
              <w:rPr>
                <w:lang w:val="en-NZ"/>
              </w:rPr>
            </w:pPr>
          </w:p>
        </w:tc>
      </w:tr>
      <w:tr w:rsidTr="002E49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2D26">
            <w:pPr>
              <w:pStyle w:val="BodyText"/>
              <w:rPr>
                <w:lang w:val="en-NZ"/>
              </w:rPr>
            </w:pPr>
            <w:r w:rsidRPr="00652D26">
              <w:rPr>
                <w:rStyle w:val="Emphasis"/>
              </w:rPr>
              <w:t>Context of and specific resources for assessment</w:t>
            </w:r>
            <w:r w:rsidRPr="00652D26">
              <w:t xml:space="preserve">: </w:t>
            </w:r>
          </w:p>
        </w:tc>
        <w:tc>
          <w:tcPr>
            <w:tcW w:w="5670" w:type="dxa"/>
            <w:tcBorders>
              <w:top w:val="nil"/>
              <w:left w:val="nil"/>
              <w:bottom w:val="nil"/>
              <w:right w:val="nil"/>
            </w:tcBorders>
            <w:tcMar>
              <w:top w:w="0" w:type="dxa"/>
              <w:left w:w="62" w:type="dxa"/>
              <w:bottom w:w="0" w:type="dxa"/>
              <w:right w:w="62" w:type="dxa"/>
            </w:tcMar>
          </w:tcPr>
          <w:p w:rsidR="00000000" w:rsidRPr="00652D26" w:rsidP="00652D26">
            <w:pPr>
              <w:pStyle w:val="ListBullet"/>
            </w:pPr>
            <w:r w:rsidRPr="00652D26">
              <w:t>This unit can be assessed independently, however holistic assessment practice with other community services units of competency is encouraged</w:t>
            </w:r>
          </w:p>
          <w:p w:rsidR="00000000" w:rsidRPr="00652D26" w:rsidP="00652D26">
            <w:pPr>
              <w:pStyle w:val="ListBullet"/>
            </w:pPr>
            <w:r w:rsidRPr="00652D26">
              <w:t>Resource requirements for a</w:t>
            </w:r>
            <w:r w:rsidRPr="00652D26">
              <w:t>ssessment of this unit include access to:</w:t>
            </w:r>
          </w:p>
          <w:p w:rsidR="00000000" w:rsidP="00652D26">
            <w:pPr>
              <w:pStyle w:val="ListBullet2"/>
              <w:rPr>
                <w:lang w:val="en-NZ"/>
              </w:rPr>
            </w:pPr>
            <w:r w:rsidRPr="00652D26">
              <w:t>an appropriate workplace where assessment can be conducted or simulation of realistic workplace setting for assessment</w:t>
            </w:r>
          </w:p>
        </w:tc>
      </w:tr>
      <w:tr w:rsidTr="002E49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2D26">
            <w:pPr>
              <w:pStyle w:val="BodyText"/>
              <w:rPr>
                <w:lang w:val="en-NZ"/>
              </w:rPr>
            </w:pPr>
          </w:p>
        </w:tc>
      </w:tr>
      <w:tr w:rsidTr="002E49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2D26">
            <w:pPr>
              <w:pStyle w:val="BodyText"/>
              <w:rPr>
                <w:lang w:val="en-NZ"/>
              </w:rPr>
            </w:pPr>
            <w:r w:rsidRPr="00652D26">
              <w:rPr>
                <w:rStyle w:val="Emphasis"/>
              </w:rPr>
              <w:t>Method of assessment</w:t>
            </w:r>
            <w:r w:rsidRPr="00652D26">
              <w:t>:</w:t>
            </w:r>
          </w:p>
        </w:tc>
        <w:tc>
          <w:tcPr>
            <w:tcW w:w="5670" w:type="dxa"/>
            <w:tcBorders>
              <w:top w:val="nil"/>
              <w:left w:val="nil"/>
              <w:bottom w:val="nil"/>
              <w:right w:val="nil"/>
            </w:tcBorders>
            <w:tcMar>
              <w:top w:w="0" w:type="dxa"/>
              <w:left w:w="62" w:type="dxa"/>
              <w:bottom w:w="0" w:type="dxa"/>
              <w:right w:w="62" w:type="dxa"/>
            </w:tcMar>
          </w:tcPr>
          <w:p w:rsidR="00000000" w:rsidP="00652D26">
            <w:pPr>
              <w:pStyle w:val="ListBullet"/>
              <w:rPr>
                <w:lang w:val="en-NZ"/>
              </w:rPr>
            </w:pPr>
            <w:r w:rsidRPr="00652D26">
              <w:t xml:space="preserve">Assessment may include observations, questioning and evidence gathered from the workplace environment </w:t>
            </w:r>
          </w:p>
        </w:tc>
      </w:tr>
      <w:tr w:rsidTr="002E49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52D26" w:rsidP="00652D26">
            <w:pPr>
              <w:pStyle w:val="BodyText"/>
            </w:pPr>
          </w:p>
        </w:tc>
      </w:tr>
    </w:tbl>
    <w:p w:rsidR="002E4950" w:rsidP="00652D26">
      <w:pPr>
        <w:pStyle w:val="BodyText"/>
      </w:pPr>
    </w:p>
    <w:p w:rsidR="002E4950" w:rsidP="00652D26">
      <w:pPr>
        <w:pStyle w:val="BodyText"/>
      </w:pPr>
    </w:p>
    <w:p w:rsidR="00000000" w:rsidRPr="00652D26" w:rsidP="00652D26">
      <w:pPr>
        <w:pStyle w:val="Heading1"/>
      </w:pPr>
      <w:bookmarkStart w:id="11" w:name="O_249938"/>
      <w:bookmarkEnd w:id="11"/>
      <w:r w:rsidRPr="00652D26">
        <w:t>Range Statement</w:t>
      </w:r>
    </w:p>
    <w:tbl>
      <w:tblPr>
        <w:tblW w:w="0" w:type="auto"/>
        <w:tblLayout w:type="fixed"/>
        <w:tblCellMar>
          <w:left w:w="62" w:type="dxa"/>
          <w:right w:w="62" w:type="dxa"/>
        </w:tblCellMar>
        <w:tblLook w:val="0000"/>
      </w:tblPr>
      <w:tblGrid>
        <w:gridCol w:w="3402"/>
        <w:gridCol w:w="5670"/>
      </w:tblGrid>
      <w:tr w:rsidTr="002E495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52D26">
            <w:pPr>
              <w:pStyle w:val="BodyText"/>
              <w:rPr>
                <w:lang w:val="en-NZ"/>
              </w:rPr>
            </w:pPr>
            <w:r w:rsidRPr="00652D26">
              <w:rPr>
                <w:rStyle w:val="SpecialBold"/>
              </w:rPr>
              <w:t>RANGE STATEMENT</w:t>
            </w:r>
          </w:p>
        </w:tc>
      </w:tr>
      <w:tr w:rsidTr="002E49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2D26">
            <w:pPr>
              <w:pStyle w:val="BodyText"/>
              <w:rPr>
                <w:lang w:val="en-NZ"/>
              </w:rPr>
            </w:pPr>
          </w:p>
        </w:tc>
      </w:tr>
      <w:tr w:rsidTr="002E49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2D26">
            <w:pPr>
              <w:pStyle w:val="BodyText"/>
              <w:rPr>
                <w:lang w:val="en-NZ"/>
              </w:rPr>
            </w:pPr>
            <w:r w:rsidRPr="00652D26">
              <w:t>The Range Statement relates to the unit of competency as a whole. It allows for different work environments and situations that may affect performance. Add any essential operating conditions that may be present with training and assessment depending on the</w:t>
            </w:r>
            <w:r w:rsidRPr="00652D26">
              <w:t xml:space="preserve"> work situation, needs of the candidate, accessibility of the item, and local industry and regional contexts.</w:t>
            </w:r>
          </w:p>
        </w:tc>
      </w:tr>
      <w:tr w:rsidTr="002E49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2D26">
            <w:pPr>
              <w:pStyle w:val="BodyText"/>
              <w:rPr>
                <w:lang w:val="en-NZ"/>
              </w:rPr>
            </w:pPr>
          </w:p>
        </w:tc>
      </w:tr>
      <w:tr w:rsidTr="002E49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2D26">
            <w:pPr>
              <w:pStyle w:val="BodyText"/>
              <w:rPr>
                <w:lang w:val="en-NZ"/>
              </w:rPr>
            </w:pPr>
            <w:r w:rsidRPr="00652D26">
              <w:rPr>
                <w:rStyle w:val="Emphasis"/>
              </w:rPr>
              <w:t>Networks may be informal and include</w:t>
            </w:r>
            <w:r w:rsidRPr="00652D26">
              <w:t>:</w:t>
            </w:r>
          </w:p>
        </w:tc>
        <w:tc>
          <w:tcPr>
            <w:tcW w:w="5670" w:type="dxa"/>
            <w:tcBorders>
              <w:top w:val="nil"/>
              <w:left w:val="nil"/>
              <w:bottom w:val="nil"/>
              <w:right w:val="nil"/>
            </w:tcBorders>
            <w:tcMar>
              <w:top w:w="0" w:type="dxa"/>
              <w:left w:w="62" w:type="dxa"/>
              <w:bottom w:w="0" w:type="dxa"/>
              <w:right w:w="62" w:type="dxa"/>
            </w:tcMar>
          </w:tcPr>
          <w:p w:rsidR="00000000" w:rsidRPr="00652D26" w:rsidP="00652D26">
            <w:pPr>
              <w:pStyle w:val="ListBullet"/>
            </w:pPr>
            <w:r w:rsidRPr="00652D26">
              <w:t xml:space="preserve">Other workers, particularly those in the community services industry </w:t>
            </w:r>
          </w:p>
          <w:p w:rsidR="00000000" w:rsidRPr="00652D26" w:rsidP="00652D26">
            <w:pPr>
              <w:pStyle w:val="ListBullet"/>
            </w:pPr>
            <w:r w:rsidRPr="00652D26">
              <w:t xml:space="preserve">Trainers, teachers and academics </w:t>
            </w:r>
          </w:p>
          <w:p w:rsidR="00000000" w:rsidP="00652D26">
            <w:pPr>
              <w:pStyle w:val="ListBullet"/>
              <w:rPr>
                <w:lang w:val="en-NZ"/>
              </w:rPr>
            </w:pPr>
            <w:r w:rsidRPr="00652D26">
              <w:t>Contacts in policy and funding bodies</w:t>
            </w:r>
          </w:p>
        </w:tc>
      </w:tr>
      <w:tr w:rsidTr="002E49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2D26">
            <w:pPr>
              <w:pStyle w:val="BodyText"/>
              <w:rPr>
                <w:lang w:val="en-NZ"/>
              </w:rPr>
            </w:pPr>
          </w:p>
        </w:tc>
      </w:tr>
      <w:tr w:rsidTr="002E49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2D26">
            <w:pPr>
              <w:pStyle w:val="BodyText"/>
              <w:rPr>
                <w:lang w:val="en-NZ"/>
              </w:rPr>
            </w:pPr>
            <w:r w:rsidRPr="00652D26">
              <w:rPr>
                <w:rStyle w:val="Emphasis"/>
              </w:rPr>
              <w:t>Networks may be formal and include</w:t>
            </w:r>
            <w:r w:rsidRPr="00652D26">
              <w:t>:</w:t>
            </w:r>
          </w:p>
        </w:tc>
        <w:tc>
          <w:tcPr>
            <w:tcW w:w="5670" w:type="dxa"/>
            <w:tcBorders>
              <w:top w:val="nil"/>
              <w:left w:val="nil"/>
              <w:bottom w:val="nil"/>
              <w:right w:val="nil"/>
            </w:tcBorders>
            <w:tcMar>
              <w:top w:w="0" w:type="dxa"/>
              <w:left w:w="62" w:type="dxa"/>
              <w:bottom w:w="0" w:type="dxa"/>
              <w:right w:w="62" w:type="dxa"/>
            </w:tcMar>
          </w:tcPr>
          <w:p w:rsidR="00000000" w:rsidRPr="00652D26" w:rsidP="00652D26">
            <w:pPr>
              <w:pStyle w:val="ListBullet"/>
            </w:pPr>
            <w:r w:rsidRPr="00652D26">
              <w:t xml:space="preserve">Local interagency networks </w:t>
            </w:r>
          </w:p>
          <w:p w:rsidR="00000000" w:rsidRPr="00652D26" w:rsidP="00652D26">
            <w:pPr>
              <w:pStyle w:val="ListBullet"/>
            </w:pPr>
            <w:r w:rsidRPr="00652D26">
              <w:t xml:space="preserve">Interest and support groups </w:t>
            </w:r>
          </w:p>
          <w:p w:rsidR="00000000" w:rsidRPr="00652D26" w:rsidP="00652D26">
            <w:pPr>
              <w:pStyle w:val="ListBullet"/>
            </w:pPr>
            <w:r w:rsidRPr="00652D26">
              <w:t xml:space="preserve">Regional, specialist and peak associations </w:t>
            </w:r>
          </w:p>
          <w:p w:rsidR="00000000" w:rsidP="00652D26">
            <w:pPr>
              <w:pStyle w:val="ListBullet"/>
              <w:rPr>
                <w:lang w:val="en-NZ"/>
              </w:rPr>
            </w:pPr>
            <w:r w:rsidRPr="00652D26">
              <w:t>Professional/occupation associations</w:t>
            </w:r>
          </w:p>
        </w:tc>
      </w:tr>
      <w:tr w:rsidTr="002E49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2D26">
            <w:pPr>
              <w:pStyle w:val="BodyText"/>
              <w:rPr>
                <w:lang w:val="en-NZ"/>
              </w:rPr>
            </w:pPr>
          </w:p>
        </w:tc>
      </w:tr>
      <w:tr w:rsidTr="002E49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2D26">
            <w:pPr>
              <w:pStyle w:val="BodyText"/>
              <w:rPr>
                <w:lang w:val="en-NZ"/>
              </w:rPr>
            </w:pPr>
            <w:r w:rsidRPr="00652D26">
              <w:rPr>
                <w:rStyle w:val="Emphasis"/>
              </w:rPr>
              <w:t>The purposes of networks and networking may include</w:t>
            </w:r>
            <w:r w:rsidRPr="00652D26">
              <w:t>:</w:t>
            </w:r>
          </w:p>
        </w:tc>
        <w:tc>
          <w:tcPr>
            <w:tcW w:w="5670" w:type="dxa"/>
            <w:tcBorders>
              <w:top w:val="nil"/>
              <w:left w:val="nil"/>
              <w:bottom w:val="nil"/>
              <w:right w:val="nil"/>
            </w:tcBorders>
            <w:tcMar>
              <w:top w:w="0" w:type="dxa"/>
              <w:left w:w="62" w:type="dxa"/>
              <w:bottom w:w="0" w:type="dxa"/>
              <w:right w:w="62" w:type="dxa"/>
            </w:tcMar>
          </w:tcPr>
          <w:p w:rsidR="00000000" w:rsidRPr="00652D26" w:rsidP="00652D26">
            <w:pPr>
              <w:pStyle w:val="ListBullet"/>
            </w:pPr>
            <w:r w:rsidRPr="00652D26">
              <w:t xml:space="preserve">Learning about the role, services and resources of other organisation </w:t>
            </w:r>
          </w:p>
          <w:p w:rsidR="00000000" w:rsidRPr="00652D26" w:rsidP="00652D26">
            <w:pPr>
              <w:pStyle w:val="ListBullet"/>
            </w:pPr>
            <w:r w:rsidRPr="00652D26">
              <w:t xml:space="preserve">Learning about the roles and resources of other workers </w:t>
            </w:r>
          </w:p>
          <w:p w:rsidR="00000000" w:rsidRPr="00652D26" w:rsidP="00652D26">
            <w:pPr>
              <w:pStyle w:val="ListBullet"/>
            </w:pPr>
            <w:r w:rsidRPr="00652D26">
              <w:t xml:space="preserve">Providing advice and information about own service and organisation </w:t>
            </w:r>
          </w:p>
          <w:p w:rsidR="00000000" w:rsidRPr="00652D26" w:rsidP="00652D26">
            <w:pPr>
              <w:pStyle w:val="ListBullet"/>
            </w:pPr>
            <w:r w:rsidRPr="00652D26">
              <w:t xml:space="preserve">Peer </w:t>
            </w:r>
            <w:r w:rsidRPr="00652D26">
              <w:t xml:space="preserve">support and review </w:t>
            </w:r>
          </w:p>
          <w:p w:rsidR="00000000" w:rsidRPr="00652D26" w:rsidP="00652D26">
            <w:pPr>
              <w:pStyle w:val="ListBullet"/>
            </w:pPr>
            <w:r w:rsidRPr="00652D26">
              <w:t xml:space="preserve">Professional development </w:t>
            </w:r>
          </w:p>
          <w:p w:rsidR="00000000" w:rsidRPr="00652D26" w:rsidP="00652D26">
            <w:pPr>
              <w:pStyle w:val="ListBullet"/>
            </w:pPr>
            <w:r w:rsidRPr="00652D26">
              <w:t xml:space="preserve">Maintaining coordination among organisations and workers </w:t>
            </w:r>
          </w:p>
          <w:p w:rsidR="00000000" w:rsidRPr="00652D26" w:rsidP="00652D26">
            <w:pPr>
              <w:pStyle w:val="ListBullet"/>
            </w:pPr>
            <w:r w:rsidRPr="00652D26">
              <w:t xml:space="preserve">Supporting joint programs or activities </w:t>
            </w:r>
          </w:p>
          <w:p w:rsidR="00000000" w:rsidRPr="00652D26" w:rsidP="00652D26">
            <w:pPr>
              <w:pStyle w:val="ListBullet"/>
            </w:pPr>
            <w:r w:rsidRPr="00652D26">
              <w:t xml:space="preserve">Providing information for policy development </w:t>
            </w:r>
          </w:p>
          <w:p w:rsidR="00000000" w:rsidP="00652D26">
            <w:pPr>
              <w:pStyle w:val="ListBullet"/>
              <w:rPr>
                <w:lang w:val="en-NZ"/>
              </w:rPr>
            </w:pPr>
            <w:r w:rsidRPr="00652D26">
              <w:t>Supporting the interests of young people</w:t>
            </w:r>
          </w:p>
        </w:tc>
      </w:tr>
      <w:tr w:rsidTr="002E49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52D26" w:rsidP="00652D26">
            <w:pPr>
              <w:pStyle w:val="BodyText"/>
            </w:pPr>
          </w:p>
        </w:tc>
      </w:tr>
    </w:tbl>
    <w:p w:rsidR="002E4950" w:rsidP="00652D26">
      <w:pPr>
        <w:pStyle w:val="BodyText"/>
      </w:pPr>
    </w:p>
    <w:p w:rsidR="002E4950" w:rsidP="00652D26">
      <w:pPr>
        <w:pStyle w:val="BodyText"/>
      </w:pPr>
    </w:p>
    <w:p w:rsidR="00000000" w:rsidRPr="00652D26" w:rsidP="00652D26">
      <w:pPr>
        <w:pStyle w:val="Heading1"/>
      </w:pPr>
      <w:bookmarkStart w:id="12" w:name="O_294243"/>
      <w:bookmarkEnd w:id="12"/>
      <w:r w:rsidRPr="00652D26">
        <w:t>Unit Sector(s)</w:t>
      </w:r>
    </w:p>
    <w:p w:rsidR="00000000" w:rsidRPr="00652D26" w:rsidP="00652D26">
      <w:pPr>
        <w:pStyle w:val="BodyText"/>
      </w:pPr>
      <w:r w:rsidRPr="00652D26">
        <w:t>Not Applicable</w:t>
      </w:r>
    </w:p>
    <w:p w:rsidR="00000000" w:rsidRPr="00652D26" w:rsidP="00652D26"/>
    <w:sectPr w:rsidSect="00652D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D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4950" w:rsidP="002E49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D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950" w:rsidP="00652D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E4950" w:rsidP="00652D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E4950" w:rsidP="00652D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D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4950" w:rsidP="002E495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D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950" w:rsidP="00652D26">
    <w:pPr>
      <w:pStyle w:val="Header"/>
      <w:framePr w:wrap="around"/>
    </w:pPr>
    <w:r>
      <w:fldChar w:fldCharType="begin"/>
    </w:r>
    <w:r>
      <w:instrText xml:space="preserve"> TITLE   \* MERGEFORMAT </w:instrText>
    </w:r>
    <w:r>
      <w:fldChar w:fldCharType="separate"/>
    </w:r>
    <w:r>
      <w:t>CHCNET301D Participate in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4950" w:rsidP="00652D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965B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8216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B62D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D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2D26"/>
    <w:pPr>
      <w:spacing w:before="360" w:after="60"/>
      <w:outlineLvl w:val="0"/>
    </w:pPr>
    <w:rPr>
      <w:sz w:val="32"/>
    </w:rPr>
  </w:style>
  <w:style w:type="paragraph" w:styleId="Heading2">
    <w:name w:val="heading 2"/>
    <w:basedOn w:val="HeadingBase"/>
    <w:next w:val="BodyText"/>
    <w:link w:val="Heading2Char"/>
    <w:qFormat/>
    <w:rsid w:val="00652D26"/>
    <w:pPr>
      <w:keepLines/>
      <w:spacing w:before="240" w:after="120"/>
      <w:outlineLvl w:val="1"/>
    </w:pPr>
    <w:rPr>
      <w:sz w:val="28"/>
      <w:szCs w:val="40"/>
    </w:rPr>
  </w:style>
  <w:style w:type="paragraph" w:styleId="Heading3">
    <w:name w:val="heading 3"/>
    <w:basedOn w:val="HeadingBase"/>
    <w:next w:val="BodyText"/>
    <w:link w:val="Heading3Char"/>
    <w:qFormat/>
    <w:rsid w:val="00652D26"/>
    <w:pPr>
      <w:spacing w:before="180" w:after="120"/>
      <w:outlineLvl w:val="2"/>
    </w:pPr>
    <w:rPr>
      <w:spacing w:val="-10"/>
      <w:kern w:val="32"/>
    </w:rPr>
  </w:style>
  <w:style w:type="paragraph" w:styleId="Heading4">
    <w:name w:val="heading 4"/>
    <w:basedOn w:val="HeadingBase"/>
    <w:next w:val="BodyText"/>
    <w:link w:val="Heading4Char"/>
    <w:qFormat/>
    <w:rsid w:val="00652D26"/>
    <w:pPr>
      <w:spacing w:before="160" w:after="120"/>
      <w:outlineLvl w:val="3"/>
    </w:pPr>
    <w:rPr>
      <w:sz w:val="22"/>
    </w:rPr>
  </w:style>
  <w:style w:type="paragraph" w:styleId="Heading5">
    <w:name w:val="heading 5"/>
    <w:basedOn w:val="HeadingBase"/>
    <w:next w:val="Normal"/>
    <w:link w:val="Heading5Char"/>
    <w:qFormat/>
    <w:rsid w:val="00652D26"/>
    <w:pPr>
      <w:spacing w:before="80"/>
      <w:outlineLvl w:val="4"/>
    </w:pPr>
    <w:rPr>
      <w:color w:val="918585"/>
      <w:sz w:val="20"/>
    </w:rPr>
  </w:style>
  <w:style w:type="paragraph" w:styleId="Heading6">
    <w:name w:val="heading 6"/>
    <w:basedOn w:val="HeadingBase"/>
    <w:next w:val="Normal"/>
    <w:link w:val="Heading6Char"/>
    <w:qFormat/>
    <w:rsid w:val="00652D26"/>
    <w:pPr>
      <w:spacing w:before="60"/>
      <w:outlineLvl w:val="5"/>
    </w:pPr>
    <w:rPr>
      <w:color w:val="918585"/>
      <w:sz w:val="20"/>
    </w:rPr>
  </w:style>
  <w:style w:type="paragraph" w:styleId="Heading7">
    <w:name w:val="heading 7"/>
    <w:basedOn w:val="Normal"/>
    <w:next w:val="Normal"/>
    <w:link w:val="Heading7Char"/>
    <w:qFormat/>
    <w:rsid w:val="00652D26"/>
    <w:pPr>
      <w:ind w:left="720"/>
      <w:outlineLvl w:val="6"/>
    </w:pPr>
    <w:rPr>
      <w:i/>
    </w:rPr>
  </w:style>
  <w:style w:type="paragraph" w:styleId="Heading8">
    <w:name w:val="heading 8"/>
    <w:basedOn w:val="Normal"/>
    <w:next w:val="Normal"/>
    <w:link w:val="Heading8Char"/>
    <w:qFormat/>
    <w:rsid w:val="00652D26"/>
    <w:pPr>
      <w:ind w:left="720"/>
      <w:outlineLvl w:val="7"/>
    </w:pPr>
    <w:rPr>
      <w:i/>
    </w:rPr>
  </w:style>
  <w:style w:type="paragraph" w:styleId="Heading9">
    <w:name w:val="heading 9"/>
    <w:basedOn w:val="Normal"/>
    <w:next w:val="Normal"/>
    <w:link w:val="Heading9Char"/>
    <w:qFormat/>
    <w:rsid w:val="00652D26"/>
    <w:pPr>
      <w:ind w:left="720"/>
      <w:outlineLvl w:val="8"/>
    </w:pPr>
    <w:rPr>
      <w:i/>
    </w:rPr>
  </w:style>
  <w:style w:type="character" w:default="1" w:styleId="DefaultParagraphFont">
    <w:name w:val="Default Paragraph Font"/>
    <w:uiPriority w:val="1"/>
    <w:unhideWhenUsed/>
    <w:rsid w:val="00652D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D26"/>
  </w:style>
  <w:style w:type="character" w:customStyle="1" w:styleId="Heading1Char">
    <w:name w:val="Heading 1 Char"/>
    <w:link w:val="Heading1"/>
    <w:rsid w:val="00652D26"/>
    <w:rPr>
      <w:rFonts w:ascii="Times New Roman" w:eastAsia="Times New Roman" w:hAnsi="Times New Roman" w:cs="Times New Roman"/>
      <w:b/>
      <w:sz w:val="32"/>
      <w:szCs w:val="20"/>
      <w:lang w:eastAsia="en-US"/>
    </w:rPr>
  </w:style>
  <w:style w:type="paragraph" w:styleId="BodyText">
    <w:name w:val="Body Text"/>
    <w:basedOn w:val="Normal"/>
    <w:link w:val="BodyTextChar"/>
    <w:rsid w:val="00652D26"/>
    <w:pPr>
      <w:spacing w:before="120" w:after="120"/>
      <w:contextualSpacing/>
    </w:pPr>
    <w:rPr>
      <w:rFonts w:ascii="Times New Roman" w:hAnsi="Times New Roman"/>
      <w:sz w:val="24"/>
      <w:szCs w:val="22"/>
    </w:rPr>
  </w:style>
  <w:style w:type="character" w:customStyle="1" w:styleId="BodyTextChar">
    <w:name w:val="Body Text Char"/>
    <w:link w:val="BodyText"/>
    <w:rsid w:val="00652D26"/>
    <w:rPr>
      <w:rFonts w:ascii="Times New Roman" w:eastAsia="Times New Roman" w:hAnsi="Times New Roman" w:cs="Times New Roman"/>
      <w:sz w:val="24"/>
      <w:lang w:val="en-US" w:eastAsia="en-US"/>
    </w:rPr>
  </w:style>
  <w:style w:type="paragraph" w:styleId="Footer">
    <w:name w:val="footer"/>
    <w:basedOn w:val="Normal"/>
    <w:link w:val="FooterChar"/>
    <w:rsid w:val="00652D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52D26"/>
    <w:rPr>
      <w:rFonts w:ascii="Times New Roman" w:eastAsia="Times New Roman" w:hAnsi="Times New Roman" w:cs="Times New Roman"/>
      <w:sz w:val="16"/>
      <w:lang w:val="en-US" w:eastAsia="en-US"/>
    </w:rPr>
  </w:style>
  <w:style w:type="paragraph" w:styleId="List">
    <w:name w:val="List"/>
    <w:basedOn w:val="BodyText"/>
    <w:next w:val="BodyText"/>
    <w:rsid w:val="00652D26"/>
    <w:pPr>
      <w:tabs>
        <w:tab w:val="left" w:pos="340"/>
      </w:tabs>
      <w:spacing w:before="60" w:after="60"/>
      <w:ind w:left="340" w:hanging="340"/>
    </w:pPr>
  </w:style>
  <w:style w:type="paragraph" w:styleId="ListBullet">
    <w:name w:val="List Bullet"/>
    <w:basedOn w:val="List"/>
    <w:rsid w:val="00652D26"/>
    <w:pPr>
      <w:numPr>
        <w:numId w:val="13"/>
      </w:numPr>
      <w:tabs>
        <w:tab w:val="clear" w:pos="340"/>
      </w:tabs>
      <w:spacing w:before="40" w:after="40"/>
    </w:pPr>
  </w:style>
  <w:style w:type="character" w:customStyle="1" w:styleId="SpecialBold">
    <w:name w:val="Special Bold"/>
    <w:rsid w:val="00652D26"/>
    <w:rPr>
      <w:b/>
      <w:spacing w:val="0"/>
    </w:rPr>
  </w:style>
  <w:style w:type="paragraph" w:styleId="ListBullet2">
    <w:name w:val="List Bullet 2"/>
    <w:basedOn w:val="List2"/>
    <w:rsid w:val="00652D26"/>
    <w:pPr>
      <w:numPr>
        <w:numId w:val="14"/>
      </w:numPr>
      <w:tabs>
        <w:tab w:val="clear" w:pos="680"/>
      </w:tabs>
    </w:pPr>
  </w:style>
  <w:style w:type="paragraph" w:styleId="Header">
    <w:name w:val="header"/>
    <w:basedOn w:val="Normal"/>
    <w:link w:val="HeaderChar"/>
    <w:rsid w:val="00652D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52D26"/>
    <w:rPr>
      <w:rFonts w:ascii="Times New Roman" w:eastAsia="Times New Roman" w:hAnsi="Times New Roman" w:cs="Times New Roman"/>
      <w:sz w:val="16"/>
      <w:szCs w:val="20"/>
      <w:lang w:val="en-GB" w:eastAsia="en-US"/>
    </w:rPr>
  </w:style>
  <w:style w:type="character" w:styleId="Emphasis">
    <w:name w:val="Emphasis"/>
    <w:qFormat/>
    <w:rsid w:val="00652D26"/>
    <w:rPr>
      <w:i/>
    </w:rPr>
  </w:style>
  <w:style w:type="paragraph" w:customStyle="1" w:styleId="SuperHeading">
    <w:name w:val="SuperHeading"/>
    <w:basedOn w:val="Normal"/>
    <w:rsid w:val="00652D26"/>
    <w:pPr>
      <w:spacing w:before="240" w:after="120"/>
      <w:outlineLvl w:val="0"/>
    </w:pPr>
    <w:rPr>
      <w:rFonts w:ascii="Times New Roman" w:hAnsi="Times New Roman"/>
      <w:b/>
      <w:sz w:val="28"/>
    </w:rPr>
  </w:style>
  <w:style w:type="paragraph" w:customStyle="1" w:styleId="AllowPageBreak">
    <w:name w:val="AllowPageBreak"/>
    <w:rsid w:val="00652D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52D26"/>
    <w:rPr>
      <w:rFonts w:ascii="Times New Roman" w:eastAsia="Times New Roman" w:hAnsi="Times New Roman" w:cs="Times New Roman"/>
      <w:b/>
      <w:sz w:val="28"/>
      <w:szCs w:val="40"/>
      <w:lang w:eastAsia="en-US"/>
    </w:rPr>
  </w:style>
  <w:style w:type="character" w:customStyle="1" w:styleId="Heading3Char">
    <w:name w:val="Heading 3 Char"/>
    <w:link w:val="Heading3"/>
    <w:rsid w:val="00652D2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52D26"/>
    <w:rPr>
      <w:rFonts w:ascii="Times New Roman" w:eastAsia="Times New Roman" w:hAnsi="Times New Roman" w:cs="Times New Roman"/>
      <w:b/>
      <w:szCs w:val="20"/>
      <w:lang w:eastAsia="en-US"/>
    </w:rPr>
  </w:style>
  <w:style w:type="character" w:customStyle="1" w:styleId="Heading5Char">
    <w:name w:val="Heading 5 Char"/>
    <w:link w:val="Heading5"/>
    <w:rsid w:val="00652D2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52D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D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2D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2D26"/>
    <w:rPr>
      <w:rFonts w:ascii="Courier New" w:eastAsia="Times New Roman" w:hAnsi="Courier New" w:cs="Times New Roman"/>
      <w:i/>
      <w:szCs w:val="20"/>
      <w:lang w:val="en-US" w:eastAsia="en-US"/>
    </w:rPr>
  </w:style>
  <w:style w:type="paragraph" w:customStyle="1" w:styleId="HeadingBase">
    <w:name w:val="Heading Base"/>
    <w:rsid w:val="00652D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D26"/>
    <w:pPr>
      <w:tabs>
        <w:tab w:val="right" w:leader="dot" w:pos="9072"/>
      </w:tabs>
      <w:ind w:left="567"/>
    </w:pPr>
    <w:rPr>
      <w:szCs w:val="22"/>
    </w:rPr>
  </w:style>
  <w:style w:type="paragraph" w:customStyle="1" w:styleId="TOCBase">
    <w:name w:val="TOC Base"/>
    <w:rsid w:val="00652D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D26"/>
    <w:pPr>
      <w:tabs>
        <w:tab w:val="right" w:leader="dot" w:pos="9072"/>
      </w:tabs>
      <w:spacing w:before="40" w:after="40"/>
      <w:ind w:left="284"/>
    </w:pPr>
    <w:rPr>
      <w:rFonts w:ascii="Times New Roman" w:hAnsi="Times New Roman"/>
    </w:rPr>
  </w:style>
  <w:style w:type="paragraph" w:styleId="TOC1">
    <w:name w:val="toc 1"/>
    <w:basedOn w:val="TOCBase"/>
    <w:next w:val="Normal"/>
    <w:rsid w:val="00652D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2D26"/>
    <w:pPr>
      <w:spacing w:before="5040"/>
      <w:jc w:val="center"/>
    </w:pPr>
    <w:rPr>
      <w:sz w:val="48"/>
      <w:szCs w:val="72"/>
      <w:lang w:val="en-US"/>
    </w:rPr>
  </w:style>
  <w:style w:type="character" w:customStyle="1" w:styleId="TitleChar">
    <w:name w:val="Title Char"/>
    <w:link w:val="Title"/>
    <w:rsid w:val="00652D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D26"/>
    <w:pPr>
      <w:tabs>
        <w:tab w:val="left" w:pos="3600"/>
        <w:tab w:val="left" w:pos="3958"/>
      </w:tabs>
    </w:pPr>
  </w:style>
  <w:style w:type="paragraph" w:customStyle="1" w:styleId="Note">
    <w:name w:val="Note"/>
    <w:basedOn w:val="BodyText"/>
    <w:rsid w:val="00652D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2D26"/>
    <w:pPr>
      <w:framePr w:wrap="auto" w:hAnchor="text" w:y="6049"/>
    </w:pPr>
    <w:rPr>
      <w:color w:val="000000"/>
      <w:sz w:val="40"/>
    </w:rPr>
  </w:style>
  <w:style w:type="paragraph" w:customStyle="1" w:styleId="TOCTitle">
    <w:name w:val="TOCTitle"/>
    <w:basedOn w:val="Heading1"/>
    <w:rsid w:val="00652D26"/>
    <w:pPr>
      <w:spacing w:after="240"/>
      <w:jc w:val="center"/>
      <w:outlineLvl w:val="9"/>
    </w:pPr>
    <w:rPr>
      <w:caps/>
    </w:rPr>
  </w:style>
  <w:style w:type="paragraph" w:customStyle="1" w:styleId="Version">
    <w:name w:val="Version"/>
    <w:rsid w:val="00652D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2D26"/>
    <w:pPr>
      <w:keepNext w:val="0"/>
      <w:tabs>
        <w:tab w:val="right" w:pos="4176"/>
      </w:tabs>
      <w:ind w:left="198" w:hanging="198"/>
    </w:pPr>
    <w:rPr>
      <w:rFonts w:ascii="Garamond" w:hAnsi="Garamond"/>
    </w:rPr>
  </w:style>
  <w:style w:type="paragraph" w:styleId="IndexHeading">
    <w:name w:val="index heading"/>
    <w:basedOn w:val="Normal"/>
    <w:next w:val="Index1"/>
    <w:semiHidden/>
    <w:rsid w:val="00652D26"/>
    <w:pPr>
      <w:spacing w:before="120" w:after="120"/>
    </w:pPr>
    <w:rPr>
      <w:rFonts w:ascii="Arial" w:hAnsi="Arial"/>
      <w:b/>
      <w:color w:val="918585"/>
      <w:sz w:val="24"/>
    </w:rPr>
  </w:style>
  <w:style w:type="paragraph" w:customStyle="1" w:styleId="Chapter">
    <w:name w:val="Chapter"/>
    <w:basedOn w:val="Normal"/>
    <w:rsid w:val="00652D26"/>
    <w:pPr>
      <w:spacing w:before="240"/>
    </w:pPr>
    <w:rPr>
      <w:rFonts w:ascii="Times New Roman" w:hAnsi="Times New Roman"/>
      <w:smallCaps/>
      <w:spacing w:val="80"/>
      <w:sz w:val="28"/>
    </w:rPr>
  </w:style>
  <w:style w:type="paragraph" w:customStyle="1" w:styleId="InChapter">
    <w:name w:val="InChapter"/>
    <w:basedOn w:val="Heading3"/>
    <w:rsid w:val="00652D26"/>
    <w:pPr>
      <w:spacing w:after="240"/>
      <w:outlineLvl w:val="9"/>
    </w:pPr>
    <w:rPr>
      <w:noProof/>
    </w:rPr>
  </w:style>
  <w:style w:type="paragraph" w:styleId="Index2">
    <w:name w:val="index 2"/>
    <w:basedOn w:val="Normal"/>
    <w:next w:val="Normal"/>
    <w:semiHidden/>
    <w:rsid w:val="00652D26"/>
    <w:pPr>
      <w:tabs>
        <w:tab w:val="right" w:pos="4176"/>
      </w:tabs>
      <w:ind w:left="568" w:hanging="284"/>
    </w:pPr>
    <w:rPr>
      <w:rFonts w:ascii="Garamond" w:hAnsi="Garamond"/>
    </w:rPr>
  </w:style>
  <w:style w:type="paragraph" w:customStyle="1" w:styleId="Byline">
    <w:name w:val="Byline"/>
    <w:rsid w:val="00652D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D26"/>
    <w:pPr>
      <w:tabs>
        <w:tab w:val="clear" w:pos="3600"/>
        <w:tab w:val="clear" w:pos="3958"/>
      </w:tabs>
      <w:jc w:val="right"/>
    </w:pPr>
  </w:style>
  <w:style w:type="paragraph" w:styleId="Caption">
    <w:name w:val="caption"/>
    <w:basedOn w:val="BodyText"/>
    <w:next w:val="Normal"/>
    <w:qFormat/>
    <w:rsid w:val="00652D26"/>
    <w:pPr>
      <w:framePr w:w="2268" w:hSpace="181" w:vSpace="181" w:wrap="around" w:vAnchor="text" w:hAnchor="page" w:x="1135" w:y="285" w:anchorLock="1"/>
    </w:pPr>
    <w:rPr>
      <w:i/>
    </w:rPr>
  </w:style>
  <w:style w:type="paragraph" w:customStyle="1" w:styleId="MiniTOCTitle">
    <w:name w:val="MiniTOCTitle"/>
    <w:basedOn w:val="Heading4"/>
    <w:rsid w:val="00652D26"/>
    <w:pPr>
      <w:spacing w:before="240"/>
      <w:outlineLvl w:val="9"/>
    </w:pPr>
    <w:rPr>
      <w:noProof/>
      <w:sz w:val="24"/>
    </w:rPr>
  </w:style>
  <w:style w:type="paragraph" w:customStyle="1" w:styleId="MiniTOCItem">
    <w:name w:val="MiniTOCItem"/>
    <w:basedOn w:val="ListBullet"/>
    <w:rsid w:val="00652D26"/>
    <w:pPr>
      <w:numPr>
        <w:numId w:val="0"/>
      </w:numPr>
      <w:tabs>
        <w:tab w:val="right" w:leader="dot" w:pos="6521"/>
      </w:tabs>
      <w:spacing w:before="0" w:after="0"/>
    </w:pPr>
  </w:style>
  <w:style w:type="paragraph" w:customStyle="1" w:styleId="TOFTitle">
    <w:name w:val="TOFTitle"/>
    <w:basedOn w:val="TOCTitle"/>
    <w:rsid w:val="00652D26"/>
  </w:style>
  <w:style w:type="paragraph" w:styleId="TableofFigures">
    <w:name w:val="table of figures"/>
    <w:basedOn w:val="Normal"/>
    <w:next w:val="Normal"/>
    <w:semiHidden/>
    <w:rsid w:val="00652D26"/>
    <w:pPr>
      <w:tabs>
        <w:tab w:val="right" w:leader="dot" w:pos="9072"/>
      </w:tabs>
      <w:ind w:left="970" w:hanging="403"/>
    </w:pPr>
    <w:rPr>
      <w:rFonts w:ascii="Times New Roman" w:hAnsi="Times New Roman"/>
      <w:b/>
    </w:rPr>
  </w:style>
  <w:style w:type="paragraph" w:styleId="ListNumber">
    <w:name w:val="List Number"/>
    <w:basedOn w:val="List"/>
    <w:rsid w:val="00652D26"/>
    <w:pPr>
      <w:numPr>
        <w:numId w:val="11"/>
      </w:numPr>
    </w:pPr>
  </w:style>
  <w:style w:type="character" w:customStyle="1" w:styleId="WingdingSymbols">
    <w:name w:val="Wingding Symbols"/>
    <w:rsid w:val="00652D26"/>
    <w:rPr>
      <w:rFonts w:ascii="Wingdings" w:hAnsi="Wingdings"/>
    </w:rPr>
  </w:style>
  <w:style w:type="paragraph" w:customStyle="1" w:styleId="TableHeading">
    <w:name w:val="Table Heading"/>
    <w:basedOn w:val="HeadingBase"/>
    <w:rsid w:val="00652D26"/>
    <w:pPr>
      <w:keepLines/>
      <w:pBdr>
        <w:bottom w:val="single" w:sz="6" w:space="1" w:color="918585"/>
      </w:pBdr>
      <w:spacing w:before="240"/>
    </w:pPr>
  </w:style>
  <w:style w:type="character" w:customStyle="1" w:styleId="HotSpot">
    <w:name w:val="HotSpot"/>
    <w:rsid w:val="00652D26"/>
    <w:rPr>
      <w:color w:val="0033CC"/>
      <w:u w:val="none"/>
    </w:rPr>
  </w:style>
  <w:style w:type="paragraph" w:customStyle="1" w:styleId="BodyTextRight">
    <w:name w:val="Body Text Right"/>
    <w:basedOn w:val="BodyText"/>
    <w:rsid w:val="00652D26"/>
    <w:pPr>
      <w:spacing w:before="0" w:after="0"/>
      <w:jc w:val="right"/>
    </w:pPr>
  </w:style>
  <w:style w:type="paragraph" w:styleId="Index3">
    <w:name w:val="index 3"/>
    <w:basedOn w:val="ListNumber2"/>
    <w:next w:val="Normal"/>
    <w:semiHidden/>
    <w:rsid w:val="00652D26"/>
    <w:pPr>
      <w:numPr>
        <w:numId w:val="0"/>
      </w:numPr>
      <w:tabs>
        <w:tab w:val="right" w:leader="dot" w:pos="4176"/>
      </w:tabs>
    </w:pPr>
  </w:style>
  <w:style w:type="paragraph" w:styleId="ListNumber2">
    <w:name w:val="List Number 2"/>
    <w:basedOn w:val="List2"/>
    <w:rsid w:val="00652D26"/>
    <w:pPr>
      <w:numPr>
        <w:numId w:val="10"/>
      </w:numPr>
      <w:tabs>
        <w:tab w:val="clear" w:pos="1060"/>
      </w:tabs>
    </w:pPr>
  </w:style>
  <w:style w:type="paragraph" w:customStyle="1" w:styleId="MarginNote">
    <w:name w:val="Margin Note"/>
    <w:basedOn w:val="BodyText"/>
    <w:rsid w:val="00652D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D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52D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2D26"/>
    <w:rPr>
      <w:sz w:val="32"/>
    </w:rPr>
  </w:style>
  <w:style w:type="paragraph" w:customStyle="1" w:styleId="HeadingProcedure">
    <w:name w:val="Heading Procedure"/>
    <w:basedOn w:val="HeadingBase"/>
    <w:next w:val="Normal"/>
    <w:rsid w:val="00652D26"/>
    <w:pPr>
      <w:tabs>
        <w:tab w:val="left" w:pos="0"/>
      </w:tabs>
      <w:spacing w:before="120" w:after="60"/>
    </w:pPr>
    <w:rPr>
      <w:i/>
      <w:color w:val="918585"/>
      <w:sz w:val="22"/>
    </w:rPr>
  </w:style>
  <w:style w:type="paragraph" w:customStyle="1" w:styleId="TableBodyText">
    <w:name w:val="Table Body Text"/>
    <w:basedOn w:val="BodyText"/>
    <w:rsid w:val="00652D26"/>
    <w:pPr>
      <w:spacing w:before="60" w:after="60"/>
    </w:pPr>
  </w:style>
  <w:style w:type="paragraph" w:styleId="ListContinue">
    <w:name w:val="List Continue"/>
    <w:basedOn w:val="List"/>
    <w:rsid w:val="00652D26"/>
    <w:pPr>
      <w:ind w:firstLine="0"/>
    </w:pPr>
  </w:style>
  <w:style w:type="paragraph" w:customStyle="1" w:styleId="ListNote">
    <w:name w:val="List Note"/>
    <w:basedOn w:val="List"/>
    <w:rsid w:val="00652D26"/>
    <w:pPr>
      <w:pBdr>
        <w:top w:val="single" w:sz="6" w:space="2" w:color="918585"/>
        <w:bottom w:val="single" w:sz="6" w:space="2" w:color="918585"/>
      </w:pBdr>
      <w:tabs>
        <w:tab w:val="left" w:pos="1021"/>
      </w:tabs>
      <w:ind w:firstLine="0"/>
    </w:pPr>
  </w:style>
  <w:style w:type="paragraph" w:customStyle="1" w:styleId="Warning">
    <w:name w:val="Warning"/>
    <w:basedOn w:val="BodyText"/>
    <w:rsid w:val="00652D26"/>
    <w:pPr>
      <w:shd w:val="clear" w:color="auto" w:fill="D9D9D9"/>
      <w:tabs>
        <w:tab w:val="left" w:pos="992"/>
      </w:tabs>
      <w:ind w:left="119" w:right="119"/>
    </w:pPr>
    <w:rPr>
      <w:sz w:val="20"/>
    </w:rPr>
  </w:style>
  <w:style w:type="paragraph" w:customStyle="1" w:styleId="MarginIcons">
    <w:name w:val="Margin Icons"/>
    <w:basedOn w:val="BodyText"/>
    <w:rsid w:val="00652D2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52D26"/>
    <w:rPr>
      <w:rFonts w:ascii="Courier New" w:hAnsi="Courier New"/>
    </w:rPr>
  </w:style>
  <w:style w:type="paragraph" w:customStyle="1" w:styleId="NoteBullet">
    <w:name w:val="Note Bullet"/>
    <w:basedOn w:val="Note"/>
    <w:rsid w:val="00652D26"/>
    <w:pPr>
      <w:tabs>
        <w:tab w:val="clear" w:pos="680"/>
      </w:tabs>
      <w:spacing w:before="60" w:after="60"/>
    </w:pPr>
  </w:style>
  <w:style w:type="paragraph" w:customStyle="1" w:styleId="SubHeading2">
    <w:name w:val="SubHeading2"/>
    <w:basedOn w:val="HeadingBase"/>
    <w:rsid w:val="00652D26"/>
    <w:pPr>
      <w:spacing w:before="240" w:after="60"/>
    </w:pPr>
    <w:rPr>
      <w:sz w:val="20"/>
    </w:rPr>
  </w:style>
  <w:style w:type="paragraph" w:customStyle="1" w:styleId="SubHeading1">
    <w:name w:val="SubHeading1"/>
    <w:basedOn w:val="HeadingBase"/>
    <w:rsid w:val="00652D26"/>
    <w:pPr>
      <w:spacing w:before="240" w:after="60"/>
    </w:pPr>
    <w:rPr>
      <w:color w:val="918585"/>
      <w:sz w:val="22"/>
    </w:rPr>
  </w:style>
  <w:style w:type="paragraph" w:customStyle="1" w:styleId="SideHeading">
    <w:name w:val="Side Heading"/>
    <w:basedOn w:val="HeadingBase"/>
    <w:rsid w:val="00652D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D26"/>
    <w:pPr>
      <w:numPr>
        <w:numId w:val="12"/>
      </w:numPr>
    </w:pPr>
  </w:style>
  <w:style w:type="paragraph" w:styleId="PlainText">
    <w:name w:val="Plain Text"/>
    <w:basedOn w:val="Normal"/>
    <w:link w:val="PlainTextChar"/>
    <w:rsid w:val="00652D26"/>
    <w:rPr>
      <w:sz w:val="20"/>
    </w:rPr>
  </w:style>
  <w:style w:type="character" w:customStyle="1" w:styleId="PlainTextChar">
    <w:name w:val="Plain Text Char"/>
    <w:basedOn w:val="DefaultParagraphFont"/>
    <w:link w:val="PlainText"/>
    <w:rsid w:val="00652D26"/>
    <w:rPr>
      <w:rFonts w:ascii="Courier New" w:eastAsia="Times New Roman" w:hAnsi="Courier New" w:cs="Times New Roman"/>
      <w:sz w:val="20"/>
      <w:szCs w:val="20"/>
      <w:lang w:val="en-US" w:eastAsia="en-US"/>
    </w:rPr>
  </w:style>
  <w:style w:type="character" w:customStyle="1" w:styleId="MenuOption">
    <w:name w:val="Menu Option"/>
    <w:rsid w:val="00652D26"/>
    <w:rPr>
      <w:b/>
      <w:smallCaps/>
    </w:rPr>
  </w:style>
  <w:style w:type="paragraph" w:customStyle="1" w:styleId="TableListNumber">
    <w:name w:val="Table List Number"/>
    <w:basedOn w:val="ListNumber"/>
    <w:rsid w:val="00652D26"/>
    <w:pPr>
      <w:numPr>
        <w:numId w:val="0"/>
      </w:numPr>
    </w:pPr>
  </w:style>
  <w:style w:type="paragraph" w:styleId="TOC4">
    <w:name w:val="toc 4"/>
    <w:basedOn w:val="TOCBase"/>
    <w:next w:val="Normal"/>
    <w:semiHidden/>
    <w:rsid w:val="00652D26"/>
    <w:pPr>
      <w:tabs>
        <w:tab w:val="right" w:leader="dot" w:pos="9071"/>
      </w:tabs>
      <w:ind w:left="1701"/>
    </w:pPr>
  </w:style>
  <w:style w:type="paragraph" w:customStyle="1" w:styleId="ListAlpha">
    <w:name w:val="List Alpha"/>
    <w:basedOn w:val="List"/>
    <w:rsid w:val="00652D26"/>
    <w:pPr>
      <w:numPr>
        <w:numId w:val="9"/>
      </w:numPr>
    </w:pPr>
  </w:style>
  <w:style w:type="paragraph" w:customStyle="1" w:styleId="ListAlpha2">
    <w:name w:val="List Alpha 2"/>
    <w:basedOn w:val="List2"/>
    <w:rsid w:val="00652D26"/>
    <w:pPr>
      <w:numPr>
        <w:numId w:val="8"/>
      </w:numPr>
    </w:pPr>
  </w:style>
  <w:style w:type="paragraph" w:styleId="List2">
    <w:name w:val="List 2"/>
    <w:basedOn w:val="BodyText"/>
    <w:rsid w:val="00652D26"/>
    <w:pPr>
      <w:tabs>
        <w:tab w:val="left" w:pos="680"/>
      </w:tabs>
      <w:spacing w:before="60" w:after="60"/>
      <w:ind w:left="680" w:hanging="340"/>
    </w:pPr>
  </w:style>
  <w:style w:type="paragraph" w:styleId="List3">
    <w:name w:val="List 3"/>
    <w:basedOn w:val="BodyText"/>
    <w:rsid w:val="00652D26"/>
    <w:pPr>
      <w:tabs>
        <w:tab w:val="left" w:pos="1021"/>
      </w:tabs>
      <w:spacing w:before="60" w:after="60"/>
      <w:ind w:left="1020" w:hanging="340"/>
    </w:pPr>
  </w:style>
  <w:style w:type="paragraph" w:styleId="List4">
    <w:name w:val="List 4"/>
    <w:basedOn w:val="BodyText"/>
    <w:rsid w:val="00652D26"/>
    <w:pPr>
      <w:tabs>
        <w:tab w:val="left" w:pos="1361"/>
      </w:tabs>
      <w:spacing w:before="60" w:after="60"/>
      <w:ind w:left="1361" w:hanging="340"/>
    </w:pPr>
  </w:style>
  <w:style w:type="paragraph" w:styleId="List5">
    <w:name w:val="List 5"/>
    <w:basedOn w:val="BodyText"/>
    <w:rsid w:val="00652D26"/>
    <w:pPr>
      <w:tabs>
        <w:tab w:val="left" w:pos="1701"/>
      </w:tabs>
      <w:spacing w:before="60" w:after="60"/>
      <w:ind w:left="1701" w:hanging="340"/>
    </w:pPr>
  </w:style>
  <w:style w:type="paragraph" w:styleId="ListBullet3">
    <w:name w:val="List Bullet 3"/>
    <w:basedOn w:val="List3"/>
    <w:rsid w:val="00652D26"/>
    <w:pPr>
      <w:numPr>
        <w:numId w:val="15"/>
      </w:numPr>
      <w:tabs>
        <w:tab w:val="clear" w:pos="1021"/>
      </w:tabs>
      <w:ind w:left="1037" w:hanging="357"/>
    </w:pPr>
  </w:style>
  <w:style w:type="paragraph" w:styleId="ListBullet4">
    <w:name w:val="List Bullet 4"/>
    <w:basedOn w:val="List4"/>
    <w:rsid w:val="00652D26"/>
    <w:pPr>
      <w:numPr>
        <w:numId w:val="3"/>
      </w:numPr>
    </w:pPr>
  </w:style>
  <w:style w:type="paragraph" w:styleId="ListBullet5">
    <w:name w:val="List Bullet 5"/>
    <w:basedOn w:val="List5"/>
    <w:rsid w:val="00652D26"/>
    <w:pPr>
      <w:numPr>
        <w:numId w:val="4"/>
      </w:numPr>
    </w:pPr>
  </w:style>
  <w:style w:type="paragraph" w:styleId="ListContinue2">
    <w:name w:val="List Continue 2"/>
    <w:basedOn w:val="List2"/>
    <w:rsid w:val="00652D26"/>
    <w:pPr>
      <w:ind w:firstLine="0"/>
    </w:pPr>
  </w:style>
  <w:style w:type="paragraph" w:styleId="ListContinue3">
    <w:name w:val="List Continue 3"/>
    <w:basedOn w:val="List3"/>
    <w:rsid w:val="00652D26"/>
    <w:pPr>
      <w:ind w:left="1021" w:firstLine="0"/>
    </w:pPr>
  </w:style>
  <w:style w:type="paragraph" w:styleId="ListContinue4">
    <w:name w:val="List Continue 4"/>
    <w:basedOn w:val="List4"/>
    <w:rsid w:val="00652D26"/>
    <w:pPr>
      <w:ind w:firstLine="0"/>
    </w:pPr>
  </w:style>
  <w:style w:type="paragraph" w:styleId="ListContinue5">
    <w:name w:val="List Continue 5"/>
    <w:basedOn w:val="List5"/>
    <w:rsid w:val="00652D26"/>
    <w:pPr>
      <w:ind w:firstLine="0"/>
    </w:pPr>
  </w:style>
  <w:style w:type="paragraph" w:styleId="ListNumber3">
    <w:name w:val="List Number 3"/>
    <w:basedOn w:val="List3"/>
    <w:rsid w:val="00652D26"/>
    <w:pPr>
      <w:numPr>
        <w:numId w:val="5"/>
      </w:numPr>
    </w:pPr>
  </w:style>
  <w:style w:type="paragraph" w:styleId="ListNumber4">
    <w:name w:val="List Number 4"/>
    <w:basedOn w:val="List4"/>
    <w:rsid w:val="00652D26"/>
    <w:pPr>
      <w:numPr>
        <w:numId w:val="6"/>
      </w:numPr>
    </w:pPr>
  </w:style>
  <w:style w:type="paragraph" w:styleId="ListNumber5">
    <w:name w:val="List Number 5"/>
    <w:basedOn w:val="List5"/>
    <w:rsid w:val="00652D26"/>
    <w:pPr>
      <w:numPr>
        <w:numId w:val="7"/>
      </w:numPr>
    </w:pPr>
  </w:style>
  <w:style w:type="paragraph" w:styleId="BlockText">
    <w:name w:val="Block Text"/>
    <w:basedOn w:val="Normal"/>
    <w:rsid w:val="00652D26"/>
    <w:pPr>
      <w:spacing w:after="120"/>
      <w:ind w:left="1440" w:right="1440"/>
    </w:pPr>
  </w:style>
  <w:style w:type="character" w:customStyle="1" w:styleId="Subscript">
    <w:name w:val="Subscript"/>
    <w:rsid w:val="00652D26"/>
    <w:rPr>
      <w:sz w:val="16"/>
      <w:vertAlign w:val="subscript"/>
    </w:rPr>
  </w:style>
  <w:style w:type="character" w:customStyle="1" w:styleId="Superscript">
    <w:name w:val="Superscript"/>
    <w:rsid w:val="00652D26"/>
    <w:rPr>
      <w:sz w:val="16"/>
      <w:vertAlign w:val="superscript"/>
    </w:rPr>
  </w:style>
  <w:style w:type="character" w:customStyle="1" w:styleId="Symbols">
    <w:name w:val="Symbols"/>
    <w:rsid w:val="00652D26"/>
    <w:rPr>
      <w:rFonts w:ascii="Symbol" w:hAnsi="Symbol"/>
    </w:rPr>
  </w:style>
  <w:style w:type="character" w:customStyle="1" w:styleId="MenuOptions">
    <w:name w:val="Menu Options"/>
    <w:rsid w:val="00652D26"/>
    <w:rPr>
      <w:rFonts w:ascii="Arial Narrow" w:hAnsi="Arial Narrow"/>
      <w:smallCaps/>
    </w:rPr>
  </w:style>
  <w:style w:type="character" w:customStyle="1" w:styleId="Buttons">
    <w:name w:val="Buttons"/>
    <w:rsid w:val="00652D26"/>
    <w:rPr>
      <w:b/>
    </w:rPr>
  </w:style>
  <w:style w:type="character" w:customStyle="1" w:styleId="Underlined">
    <w:name w:val="Underlined"/>
    <w:rsid w:val="00652D26"/>
    <w:rPr>
      <w:u w:val="single"/>
    </w:rPr>
  </w:style>
  <w:style w:type="paragraph" w:customStyle="1" w:styleId="TableBodyTextRight">
    <w:name w:val="Table Body Text Right"/>
    <w:basedOn w:val="TableBodyText"/>
    <w:rsid w:val="00652D26"/>
    <w:pPr>
      <w:widowControl w:val="0"/>
      <w:autoSpaceDE w:val="0"/>
      <w:autoSpaceDN w:val="0"/>
      <w:adjustRightInd w:val="0"/>
      <w:jc w:val="right"/>
    </w:pPr>
    <w:rPr>
      <w:rFonts w:cs="Arial"/>
      <w:szCs w:val="18"/>
    </w:rPr>
  </w:style>
  <w:style w:type="paragraph" w:customStyle="1" w:styleId="CopyrightText">
    <w:name w:val="Copyright Text"/>
    <w:basedOn w:val="BodyText"/>
    <w:rsid w:val="00652D26"/>
    <w:rPr>
      <w:sz w:val="18"/>
    </w:rPr>
  </w:style>
  <w:style w:type="paragraph" w:customStyle="1" w:styleId="BodySmallRight">
    <w:name w:val="Body Small Right"/>
    <w:basedOn w:val="BodyTextRight"/>
    <w:rsid w:val="00652D26"/>
    <w:rPr>
      <w:sz w:val="18"/>
      <w:szCs w:val="18"/>
    </w:rPr>
  </w:style>
  <w:style w:type="paragraph" w:customStyle="1" w:styleId="MarginEdition">
    <w:name w:val="Margin Edition"/>
    <w:basedOn w:val="MarginNote"/>
    <w:rsid w:val="00652D26"/>
    <w:pPr>
      <w:spacing w:before="0" w:after="0"/>
    </w:pPr>
    <w:rPr>
      <w:rFonts w:ascii="Times New Roman" w:hAnsi="Times New Roman"/>
      <w:color w:val="999999"/>
    </w:rPr>
  </w:style>
  <w:style w:type="paragraph" w:customStyle="1" w:styleId="Spacer">
    <w:name w:val="Spacer"/>
    <w:basedOn w:val="Normal"/>
    <w:rsid w:val="00652D26"/>
    <w:rPr>
      <w:sz w:val="2"/>
      <w:szCs w:val="2"/>
    </w:rPr>
  </w:style>
  <w:style w:type="character" w:customStyle="1" w:styleId="Small">
    <w:name w:val="Small"/>
    <w:rsid w:val="00652D26"/>
    <w:rPr>
      <w:sz w:val="16"/>
    </w:rPr>
  </w:style>
  <w:style w:type="paragraph" w:customStyle="1" w:styleId="WideTable">
    <w:name w:val="Wide Table"/>
    <w:basedOn w:val="Normal"/>
    <w:rsid w:val="00652D26"/>
    <w:pPr>
      <w:ind w:left="-1418"/>
    </w:pPr>
    <w:rPr>
      <w:sz w:val="2"/>
      <w:szCs w:val="2"/>
    </w:rPr>
  </w:style>
  <w:style w:type="character" w:styleId="PageNumber">
    <w:name w:val="page number"/>
    <w:rsid w:val="00652D26"/>
  </w:style>
  <w:style w:type="paragraph" w:styleId="Quote">
    <w:name w:val="Quote"/>
    <w:basedOn w:val="Heading1"/>
    <w:link w:val="QuoteChar"/>
    <w:qFormat/>
    <w:rsid w:val="00652D26"/>
    <w:rPr>
      <w:b w:val="0"/>
      <w:sz w:val="72"/>
      <w:szCs w:val="72"/>
      <w:lang w:val="en-NZ"/>
    </w:rPr>
  </w:style>
  <w:style w:type="character" w:customStyle="1" w:styleId="QuoteChar">
    <w:name w:val="Quote Char"/>
    <w:link w:val="Quote"/>
    <w:rsid w:val="00652D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D26"/>
    <w:pPr>
      <w:pageBreakBefore/>
    </w:pPr>
  </w:style>
  <w:style w:type="paragraph" w:customStyle="1" w:styleId="Border">
    <w:name w:val="Border"/>
    <w:basedOn w:val="Normal"/>
    <w:qFormat/>
    <w:rsid w:val="00652D26"/>
    <w:pPr>
      <w:pBdr>
        <w:top w:val="single" w:sz="18" w:space="1" w:color="auto"/>
      </w:pBdr>
    </w:pPr>
    <w:rPr>
      <w:rFonts w:ascii="Times New Roman" w:hAnsi="Times New Roman"/>
      <w:color w:val="FFFFFF"/>
      <w:sz w:val="2"/>
    </w:rPr>
  </w:style>
  <w:style w:type="character" w:styleId="IntenseEmphasis">
    <w:name w:val="Intense Emphasis"/>
    <w:uiPriority w:val="21"/>
    <w:qFormat/>
    <w:rsid w:val="00652D26"/>
    <w:rPr>
      <w:b/>
      <w:bCs/>
      <w:i/>
      <w:iCs/>
      <w:color w:val="auto"/>
    </w:rPr>
  </w:style>
  <w:style w:type="paragraph" w:styleId="IntenseQuote">
    <w:name w:val="Intense Quote"/>
    <w:basedOn w:val="Normal"/>
    <w:next w:val="Normal"/>
    <w:link w:val="IntenseQuoteChar"/>
    <w:uiPriority w:val="30"/>
    <w:qFormat/>
    <w:rsid w:val="00652D2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52D26"/>
    <w:rPr>
      <w:rFonts w:ascii="Courier New" w:eastAsia="Times New Roman" w:hAnsi="Courier New" w:cs="Times New Roman"/>
      <w:b/>
      <w:bCs/>
      <w:i/>
      <w:iCs/>
      <w:szCs w:val="20"/>
      <w:lang w:val="en-US" w:eastAsia="en-US"/>
    </w:rPr>
  </w:style>
  <w:style w:type="character" w:styleId="SubtleReference">
    <w:name w:val="Subtle Reference"/>
    <w:uiPriority w:val="31"/>
    <w:qFormat/>
    <w:rsid w:val="00652D26"/>
    <w:rPr>
      <w:smallCaps/>
      <w:color w:val="auto"/>
      <w:u w:val="single"/>
    </w:rPr>
  </w:style>
  <w:style w:type="character" w:styleId="IntenseReference">
    <w:name w:val="Intense Reference"/>
    <w:uiPriority w:val="32"/>
    <w:qFormat/>
    <w:rsid w:val="00652D26"/>
    <w:rPr>
      <w:b/>
      <w:bCs/>
      <w:smallCaps/>
      <w:color w:val="auto"/>
      <w:spacing w:val="5"/>
      <w:u w:val="single"/>
    </w:rPr>
  </w:style>
  <w:style w:type="paragraph" w:customStyle="1" w:styleId="2ColumnHeading">
    <w:name w:val="2Column Heading"/>
    <w:basedOn w:val="BodyText"/>
    <w:qFormat/>
    <w:rsid w:val="00652D26"/>
    <w:pPr>
      <w:spacing w:after="60"/>
      <w:ind w:left="-2268"/>
    </w:pPr>
    <w:rPr>
      <w:b/>
    </w:rPr>
  </w:style>
  <w:style w:type="paragraph" w:customStyle="1" w:styleId="Heading1TOC">
    <w:name w:val="Heading1 TOC"/>
    <w:basedOn w:val="Normal"/>
    <w:qFormat/>
    <w:rsid w:val="00652D26"/>
    <w:pPr>
      <w:spacing w:before="240" w:after="120"/>
    </w:pPr>
    <w:rPr>
      <w:rFonts w:ascii="Times New Roman" w:hAnsi="Times New Roman"/>
      <w:b/>
      <w:sz w:val="32"/>
    </w:rPr>
  </w:style>
  <w:style w:type="paragraph" w:customStyle="1" w:styleId="Heading2TOC">
    <w:name w:val="Heading2 TOC"/>
    <w:basedOn w:val="Normal"/>
    <w:qFormat/>
    <w:rsid w:val="00652D26"/>
    <w:pPr>
      <w:spacing w:before="240" w:after="60"/>
    </w:pPr>
    <w:rPr>
      <w:rFonts w:ascii="Times New Roman" w:hAnsi="Times New Roman"/>
      <w:b/>
      <w:sz w:val="28"/>
    </w:rPr>
  </w:style>
  <w:style w:type="character" w:customStyle="1" w:styleId="Underline">
    <w:name w:val="Underline"/>
    <w:qFormat/>
    <w:rsid w:val="00652D26"/>
    <w:rPr>
      <w:u w:val="single"/>
    </w:rPr>
  </w:style>
  <w:style w:type="character" w:customStyle="1" w:styleId="BoldandItalics">
    <w:name w:val="Bold and Italics"/>
    <w:qFormat/>
    <w:rsid w:val="00652D26"/>
    <w:rPr>
      <w:b/>
      <w:i/>
      <w:u w:val="none"/>
    </w:rPr>
  </w:style>
  <w:style w:type="paragraph" w:styleId="BalloonText">
    <w:name w:val="Balloon Text"/>
    <w:basedOn w:val="Normal"/>
    <w:link w:val="BalloonTextChar"/>
    <w:rsid w:val="00652D26"/>
    <w:rPr>
      <w:rFonts w:ascii="Tahoma" w:hAnsi="Tahoma" w:cs="Tahoma"/>
      <w:sz w:val="16"/>
      <w:szCs w:val="16"/>
    </w:rPr>
  </w:style>
  <w:style w:type="character" w:customStyle="1" w:styleId="BalloonTextChar">
    <w:name w:val="Balloon Text Char"/>
    <w:link w:val="BalloonText"/>
    <w:rsid w:val="00652D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2D2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52D2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961</Words>
  <Characters>5927</Characters>
  <Application>Microsoft Office Word</Application>
  <DocSecurity>0</DocSecurity>
  <Lines>220</Lines>
  <Paragraphs>98</Paragraphs>
  <ScaleCrop>false</ScaleCrop>
  <Company>Author-it Software Corporation Ltd.</Company>
  <LinksUpToDate>false</LinksUpToDate>
  <CharactersWithSpaces>6850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CHCNET301D Participate in networks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2012-05-26T14:41:00Z</dcterms:created>
  <dcterms:modified xsi:type="dcterms:W3CDTF">2012-05-26T14:41:00Z</dcterms:modified>
</cp:coreProperties>
</file>