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324" w:rsidP="00612324">
      <w:pPr>
        <w:pStyle w:val="Title"/>
      </w:pPr>
      <w:r>
        <w:fldChar w:fldCharType="begin"/>
      </w:r>
      <w:r>
        <w:instrText xml:space="preserve"> TITLE   \* MERGEFORMAT </w:instrText>
      </w:r>
      <w:r>
        <w:fldChar w:fldCharType="separate"/>
      </w:r>
      <w:r>
        <w:t>CHCMH504E Provide a range of services to people with mental health issues</w:t>
      </w:r>
      <w:r>
        <w:fldChar w:fldCharType="end"/>
      </w:r>
    </w:p>
    <w:p w:rsidR="00612324" w:rsidP="00612324">
      <w:pPr>
        <w:pStyle w:val="Version"/>
        <w:sectPr w:rsidSect="00DA7C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C19" w:rsidP="00DA7C19">
      <w:pPr>
        <w:pStyle w:val="SuperHeading"/>
      </w:pPr>
      <w:r w:rsidRPr="00DA7C19">
        <w:t>CHCMH504E Provide a range of services to people with mental health issues</w:t>
      </w:r>
    </w:p>
    <w:p w:rsidR="00000000" w:rsidRPr="00DA7C19" w:rsidP="00DA7C19">
      <w:pPr>
        <w:pStyle w:val="Heading1"/>
      </w:pPr>
      <w:bookmarkStart w:id="1" w:name="O_433397"/>
      <w:bookmarkEnd w:id="1"/>
      <w:r w:rsidRPr="00DA7C19">
        <w:t>Modification History</w:t>
      </w:r>
    </w:p>
    <w:tbl>
      <w:tblPr>
        <w:tblW w:w="0" w:type="auto"/>
        <w:tblCellMar>
          <w:left w:w="62" w:type="dxa"/>
          <w:right w:w="62" w:type="dxa"/>
        </w:tblCellMar>
        <w:tblLook w:val="0000"/>
      </w:tblPr>
      <w:tblGrid>
        <w:gridCol w:w="2600"/>
        <w:gridCol w:w="5"/>
        <w:gridCol w:w="2678"/>
        <w:gridCol w:w="9"/>
        <w:gridCol w:w="3904"/>
      </w:tblGrid>
      <w:tr w:rsidTr="00612324">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A7C19" w:rsidP="00DA7C19">
            <w:pPr>
              <w:pStyle w:val="BodyText"/>
            </w:pPr>
            <w:r w:rsidRPr="00DA7C19">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A7C19" w:rsidP="00DA7C19">
            <w:pPr>
              <w:pStyle w:val="BodyText"/>
            </w:pPr>
            <w:r w:rsidRPr="00DA7C19">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DA7C19">
            <w:pPr>
              <w:pStyle w:val="BodyText"/>
              <w:rPr>
                <w:lang w:val="en-NZ"/>
              </w:rPr>
            </w:pPr>
            <w:r w:rsidRPr="00DA7C19">
              <w:rPr>
                <w:rStyle w:val="SpecialBold"/>
              </w:rPr>
              <w:t>Description</w:t>
            </w:r>
          </w:p>
        </w:tc>
      </w:tr>
      <w:tr w:rsidTr="00612324">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C19">
            <w:pPr>
              <w:pStyle w:val="BodyText"/>
              <w:rPr>
                <w:lang w:val="en-NZ"/>
              </w:rPr>
            </w:pPr>
            <w:r w:rsidRPr="00DA7C19">
              <w:t>CHCMH504D Provide a range of services to people with mental health issues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C19">
            <w:pPr>
              <w:pStyle w:val="BodyText"/>
              <w:rPr>
                <w:lang w:val="en-NZ"/>
              </w:rPr>
            </w:pPr>
            <w:r w:rsidRPr="00DA7C19">
              <w:t xml:space="preserve">CHCMH504E Provide a </w:t>
            </w:r>
            <w:r w:rsidRPr="00DA7C19">
              <w:t>range of services to people with mental health 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7C19" w:rsidP="00DA7C19">
            <w:pPr>
              <w:pStyle w:val="BodyText"/>
            </w:pPr>
            <w:r w:rsidRPr="00DA7C19">
              <w:t>Unit updated in V4.</w:t>
            </w:r>
          </w:p>
          <w:p w:rsidR="00000000" w:rsidRPr="00DA7C19" w:rsidP="00DA7C19">
            <w:pPr>
              <w:pStyle w:val="BodyText"/>
            </w:pPr>
            <w:r w:rsidRPr="00DA7C19">
              <w:t>ISC upgrade changes to remove references to old OHS legislation and replace with references to new WHS legislation. No change to competency outcome.</w:t>
            </w:r>
          </w:p>
        </w:tc>
      </w:tr>
    </w:tbl>
    <w:p w:rsidR="00612324" w:rsidP="00DA7C19">
      <w:pPr>
        <w:pStyle w:val="BodyText"/>
      </w:pPr>
    </w:p>
    <w:p w:rsidR="00612324" w:rsidP="00DA7C19">
      <w:pPr>
        <w:pStyle w:val="BodyText"/>
      </w:pPr>
    </w:p>
    <w:p w:rsidR="00000000" w:rsidRPr="00DA7C19" w:rsidP="00DA7C19">
      <w:pPr>
        <w:pStyle w:val="Heading1"/>
      </w:pPr>
      <w:bookmarkStart w:id="2" w:name="O_433395"/>
      <w:bookmarkEnd w:id="2"/>
      <w:r w:rsidRPr="00DA7C19">
        <w:t>Unit Descript</w:t>
      </w:r>
      <w:r w:rsidRPr="00DA7C19">
        <w:t>or</w:t>
      </w:r>
    </w:p>
    <w:tbl>
      <w:tblPr>
        <w:tblW w:w="0" w:type="auto"/>
        <w:tblLayout w:type="fixed"/>
        <w:tblCellMar>
          <w:left w:w="62" w:type="dxa"/>
          <w:right w:w="62" w:type="dxa"/>
        </w:tblCellMar>
        <w:tblLook w:val="0000"/>
      </w:tblPr>
      <w:tblGrid>
        <w:gridCol w:w="3336"/>
        <w:gridCol w:w="5220"/>
      </w:tblGrid>
      <w:tr w:rsidTr="00612324">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DA7C19" w:rsidP="00DA7C19">
            <w:pPr>
              <w:pStyle w:val="BodyText"/>
            </w:pPr>
            <w:r w:rsidRPr="00DA7C19">
              <w:t>This unit describes the knowledge and skills required to collaboratively assess needs, provide a range of services to meet needs, review progress and evaluate the work undertaken with clients with mental health issues</w:t>
            </w:r>
          </w:p>
        </w:tc>
      </w:tr>
    </w:tbl>
    <w:p w:rsidR="00612324" w:rsidP="00DA7C19">
      <w:pPr>
        <w:pStyle w:val="BodyText"/>
      </w:pPr>
    </w:p>
    <w:p w:rsidR="00612324" w:rsidP="00DA7C19">
      <w:pPr>
        <w:pStyle w:val="BodyText"/>
      </w:pPr>
    </w:p>
    <w:p w:rsidR="00000000" w:rsidRPr="00DA7C19" w:rsidP="00DA7C19">
      <w:pPr>
        <w:pStyle w:val="Heading1"/>
      </w:pPr>
      <w:bookmarkStart w:id="3" w:name="O_433385"/>
      <w:bookmarkEnd w:id="3"/>
      <w:r w:rsidRPr="00DA7C19">
        <w:t>Application of the Unit</w:t>
      </w:r>
    </w:p>
    <w:tbl>
      <w:tblPr>
        <w:tblW w:w="0" w:type="auto"/>
        <w:tblLayout w:type="fixed"/>
        <w:tblCellMar>
          <w:left w:w="62" w:type="dxa"/>
          <w:right w:w="62" w:type="dxa"/>
        </w:tblCellMar>
        <w:tblLook w:val="0000"/>
      </w:tblPr>
      <w:tblGrid>
        <w:gridCol w:w="3347"/>
        <w:gridCol w:w="5209"/>
      </w:tblGrid>
      <w:tr w:rsidTr="00612324">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DA7C19" w:rsidP="00DA7C19">
            <w:pPr>
              <w:pStyle w:val="BodyText"/>
            </w:pPr>
            <w:r w:rsidRPr="00DA7C19">
              <w:t>This unit applies to work with mental health consumers in a range of community services work contexts</w:t>
            </w:r>
          </w:p>
          <w:p w:rsidR="00000000" w:rsidRPr="00DA7C19" w:rsidP="00DA7C19">
            <w:pPr>
              <w:pStyle w:val="BodyText"/>
            </w:pPr>
            <w:r w:rsidRPr="00DA7C19">
              <w:t>This work provides a person-centred approach to care, involving a variety of health and community service professional</w:t>
            </w:r>
            <w:r w:rsidRPr="00DA7C19">
              <w:t>s working collaboratively with the client, their carer/s and family</w:t>
            </w:r>
          </w:p>
        </w:tc>
      </w:tr>
    </w:tbl>
    <w:p w:rsidR="00612324" w:rsidP="00DA7C19">
      <w:pPr>
        <w:pStyle w:val="BodyText"/>
      </w:pPr>
    </w:p>
    <w:p w:rsidR="00612324" w:rsidP="00DA7C19">
      <w:pPr>
        <w:pStyle w:val="BodyText"/>
      </w:pPr>
    </w:p>
    <w:p w:rsidR="00000000" w:rsidRPr="00DA7C19" w:rsidP="00DA7C19">
      <w:pPr>
        <w:pStyle w:val="Heading1"/>
      </w:pPr>
      <w:bookmarkStart w:id="4" w:name="O_433391"/>
      <w:bookmarkEnd w:id="4"/>
      <w:r w:rsidRPr="00DA7C19">
        <w:t>Licensing/Regulatory Information</w:t>
      </w:r>
    </w:p>
    <w:p w:rsidR="00000000" w:rsidRPr="00DA7C19" w:rsidP="00DA7C19">
      <w:pPr>
        <w:pStyle w:val="BodyText"/>
      </w:pPr>
      <w:r w:rsidRPr="00DA7C19">
        <w:t>Not Applicable</w:t>
      </w:r>
    </w:p>
    <w:p w:rsidR="00000000" w:rsidRPr="00DA7C19" w:rsidP="00DA7C19">
      <w:pPr>
        <w:pStyle w:val="AllowPageBreak"/>
      </w:pPr>
    </w:p>
    <w:p w:rsidR="00000000" w:rsidRPr="00DA7C19" w:rsidP="00DA7C19">
      <w:pPr>
        <w:pStyle w:val="Heading1"/>
      </w:pPr>
      <w:bookmarkStart w:id="5" w:name="O_433392"/>
      <w:bookmarkEnd w:id="5"/>
      <w:r w:rsidRPr="00DA7C19">
        <w:t>Pre-Requisites</w:t>
      </w:r>
    </w:p>
    <w:p w:rsidR="00000000" w:rsidRPr="00DA7C19" w:rsidP="00DA7C19">
      <w:pPr>
        <w:pStyle w:val="BodyText"/>
      </w:pPr>
      <w:r w:rsidRPr="00DA7C19">
        <w:t>Not Applicable</w:t>
      </w:r>
    </w:p>
    <w:p w:rsidR="00000000" w:rsidRPr="00DA7C19" w:rsidP="00DA7C19">
      <w:pPr>
        <w:pStyle w:val="AllowPageBreak"/>
      </w:pPr>
    </w:p>
    <w:p w:rsidR="00000000" w:rsidRPr="00DA7C19" w:rsidP="00DA7C19">
      <w:pPr>
        <w:pStyle w:val="Heading1"/>
      </w:pPr>
      <w:bookmarkStart w:id="6" w:name="O_433388"/>
      <w:bookmarkEnd w:id="6"/>
      <w:r w:rsidRPr="00DA7C19">
        <w:t>Employability Skills Information</w:t>
      </w:r>
    </w:p>
    <w:tbl>
      <w:tblPr>
        <w:tblW w:w="0" w:type="auto"/>
        <w:tblLayout w:type="fixed"/>
        <w:tblCellMar>
          <w:left w:w="62" w:type="dxa"/>
          <w:right w:w="62" w:type="dxa"/>
        </w:tblCellMar>
        <w:tblLook w:val="0000"/>
      </w:tblPr>
      <w:tblGrid>
        <w:gridCol w:w="3320"/>
        <w:gridCol w:w="5236"/>
      </w:tblGrid>
      <w:tr w:rsidTr="0061232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A7C19" w:rsidP="00DA7C19">
            <w:pPr>
              <w:pStyle w:val="BodyText"/>
            </w:pPr>
            <w:r w:rsidRPr="00DA7C19">
              <w:t>This unit contains Employability Skills</w:t>
            </w:r>
          </w:p>
        </w:tc>
      </w:tr>
    </w:tbl>
    <w:p w:rsidR="00612324" w:rsidP="00DA7C19">
      <w:pPr>
        <w:pStyle w:val="BodyText"/>
      </w:pPr>
    </w:p>
    <w:p w:rsidR="00612324" w:rsidP="00DA7C19">
      <w:pPr>
        <w:pStyle w:val="BodyText"/>
      </w:pPr>
    </w:p>
    <w:p w:rsidR="00000000" w:rsidRPr="00DA7C19" w:rsidP="00DA7C19">
      <w:pPr>
        <w:pStyle w:val="Heading1"/>
      </w:pPr>
      <w:bookmarkStart w:id="7" w:name="O_433387"/>
      <w:bookmarkEnd w:id="7"/>
      <w:r w:rsidRPr="00DA7C19">
        <w:t>Elements and Performance Criteria Pre-Content</w:t>
      </w:r>
    </w:p>
    <w:tbl>
      <w:tblPr>
        <w:tblW w:w="0" w:type="auto"/>
        <w:tblLayout w:type="fixed"/>
        <w:tblCellMar>
          <w:left w:w="62" w:type="dxa"/>
          <w:right w:w="62" w:type="dxa"/>
        </w:tblCellMar>
        <w:tblLook w:val="0000"/>
      </w:tblPr>
      <w:tblGrid>
        <w:gridCol w:w="3369"/>
        <w:gridCol w:w="5702"/>
      </w:tblGrid>
      <w:tr w:rsidTr="006123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A7C19" w:rsidP="00DA7C19">
            <w:pPr>
              <w:pStyle w:val="BodyText"/>
            </w:pPr>
            <w:r w:rsidRPr="00DA7C19">
              <w:t>The Performance Criteria specify the level of performance required to demonstrate achi</w:t>
            </w:r>
            <w:r w:rsidRPr="00DA7C19">
              <w:t xml:space="preserve">evement of the Element. Terms in italics are elaborated in the Range Statement. </w:t>
            </w:r>
          </w:p>
        </w:tc>
      </w:tr>
    </w:tbl>
    <w:p w:rsidR="00000000" w:rsidRPr="00DA7C19" w:rsidP="00DA7C19">
      <w:pPr>
        <w:pStyle w:val="BodyText"/>
      </w:pPr>
    </w:p>
    <w:p w:rsidR="00000000" w:rsidRPr="00DA7C19" w:rsidP="00DA7C19">
      <w:pPr>
        <w:pStyle w:val="AllowPageBreak"/>
      </w:pPr>
    </w:p>
    <w:p w:rsidR="00000000" w:rsidRPr="00DA7C19" w:rsidP="00DA7C19">
      <w:pPr>
        <w:pStyle w:val="Heading1"/>
      </w:pPr>
      <w:bookmarkStart w:id="8" w:name="O_433386"/>
      <w:bookmarkEnd w:id="8"/>
      <w:r w:rsidRPr="00DA7C19">
        <w:t>Elements and Performance Criteria</w:t>
      </w:r>
    </w:p>
    <w:tbl>
      <w:tblPr>
        <w:tblW w:w="0" w:type="auto"/>
        <w:tblLayout w:type="fixed"/>
        <w:tblCellMar>
          <w:left w:w="62" w:type="dxa"/>
          <w:right w:w="62" w:type="dxa"/>
        </w:tblCellMar>
        <w:tblLook w:val="0000"/>
      </w:tblPr>
      <w:tblGrid>
        <w:gridCol w:w="3369"/>
        <w:gridCol w:w="5702"/>
      </w:tblGrid>
      <w:tr w:rsidTr="0061232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A7C19" w:rsidP="00DA7C19">
            <w:pPr>
              <w:pStyle w:val="BodyText"/>
            </w:pPr>
            <w:r w:rsidRPr="00DA7C1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SpecialBold"/>
              </w:rPr>
              <w:t>PERFORMANCE CRITERIA</w:t>
            </w:r>
          </w:p>
        </w:tc>
      </w:tr>
      <w:tr w:rsidTr="006123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7C19">
            <w:pPr>
              <w:pStyle w:val="List"/>
              <w:rPr>
                <w:lang w:val="en-NZ"/>
              </w:rPr>
            </w:pPr>
            <w:r w:rsidRPr="00DA7C19">
              <w:t>1.</w:t>
            </w:r>
            <w:r w:rsidRPr="00DA7C19">
              <w:tab/>
              <w:t>Assess the needs and issues of clients</w:t>
            </w:r>
          </w:p>
        </w:tc>
        <w:tc>
          <w:tcPr>
            <w:tcW w:w="5702" w:type="dxa"/>
            <w:tcBorders>
              <w:top w:val="nil"/>
              <w:left w:val="nil"/>
              <w:bottom w:val="nil"/>
              <w:right w:val="nil"/>
            </w:tcBorders>
            <w:tcMar>
              <w:top w:w="0" w:type="dxa"/>
              <w:left w:w="62" w:type="dxa"/>
              <w:bottom w:w="0" w:type="dxa"/>
              <w:right w:w="62" w:type="dxa"/>
            </w:tcMar>
          </w:tcPr>
          <w:p w:rsidR="00000000" w:rsidRPr="00DA7C19" w:rsidP="00DA7C19">
            <w:pPr>
              <w:pStyle w:val="BodyText"/>
            </w:pPr>
            <w:r w:rsidRPr="00DA7C19">
              <w:t>1.1</w:t>
            </w:r>
            <w:r w:rsidRPr="00DA7C19">
              <w:tab/>
              <w:t xml:space="preserve">Identify </w:t>
            </w:r>
            <w:r w:rsidRPr="00DA7C19">
              <w:rPr>
                <w:rStyle w:val="Emphasis"/>
              </w:rPr>
              <w:t>reasons for seeking help</w:t>
            </w:r>
            <w:r w:rsidRPr="00DA7C19">
              <w:t xml:space="preserve"> </w:t>
            </w:r>
          </w:p>
          <w:p w:rsidR="00000000" w:rsidRPr="00DA7C19" w:rsidP="00DA7C19">
            <w:pPr>
              <w:pStyle w:val="BodyText"/>
            </w:pPr>
            <w:r w:rsidRPr="00DA7C19">
              <w:t>1.2</w:t>
            </w:r>
            <w:r w:rsidRPr="00DA7C19">
              <w:tab/>
            </w:r>
            <w:r w:rsidRPr="00DA7C19">
              <w:t xml:space="preserve">Identify and document current </w:t>
            </w:r>
            <w:r w:rsidRPr="00DA7C19">
              <w:rPr>
                <w:rStyle w:val="Emphasis"/>
              </w:rPr>
              <w:t>needs</w:t>
            </w:r>
            <w:r w:rsidRPr="00DA7C19">
              <w:t xml:space="preserve"> </w:t>
            </w:r>
          </w:p>
          <w:p w:rsidR="00000000" w:rsidRPr="00DA7C19" w:rsidP="00DA7C19">
            <w:pPr>
              <w:pStyle w:val="BodyText"/>
            </w:pPr>
            <w:r w:rsidRPr="00DA7C19">
              <w:t>1.3</w:t>
            </w:r>
            <w:r w:rsidRPr="00DA7C19">
              <w:tab/>
              <w:t xml:space="preserve">Identify client's abilities to address their own needs </w:t>
            </w:r>
          </w:p>
          <w:p w:rsidR="00000000" w:rsidRPr="00DA7C19" w:rsidP="00DA7C19">
            <w:pPr>
              <w:pStyle w:val="BodyText"/>
            </w:pPr>
            <w:r w:rsidRPr="00DA7C19">
              <w:t>1.4</w:t>
            </w:r>
            <w:r w:rsidRPr="00DA7C19">
              <w:tab/>
              <w:t xml:space="preserve">Explain organisation policy and procedures in relation to records, confidentiality and privacy </w:t>
            </w:r>
          </w:p>
          <w:p w:rsidR="00000000" w:rsidRPr="00DA7C19" w:rsidP="00DA7C19">
            <w:pPr>
              <w:pStyle w:val="BodyText"/>
            </w:pPr>
            <w:r w:rsidRPr="00DA7C19">
              <w:t>1.5</w:t>
            </w:r>
            <w:r w:rsidRPr="00DA7C19">
              <w:tab/>
              <w:t>Define and maintain boundaries between client and worke</w:t>
            </w:r>
            <w:r w:rsidRPr="00DA7C19">
              <w:t>r, including roles, responsibilities and accountabilities, to ensure compliance with statutory requirements and duty of care responsibilities</w:t>
            </w:r>
          </w:p>
          <w:p w:rsidR="00000000" w:rsidRPr="00DA7C19" w:rsidP="00DA7C19">
            <w:pPr>
              <w:pStyle w:val="BodyText"/>
            </w:pPr>
            <w:r w:rsidRPr="00DA7C19">
              <w:t>1.6</w:t>
            </w:r>
            <w:r w:rsidRPr="00DA7C19">
              <w:tab/>
              <w:t>Implement strategies to ensure all dealings with clients reflect appropriate expression of value systems and c</w:t>
            </w:r>
            <w:r w:rsidRPr="00DA7C19">
              <w:t>onsideration of emotional impact of intervention</w:t>
            </w:r>
          </w:p>
          <w:p w:rsidR="00000000" w:rsidRPr="00DA7C19" w:rsidP="00DA7C19">
            <w:pPr>
              <w:pStyle w:val="BodyText"/>
            </w:pPr>
            <w:r w:rsidRPr="00DA7C19">
              <w:t>1.7</w:t>
            </w:r>
            <w:r w:rsidRPr="00DA7C19">
              <w:tab/>
              <w:t>Discuss possibilities and options for responding to client needs, determine preferred actions and prioritise</w:t>
            </w:r>
          </w:p>
          <w:p w:rsidR="00000000" w:rsidP="00DA7C19">
            <w:pPr>
              <w:pStyle w:val="BodyText"/>
              <w:rPr>
                <w:lang w:val="en-NZ"/>
              </w:rPr>
            </w:pPr>
            <w:r w:rsidRPr="00DA7C19">
              <w:t>1.8</w:t>
            </w:r>
            <w:r w:rsidRPr="00DA7C19">
              <w:tab/>
            </w:r>
            <w:r w:rsidRPr="00DA7C19">
              <w:t>Promptly and supportively respond to clients in distress or crisis, in accordance with organisation policies and procedures</w:t>
            </w:r>
          </w:p>
        </w:tc>
      </w:tr>
      <w:tr w:rsidTr="006123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7C19">
            <w:pPr>
              <w:pStyle w:val="List"/>
              <w:rPr>
                <w:lang w:val="en-NZ"/>
              </w:rPr>
            </w:pPr>
            <w:r w:rsidRPr="00DA7C19">
              <w:t>2.</w:t>
            </w:r>
            <w:r w:rsidRPr="00DA7C19">
              <w:tab/>
              <w:t>Establish goals of service provision with the client</w:t>
            </w:r>
          </w:p>
        </w:tc>
        <w:tc>
          <w:tcPr>
            <w:tcW w:w="5702" w:type="dxa"/>
            <w:tcBorders>
              <w:top w:val="nil"/>
              <w:left w:val="nil"/>
              <w:bottom w:val="nil"/>
              <w:right w:val="nil"/>
            </w:tcBorders>
            <w:tcMar>
              <w:top w:w="0" w:type="dxa"/>
              <w:left w:w="62" w:type="dxa"/>
              <w:bottom w:w="0" w:type="dxa"/>
              <w:right w:w="62" w:type="dxa"/>
            </w:tcMar>
          </w:tcPr>
          <w:p w:rsidR="00000000" w:rsidRPr="00DA7C19" w:rsidP="00DA7C19">
            <w:pPr>
              <w:pStyle w:val="BodyText"/>
            </w:pPr>
            <w:r w:rsidRPr="00DA7C19">
              <w:t>2.1</w:t>
            </w:r>
            <w:r w:rsidRPr="00DA7C19">
              <w:tab/>
              <w:t xml:space="preserve">Use </w:t>
            </w:r>
            <w:r w:rsidRPr="00DA7C19">
              <w:rPr>
                <w:rStyle w:val="Emphasis"/>
              </w:rPr>
              <w:t>appropriate communication and relationship building processes</w:t>
            </w:r>
            <w:r w:rsidRPr="00DA7C19">
              <w:t xml:space="preserve"> to</w:t>
            </w:r>
            <w:r w:rsidRPr="00DA7C19">
              <w:t xml:space="preserve"> identify service provision goals</w:t>
            </w:r>
          </w:p>
          <w:p w:rsidR="00000000" w:rsidRPr="00DA7C19" w:rsidP="00DA7C19">
            <w:pPr>
              <w:pStyle w:val="BodyText"/>
            </w:pPr>
            <w:r w:rsidRPr="00DA7C19">
              <w:t>2.2</w:t>
            </w:r>
            <w:r w:rsidRPr="00DA7C19">
              <w:tab/>
              <w:t xml:space="preserve">Identify and prioritise issues to be addressed through services provision </w:t>
            </w:r>
          </w:p>
          <w:p w:rsidR="00000000" w:rsidRPr="00DA7C19" w:rsidP="00DA7C19">
            <w:pPr>
              <w:pStyle w:val="BodyText"/>
            </w:pPr>
            <w:r w:rsidRPr="00DA7C19">
              <w:t>2.3</w:t>
            </w:r>
            <w:r w:rsidRPr="00DA7C19">
              <w:tab/>
              <w:t>Discuss possibilities and options for responding to client needs, determine preferred actions and prioritise</w:t>
            </w:r>
          </w:p>
          <w:p w:rsidR="00000000" w:rsidRPr="00DA7C19" w:rsidP="00DA7C19">
            <w:pPr>
              <w:pStyle w:val="BodyText"/>
            </w:pPr>
            <w:r w:rsidRPr="00DA7C19">
              <w:t>2.4</w:t>
            </w:r>
            <w:r w:rsidRPr="00DA7C19">
              <w:tab/>
              <w:t xml:space="preserve">Assist client to evaluate </w:t>
            </w:r>
            <w:r w:rsidRPr="00DA7C19">
              <w:t xml:space="preserve">and select </w:t>
            </w:r>
            <w:r w:rsidRPr="00DA7C19">
              <w:rPr>
                <w:rStyle w:val="Emphasis"/>
              </w:rPr>
              <w:t>strategies</w:t>
            </w:r>
            <w:r w:rsidRPr="00DA7C19">
              <w:t xml:space="preserve"> to achieve their goals</w:t>
            </w:r>
          </w:p>
          <w:p w:rsidR="00000000" w:rsidRPr="00DA7C19" w:rsidP="00DA7C19">
            <w:pPr>
              <w:pStyle w:val="BodyText"/>
            </w:pPr>
            <w:r w:rsidRPr="00DA7C19">
              <w:t>2.5</w:t>
            </w:r>
            <w:r w:rsidRPr="00DA7C19">
              <w:tab/>
              <w:t>Document goals in relation to client needs in accordance with organisation procedures, as appropriate</w:t>
            </w:r>
          </w:p>
          <w:p w:rsidR="00000000" w:rsidP="00DA7C19">
            <w:pPr>
              <w:pStyle w:val="BodyText"/>
              <w:rPr>
                <w:lang w:val="en-NZ"/>
              </w:rPr>
            </w:pPr>
            <w:r w:rsidRPr="00DA7C19">
              <w:t>2.6</w:t>
            </w:r>
            <w:r w:rsidRPr="00DA7C19">
              <w:tab/>
            </w:r>
            <w:r w:rsidRPr="00DA7C19">
              <w:rPr>
                <w:rStyle w:val="Emphasis"/>
              </w:rPr>
              <w:t>Share goals</w:t>
            </w:r>
            <w:r w:rsidRPr="00DA7C19">
              <w:t>, with client's consent, where appropriate</w:t>
            </w:r>
          </w:p>
        </w:tc>
      </w:tr>
      <w:tr w:rsidTr="006123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7C19">
            <w:pPr>
              <w:pStyle w:val="List"/>
              <w:rPr>
                <w:lang w:val="en-NZ"/>
              </w:rPr>
            </w:pPr>
            <w:r w:rsidRPr="00DA7C19">
              <w:t>3.</w:t>
            </w:r>
            <w:r w:rsidRPr="00DA7C19">
              <w:tab/>
              <w:t>Provide services to meet client needs</w:t>
            </w:r>
          </w:p>
        </w:tc>
        <w:tc>
          <w:tcPr>
            <w:tcW w:w="5702" w:type="dxa"/>
            <w:tcBorders>
              <w:top w:val="nil"/>
              <w:left w:val="nil"/>
              <w:bottom w:val="nil"/>
              <w:right w:val="nil"/>
            </w:tcBorders>
            <w:tcMar>
              <w:top w:w="0" w:type="dxa"/>
              <w:left w:w="62" w:type="dxa"/>
              <w:bottom w:w="0" w:type="dxa"/>
              <w:right w:w="62" w:type="dxa"/>
            </w:tcMar>
          </w:tcPr>
          <w:p w:rsidR="00000000" w:rsidRPr="00DA7C19" w:rsidP="00DA7C19">
            <w:pPr>
              <w:pStyle w:val="BodyText"/>
            </w:pPr>
            <w:r w:rsidRPr="00DA7C19">
              <w:t>3.</w:t>
            </w:r>
            <w:r w:rsidRPr="00DA7C19">
              <w:t>1</w:t>
            </w:r>
            <w:r w:rsidRPr="00DA7C19">
              <w:tab/>
              <w:t xml:space="preserve">Identify strategies to address impact of mental illness and/or psychiatric disability, incorporating the knowledge, skills and abilities of the person </w:t>
            </w:r>
          </w:p>
          <w:p w:rsidR="00000000" w:rsidRPr="00DA7C19" w:rsidP="00DA7C19">
            <w:pPr>
              <w:pStyle w:val="BodyText"/>
            </w:pPr>
            <w:r w:rsidRPr="00DA7C19">
              <w:t>3.2</w:t>
            </w:r>
            <w:r w:rsidRPr="00DA7C19">
              <w:tab/>
              <w:t xml:space="preserve">Facilitate use of other appropriate strategies, services and resources </w:t>
            </w:r>
          </w:p>
          <w:p w:rsidR="00000000" w:rsidRPr="00DA7C19" w:rsidP="00DA7C19">
            <w:pPr>
              <w:pStyle w:val="BodyText"/>
            </w:pPr>
            <w:r w:rsidRPr="00DA7C19">
              <w:t>3.3</w:t>
            </w:r>
            <w:r w:rsidRPr="00DA7C19">
              <w:tab/>
              <w:t>Negoti</w:t>
            </w:r>
            <w:r w:rsidRPr="00DA7C19">
              <w:t>ate short and long-term strategies as appropriate</w:t>
            </w:r>
          </w:p>
          <w:p w:rsidR="00000000" w:rsidRPr="00DA7C19" w:rsidP="00DA7C19">
            <w:pPr>
              <w:pStyle w:val="BodyText"/>
            </w:pPr>
            <w:r w:rsidRPr="00DA7C19">
              <w:t>3.4</w:t>
            </w:r>
            <w:r w:rsidRPr="00DA7C19">
              <w:tab/>
            </w:r>
            <w:r w:rsidRPr="00DA7C19">
              <w:rPr>
                <w:rStyle w:val="Emphasis"/>
              </w:rPr>
              <w:t>Provide services</w:t>
            </w:r>
            <w:r w:rsidRPr="00DA7C19">
              <w:t xml:space="preserve"> in manner that supports and encourages independence</w:t>
            </w:r>
          </w:p>
          <w:p w:rsidR="00000000" w:rsidRPr="00DA7C19" w:rsidP="00DA7C19">
            <w:pPr>
              <w:pStyle w:val="BodyText"/>
            </w:pPr>
            <w:r w:rsidRPr="00DA7C19">
              <w:t>3.5</w:t>
            </w:r>
            <w:r w:rsidRPr="00DA7C19">
              <w:tab/>
              <w:t xml:space="preserve">Maintain </w:t>
            </w:r>
            <w:r w:rsidRPr="00DA7C19">
              <w:rPr>
                <w:rStyle w:val="Emphasis"/>
              </w:rPr>
              <w:t>records of service provision</w:t>
            </w:r>
            <w:r w:rsidRPr="00DA7C19">
              <w:t xml:space="preserve"> related to agreed goals and strategies, in accordance with organisation procedures and poli</w:t>
            </w:r>
            <w:r w:rsidRPr="00DA7C19">
              <w:t>cy</w:t>
            </w:r>
          </w:p>
          <w:p w:rsidR="00000000" w:rsidP="00DA7C19">
            <w:pPr>
              <w:pStyle w:val="BodyText"/>
              <w:rPr>
                <w:lang w:val="en-NZ"/>
              </w:rPr>
            </w:pPr>
            <w:r w:rsidRPr="00DA7C19">
              <w:t>3.6</w:t>
            </w:r>
            <w:r w:rsidRPr="00DA7C19">
              <w:tab/>
              <w:t>Provide referrals as appropriate</w:t>
            </w:r>
          </w:p>
        </w:tc>
      </w:tr>
      <w:tr w:rsidTr="006123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7C19">
            <w:pPr>
              <w:pStyle w:val="List"/>
              <w:rPr>
                <w:lang w:val="en-NZ"/>
              </w:rPr>
            </w:pPr>
            <w:r w:rsidRPr="00DA7C19">
              <w:t>4.</w:t>
            </w:r>
            <w:r w:rsidRPr="00DA7C19">
              <w:tab/>
              <w:t>Review progress with the client</w:t>
            </w:r>
          </w:p>
        </w:tc>
        <w:tc>
          <w:tcPr>
            <w:tcW w:w="5702" w:type="dxa"/>
            <w:tcBorders>
              <w:top w:val="nil"/>
              <w:left w:val="nil"/>
              <w:bottom w:val="nil"/>
              <w:right w:val="nil"/>
            </w:tcBorders>
            <w:tcMar>
              <w:top w:w="0" w:type="dxa"/>
              <w:left w:w="62" w:type="dxa"/>
              <w:bottom w:w="0" w:type="dxa"/>
              <w:right w:w="62" w:type="dxa"/>
            </w:tcMar>
          </w:tcPr>
          <w:p w:rsidR="00000000" w:rsidRPr="00DA7C19" w:rsidP="00DA7C19">
            <w:pPr>
              <w:pStyle w:val="BodyText"/>
            </w:pPr>
            <w:r w:rsidRPr="00DA7C19">
              <w:t>4.1</w:t>
            </w:r>
            <w:r w:rsidRPr="00DA7C19">
              <w:tab/>
              <w:t>Regularly discuss progress with the client</w:t>
            </w:r>
          </w:p>
          <w:p w:rsidR="00000000" w:rsidRPr="00DA7C19" w:rsidP="00DA7C19">
            <w:pPr>
              <w:pStyle w:val="BodyText"/>
            </w:pPr>
            <w:r w:rsidRPr="00DA7C19">
              <w:t>4.2</w:t>
            </w:r>
            <w:r w:rsidRPr="00DA7C19">
              <w:tab/>
              <w:t xml:space="preserve">Negotiate revised goals and strategies </w:t>
            </w:r>
          </w:p>
          <w:p w:rsidR="00000000" w:rsidRPr="00DA7C19" w:rsidP="00DA7C19">
            <w:pPr>
              <w:pStyle w:val="BodyText"/>
            </w:pPr>
            <w:r w:rsidRPr="00DA7C19">
              <w:t>4.3</w:t>
            </w:r>
            <w:r w:rsidRPr="00DA7C19">
              <w:tab/>
              <w:t xml:space="preserve">Negotiate exit from the service or program with the client and provide support in </w:t>
            </w:r>
            <w:r w:rsidRPr="00DA7C19">
              <w:t>accordance with organisation policies and available resources</w:t>
            </w:r>
          </w:p>
          <w:p w:rsidR="00000000" w:rsidRPr="00DA7C19" w:rsidP="00DA7C19">
            <w:pPr>
              <w:pStyle w:val="BodyText"/>
            </w:pPr>
            <w:r w:rsidRPr="00DA7C19">
              <w:t>4.4</w:t>
            </w:r>
            <w:r w:rsidRPr="00DA7C19">
              <w:tab/>
              <w:t>Discuss outcomes with client and appropriate persons inside or outside the organisation and document in accordance with organisation policies and procedures</w:t>
            </w:r>
          </w:p>
          <w:p w:rsidR="00000000" w:rsidP="00DA7C19">
            <w:pPr>
              <w:pStyle w:val="BodyText"/>
              <w:rPr>
                <w:lang w:val="en-NZ"/>
              </w:rPr>
            </w:pPr>
            <w:r w:rsidRPr="00DA7C19">
              <w:t>4.5</w:t>
            </w:r>
            <w:r w:rsidRPr="00DA7C19">
              <w:tab/>
              <w:t>Maintain confidentiality in a</w:t>
            </w:r>
            <w:r w:rsidRPr="00DA7C19">
              <w:t>ccordance with agency/ organisation guidelines and relevant legislation</w:t>
            </w:r>
          </w:p>
        </w:tc>
      </w:tr>
      <w:tr w:rsidTr="006123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7C19">
            <w:pPr>
              <w:pStyle w:val="List"/>
              <w:rPr>
                <w:lang w:val="en-NZ"/>
              </w:rPr>
            </w:pPr>
            <w:r w:rsidRPr="00DA7C19">
              <w:t>5.</w:t>
            </w:r>
            <w:r w:rsidRPr="00DA7C19">
              <w:tab/>
              <w:t>Use self-protection strategies</w:t>
            </w:r>
          </w:p>
        </w:tc>
        <w:tc>
          <w:tcPr>
            <w:tcW w:w="5702" w:type="dxa"/>
            <w:tcBorders>
              <w:top w:val="nil"/>
              <w:left w:val="nil"/>
              <w:bottom w:val="nil"/>
              <w:right w:val="nil"/>
            </w:tcBorders>
            <w:tcMar>
              <w:top w:w="0" w:type="dxa"/>
              <w:left w:w="62" w:type="dxa"/>
              <w:bottom w:w="0" w:type="dxa"/>
              <w:right w:w="62" w:type="dxa"/>
            </w:tcMar>
          </w:tcPr>
          <w:p w:rsidR="00000000" w:rsidRPr="00DA7C19" w:rsidP="00DA7C19">
            <w:pPr>
              <w:pStyle w:val="BodyText"/>
            </w:pPr>
            <w:r w:rsidRPr="00DA7C19">
              <w:t>5.1</w:t>
            </w:r>
            <w:r w:rsidRPr="00DA7C19">
              <w:tab/>
              <w:t>Use conflict resolution and negotiation as appropriate</w:t>
            </w:r>
          </w:p>
          <w:p w:rsidR="00000000" w:rsidRPr="00DA7C19" w:rsidP="00DA7C19">
            <w:pPr>
              <w:pStyle w:val="BodyText"/>
            </w:pPr>
            <w:r w:rsidRPr="00DA7C19">
              <w:t>5.2</w:t>
            </w:r>
            <w:r w:rsidRPr="00DA7C19">
              <w:tab/>
              <w:t>Take appropriate action to ensure safety of self and others</w:t>
            </w:r>
          </w:p>
          <w:p w:rsidR="00000000" w:rsidRPr="00DA7C19" w:rsidP="00DA7C19">
            <w:pPr>
              <w:pStyle w:val="BodyText"/>
            </w:pPr>
            <w:r w:rsidRPr="00DA7C19">
              <w:t>5.3</w:t>
            </w:r>
            <w:r w:rsidRPr="00DA7C19">
              <w:tab/>
            </w:r>
            <w:r w:rsidRPr="00DA7C19">
              <w:t>Acknowledge limits of own abilities and make referrals as appropriate in accordance with organisation policies and available resources</w:t>
            </w:r>
          </w:p>
          <w:p w:rsidR="00000000" w:rsidRPr="00DA7C19" w:rsidP="00DA7C19">
            <w:pPr>
              <w:pStyle w:val="BodyText"/>
            </w:pPr>
            <w:r w:rsidRPr="00DA7C19">
              <w:t>5.4</w:t>
            </w:r>
            <w:r w:rsidRPr="00DA7C19">
              <w:tab/>
              <w:t xml:space="preserve">Seek </w:t>
            </w:r>
            <w:r w:rsidRPr="00DA7C19">
              <w:rPr>
                <w:rStyle w:val="Emphasis"/>
              </w:rPr>
              <w:t>emergency assistance</w:t>
            </w:r>
            <w:r w:rsidRPr="00DA7C19">
              <w:t xml:space="preserve"> as required</w:t>
            </w:r>
          </w:p>
        </w:tc>
      </w:tr>
    </w:tbl>
    <w:p w:rsidR="00000000" w:rsidRPr="00DA7C19" w:rsidP="00DA7C19">
      <w:pPr>
        <w:pStyle w:val="BodyText"/>
      </w:pPr>
    </w:p>
    <w:p w:rsidR="00000000" w:rsidRPr="00DA7C19" w:rsidP="00DA7C19">
      <w:pPr>
        <w:pStyle w:val="AllowPageBreak"/>
      </w:pPr>
    </w:p>
    <w:p w:rsidR="00000000" w:rsidRPr="00DA7C19" w:rsidP="00DA7C19">
      <w:pPr>
        <w:pStyle w:val="Heading1"/>
      </w:pPr>
      <w:bookmarkStart w:id="9" w:name="O_433394"/>
      <w:bookmarkEnd w:id="9"/>
      <w:r w:rsidRPr="00DA7C19">
        <w:t>Required Skills and Knowledge</w:t>
      </w:r>
    </w:p>
    <w:tbl>
      <w:tblPr>
        <w:tblW w:w="0" w:type="auto"/>
        <w:tblLayout w:type="fixed"/>
        <w:tblCellMar>
          <w:left w:w="62" w:type="dxa"/>
          <w:right w:w="62" w:type="dxa"/>
        </w:tblCellMar>
        <w:tblLook w:val="0000"/>
      </w:tblPr>
      <w:tblGrid>
        <w:gridCol w:w="9072"/>
      </w:tblGrid>
      <w:tr w:rsidTr="006123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t>This describes the essential s</w:t>
            </w:r>
            <w:r w:rsidRPr="00DA7C19">
              <w:t>kills and knowledge and their level required for this unit.</w:t>
            </w:r>
          </w:p>
        </w:tc>
      </w:tr>
      <w:tr w:rsidTr="006123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7C19" w:rsidP="00DA7C19">
            <w:pPr>
              <w:pStyle w:val="BodyText"/>
            </w:pPr>
            <w:r w:rsidRPr="00DA7C19">
              <w:rPr>
                <w:rStyle w:val="Emphasis"/>
              </w:rPr>
              <w:t>Essential knowledge</w:t>
            </w:r>
            <w:r w:rsidRPr="00DA7C19">
              <w:t>:</w:t>
            </w:r>
          </w:p>
          <w:p w:rsidR="00000000" w:rsidRPr="00DA7C19" w:rsidP="00DA7C19">
            <w:pPr>
              <w:pStyle w:val="BodyText"/>
            </w:pPr>
            <w:r w:rsidRPr="00DA7C19">
              <w:t>The candidate must be able to demonstrate essential knowledge required to effectively do the task outlined in elements and performance criteria of this unit, manage the tas</w:t>
            </w:r>
            <w:r w:rsidRPr="00DA7C19">
              <w:t>k and manage contingencies in the context of the identified work role</w:t>
            </w:r>
          </w:p>
          <w:p w:rsidR="00000000" w:rsidRPr="00DA7C19" w:rsidP="00DA7C19">
            <w:pPr>
              <w:pStyle w:val="BodyText"/>
            </w:pPr>
            <w:r w:rsidRPr="00DA7C19">
              <w:t>These include knowledge of:</w:t>
            </w:r>
          </w:p>
          <w:p w:rsidR="00000000" w:rsidRPr="00DA7C19" w:rsidP="00DA7C19">
            <w:pPr>
              <w:pStyle w:val="ListBullet"/>
            </w:pPr>
            <w:r w:rsidRPr="00DA7C19">
              <w:t>Language of the mental health sector</w:t>
            </w:r>
          </w:p>
          <w:p w:rsidR="00000000" w:rsidRPr="00DA7C19" w:rsidP="00DA7C19">
            <w:pPr>
              <w:pStyle w:val="ListBullet"/>
            </w:pPr>
            <w:r w:rsidRPr="00DA7C19">
              <w:t>Signs and symptoms of common mental illness</w:t>
            </w:r>
          </w:p>
          <w:p w:rsidR="00000000" w:rsidRPr="00DA7C19" w:rsidP="00DA7C19">
            <w:pPr>
              <w:pStyle w:val="ListBullet"/>
            </w:pPr>
            <w:r w:rsidRPr="00DA7C19">
              <w:t>Common medications for the treatment of mental illness and/or psychiatric disability and their side effects</w:t>
            </w:r>
          </w:p>
          <w:p w:rsidR="00000000" w:rsidRPr="00DA7C19" w:rsidP="00DA7C19">
            <w:pPr>
              <w:pStyle w:val="ListBullet"/>
            </w:pPr>
            <w:r w:rsidRPr="00DA7C19">
              <w:t>Principles and practice of psychosocial rehabilitation</w:t>
            </w:r>
          </w:p>
          <w:p w:rsidR="00000000" w:rsidRPr="00DA7C19" w:rsidP="00DA7C19">
            <w:pPr>
              <w:pStyle w:val="ListBullet"/>
            </w:pPr>
            <w:r w:rsidRPr="00DA7C19">
              <w:t>Difference between mental illness and psychiatric disability</w:t>
            </w:r>
          </w:p>
          <w:p w:rsidR="00000000" w:rsidRPr="00DA7C19" w:rsidP="00DA7C19">
            <w:pPr>
              <w:pStyle w:val="ListBullet"/>
            </w:pPr>
            <w:r w:rsidRPr="00DA7C19">
              <w:t>Early intervention</w:t>
            </w:r>
          </w:p>
          <w:p w:rsidR="00000000" w:rsidRPr="00DA7C19" w:rsidP="00DA7C19">
            <w:pPr>
              <w:pStyle w:val="ListBullet"/>
            </w:pPr>
            <w:r w:rsidRPr="00DA7C19">
              <w:t>Impact of men</w:t>
            </w:r>
            <w:r w:rsidRPr="00DA7C19">
              <w:t>tal illness and/or psychiatric disability on: self-esteem, motivation, daily living skills and relationships</w:t>
            </w:r>
          </w:p>
          <w:p w:rsidR="00000000" w:rsidRPr="00DA7C19" w:rsidP="00DA7C19">
            <w:pPr>
              <w:pStyle w:val="ListBullet"/>
            </w:pPr>
            <w:r w:rsidRPr="00DA7C19">
              <w:t>A range of clinical treatment and support services available locally</w:t>
            </w:r>
          </w:p>
          <w:p w:rsidR="00000000" w:rsidRPr="00DA7C19" w:rsidP="00DA7C19">
            <w:pPr>
              <w:pStyle w:val="ListBullet"/>
            </w:pPr>
            <w:r w:rsidRPr="00DA7C19">
              <w:t>Client-centredness</w:t>
            </w:r>
          </w:p>
          <w:p w:rsidR="00000000" w:rsidRPr="00DA7C19" w:rsidP="00DA7C19">
            <w:pPr>
              <w:pStyle w:val="ListBullet"/>
            </w:pPr>
            <w:r w:rsidRPr="00DA7C19">
              <w:t>Rights and responsibilities of workers and clients</w:t>
            </w:r>
          </w:p>
          <w:p w:rsidR="00000000" w:rsidRPr="00DA7C19" w:rsidP="00DA7C19">
            <w:pPr>
              <w:pStyle w:val="ListBullet"/>
            </w:pPr>
            <w:r w:rsidRPr="00DA7C19">
              <w:t>Understa</w:t>
            </w:r>
            <w:r w:rsidRPr="00DA7C19">
              <w:t>nding of complex ethical issues</w:t>
            </w:r>
          </w:p>
          <w:p w:rsidR="00000000" w:rsidRPr="00DA7C19" w:rsidP="00DA7C19">
            <w:pPr>
              <w:pStyle w:val="ListBullet"/>
            </w:pPr>
            <w:r w:rsidRPr="00DA7C19">
              <w:t>Principles and practices of duty of care</w:t>
            </w:r>
          </w:p>
          <w:p w:rsidR="00000000" w:rsidRPr="00DA7C19" w:rsidP="00DA7C19">
            <w:pPr>
              <w:pStyle w:val="ListBullet"/>
            </w:pPr>
            <w:r w:rsidRPr="00DA7C19">
              <w:t>Recovery</w:t>
            </w:r>
          </w:p>
          <w:p w:rsidR="00000000" w:rsidRPr="00DA7C19" w:rsidP="00DA7C19">
            <w:pPr>
              <w:pStyle w:val="ListBullet"/>
            </w:pPr>
            <w:r w:rsidRPr="00DA7C19">
              <w:t>Relevant policy, regulatory, legislative and legal requirements relating to mental health service provision</w:t>
            </w:r>
          </w:p>
          <w:p w:rsidR="00000000" w:rsidRPr="00DA7C19" w:rsidP="00DA7C19">
            <w:pPr>
              <w:pStyle w:val="ListBullet"/>
            </w:pPr>
            <w:r w:rsidRPr="00DA7C19">
              <w:t>Knowledge specific to working with people from culturally and ling</w:t>
            </w:r>
            <w:r w:rsidRPr="00DA7C19">
              <w:t>uistically diverse (CALD) backgrounds</w:t>
            </w:r>
          </w:p>
          <w:p w:rsidR="00000000" w:rsidRPr="00DA7C19" w:rsidP="00DA7C19">
            <w:pPr>
              <w:pStyle w:val="ListBullet"/>
            </w:pPr>
            <w:r w:rsidRPr="00DA7C19">
              <w:t>Knowledge specific to working with people at risk of self-harm</w:t>
            </w:r>
          </w:p>
          <w:p w:rsidR="00000000" w:rsidRPr="00DA7C19" w:rsidP="00DA7C19">
            <w:pPr>
              <w:pStyle w:val="ListBullet"/>
            </w:pPr>
            <w:r w:rsidRPr="00DA7C19">
              <w:t>Knowledge specific to the following areas:</w:t>
            </w:r>
          </w:p>
          <w:p w:rsidR="00000000" w:rsidRPr="00DA7C19" w:rsidP="00DA7C19">
            <w:pPr>
              <w:pStyle w:val="ListBullet2"/>
            </w:pPr>
            <w:r w:rsidRPr="00DA7C19">
              <w:t>working with clients with alcohol and/or other drugs (AOD) issues</w:t>
            </w:r>
          </w:p>
          <w:p w:rsidR="00000000" w:rsidRPr="00DA7C19" w:rsidP="00DA7C19">
            <w:pPr>
              <w:pStyle w:val="ListBullet2"/>
            </w:pPr>
            <w:r w:rsidRPr="00DA7C19">
              <w:t>working with women</w:t>
            </w:r>
          </w:p>
          <w:p w:rsidR="00000000" w:rsidRPr="00DA7C19" w:rsidP="00DA7C19">
            <w:pPr>
              <w:pStyle w:val="ListBullet2"/>
            </w:pPr>
            <w:r w:rsidRPr="00DA7C19">
              <w:t>working with men</w:t>
            </w:r>
          </w:p>
          <w:p w:rsidR="00000000" w:rsidRPr="00DA7C19" w:rsidP="00DA7C19">
            <w:pPr>
              <w:pStyle w:val="ListBullet2"/>
            </w:pPr>
            <w:r w:rsidRPr="00DA7C19">
              <w:t>working with children and young people</w:t>
            </w:r>
          </w:p>
          <w:p w:rsidR="00000000" w:rsidRPr="00DA7C19" w:rsidP="00DA7C19">
            <w:pPr>
              <w:pStyle w:val="ListBullet2"/>
            </w:pPr>
            <w:r w:rsidRPr="00DA7C19">
              <w:t>working with aged clients</w:t>
            </w:r>
          </w:p>
          <w:p w:rsidR="00000000" w:rsidRPr="00DA7C19" w:rsidP="00DA7C19">
            <w:pPr>
              <w:pStyle w:val="ListBullet2"/>
            </w:pPr>
            <w:r w:rsidRPr="00DA7C19">
              <w:t>working with corrective services clients</w:t>
            </w:r>
          </w:p>
          <w:p w:rsidR="00000000" w:rsidRPr="00DA7C19" w:rsidP="00DA7C19">
            <w:pPr>
              <w:pStyle w:val="ListBullet2"/>
            </w:pPr>
            <w:r w:rsidRPr="00DA7C19">
              <w:t>working with Aboriginal and/or Torres Strait Islander clients</w:t>
            </w:r>
          </w:p>
          <w:p w:rsidR="00000000" w:rsidP="00DA7C19">
            <w:pPr>
              <w:pStyle w:val="ListBullet2"/>
              <w:rPr>
                <w:lang w:val="en-NZ"/>
              </w:rPr>
            </w:pPr>
            <w:r w:rsidRPr="00DA7C19">
              <w:t>community education</w:t>
            </w:r>
          </w:p>
        </w:tc>
      </w:tr>
      <w:tr w:rsidTr="006123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7C19" w:rsidP="00DA7C19">
            <w:pPr>
              <w:pStyle w:val="BodyText"/>
            </w:pPr>
            <w:r w:rsidRPr="00DA7C19">
              <w:rPr>
                <w:rStyle w:val="Emphasis"/>
              </w:rPr>
              <w:t>Essential skills</w:t>
            </w:r>
            <w:r w:rsidRPr="00DA7C19">
              <w:t>:</w:t>
            </w:r>
          </w:p>
          <w:p w:rsidR="00000000" w:rsidRPr="00DA7C19" w:rsidP="00DA7C19">
            <w:pPr>
              <w:pStyle w:val="BodyText"/>
            </w:pPr>
            <w:r w:rsidRPr="00DA7C19">
              <w:t>It is critical that the candidate demonstrate t</w:t>
            </w:r>
            <w:r w:rsidRPr="00DA7C19">
              <w:t>he ability to:</w:t>
            </w:r>
          </w:p>
          <w:p w:rsidR="00000000" w:rsidRPr="00DA7C19" w:rsidP="00DA7C19">
            <w:pPr>
              <w:pStyle w:val="ListBullet"/>
            </w:pPr>
            <w:r w:rsidRPr="00DA7C19">
              <w:t>Identify the needs and provide services to a range of clients with mental health issues</w:t>
            </w:r>
          </w:p>
          <w:p w:rsidR="00000000" w:rsidRPr="00DA7C19" w:rsidP="00DA7C19">
            <w:pPr>
              <w:pStyle w:val="ListBullet"/>
            </w:pPr>
            <w:r w:rsidRPr="00DA7C19">
              <w:t>Effective collaboration with other workers and relevant services</w:t>
            </w:r>
          </w:p>
          <w:p w:rsidR="00000000" w:rsidRPr="00DA7C19" w:rsidP="00DA7C19">
            <w:pPr>
              <w:pStyle w:val="BodyText"/>
            </w:pPr>
            <w:r w:rsidRPr="00DA7C19">
              <w:t>In addition, the candidate must be able to effectively do the task outlined in elements and performance criteria of this unit, manage the task and manage contingencies in the context of the identified work role</w:t>
            </w:r>
          </w:p>
          <w:p w:rsidR="00000000" w:rsidRPr="00DA7C19" w:rsidP="00DA7C19">
            <w:pPr>
              <w:pStyle w:val="BodyText"/>
            </w:pPr>
            <w:r w:rsidRPr="00DA7C19">
              <w:t>These include the ability to:</w:t>
            </w:r>
          </w:p>
          <w:p w:rsidR="00000000" w:rsidRPr="00DA7C19" w:rsidP="00DA7C19">
            <w:pPr>
              <w:pStyle w:val="ListBullet"/>
            </w:pPr>
            <w:r w:rsidRPr="00DA7C19">
              <w:t>Reflect on the</w:t>
            </w:r>
            <w:r w:rsidRPr="00DA7C19">
              <w:t xml:space="preserve"> dynamics of relationships</w:t>
            </w:r>
          </w:p>
          <w:p w:rsidR="00000000" w:rsidRPr="00DA7C19" w:rsidP="00DA7C19">
            <w:pPr>
              <w:pStyle w:val="ListBullet"/>
            </w:pPr>
            <w:r w:rsidRPr="00DA7C19">
              <w:t>Demonstrate application of following skills where they apply to work role:</w:t>
            </w:r>
          </w:p>
          <w:p w:rsidR="00000000" w:rsidRPr="00DA7C19" w:rsidP="00DA7C19">
            <w:pPr>
              <w:pStyle w:val="ListBullet2"/>
            </w:pPr>
            <w:r w:rsidRPr="00DA7C19">
              <w:t>communication</w:t>
            </w:r>
          </w:p>
          <w:p w:rsidR="00000000" w:rsidRPr="00DA7C19" w:rsidP="00DA7C19">
            <w:pPr>
              <w:pStyle w:val="ListBullet2"/>
            </w:pPr>
            <w:r w:rsidRPr="00DA7C19">
              <w:t>negotiation</w:t>
            </w:r>
          </w:p>
          <w:p w:rsidR="00000000" w:rsidRPr="00DA7C19" w:rsidP="00DA7C19">
            <w:pPr>
              <w:pStyle w:val="ListBullet2"/>
            </w:pPr>
            <w:r w:rsidRPr="00DA7C19">
              <w:t>questioning</w:t>
            </w:r>
          </w:p>
          <w:p w:rsidR="00000000" w:rsidRPr="00DA7C19" w:rsidP="00DA7C19">
            <w:pPr>
              <w:pStyle w:val="ListBullet2"/>
            </w:pPr>
            <w:r w:rsidRPr="00DA7C19">
              <w:t>active listening</w:t>
            </w:r>
          </w:p>
          <w:p w:rsidR="00000000" w:rsidRPr="00DA7C19" w:rsidP="00DA7C19">
            <w:pPr>
              <w:pStyle w:val="ListBullet2"/>
            </w:pPr>
            <w:r w:rsidRPr="00DA7C19">
              <w:t>interpretation of verbal and non-verbal communication</w:t>
            </w:r>
          </w:p>
          <w:p w:rsidR="00000000" w:rsidRPr="00DA7C19" w:rsidP="00DA7C19">
            <w:pPr>
              <w:pStyle w:val="ListBullet2"/>
            </w:pPr>
            <w:r w:rsidRPr="00DA7C19">
              <w:t>liaison</w:t>
            </w:r>
          </w:p>
          <w:p w:rsidR="00000000" w:rsidRPr="00DA7C19" w:rsidP="00DA7C19">
            <w:pPr>
              <w:pStyle w:val="ListBullet2"/>
            </w:pPr>
            <w:r w:rsidRPr="00DA7C19">
              <w:t>referral including identification of</w:t>
            </w:r>
            <w:r w:rsidRPr="00DA7C19">
              <w:t xml:space="preserve"> circumstances in which referral to a health professional is appropriate</w:t>
            </w:r>
          </w:p>
          <w:p w:rsidR="00000000" w:rsidRPr="00DA7C19" w:rsidP="00DA7C19">
            <w:pPr>
              <w:pStyle w:val="ListBullet2"/>
            </w:pPr>
            <w:r w:rsidRPr="00DA7C19">
              <w:t>supportive counselling</w:t>
            </w:r>
          </w:p>
          <w:p w:rsidR="00000000" w:rsidRPr="00DA7C19" w:rsidP="00DA7C19">
            <w:pPr>
              <w:pStyle w:val="ListBullet2"/>
            </w:pPr>
            <w:r w:rsidRPr="00DA7C19">
              <w:t>conflict resolution</w:t>
            </w:r>
          </w:p>
          <w:p w:rsidR="00000000" w:rsidRPr="00DA7C19" w:rsidP="00DA7C19">
            <w:pPr>
              <w:pStyle w:val="ListBullet2"/>
            </w:pPr>
            <w:r w:rsidRPr="00DA7C19">
              <w:t>mediation</w:t>
            </w:r>
          </w:p>
          <w:p w:rsidR="00000000" w:rsidRPr="00DA7C19" w:rsidP="00DA7C19">
            <w:pPr>
              <w:pStyle w:val="ListBullet2"/>
            </w:pPr>
            <w:r w:rsidRPr="00DA7C19">
              <w:t>crisis situation responses</w:t>
            </w:r>
          </w:p>
          <w:p w:rsidR="00000000" w:rsidRPr="00DA7C19" w:rsidP="00DA7C19">
            <w:pPr>
              <w:pStyle w:val="ListBullet2"/>
            </w:pPr>
            <w:r w:rsidRPr="00DA7C19">
              <w:t>protective intervention</w:t>
            </w:r>
          </w:p>
          <w:p w:rsidR="00000000" w:rsidRPr="00DA7C19" w:rsidP="00DA7C19">
            <w:pPr>
              <w:pStyle w:val="ListBullet2"/>
            </w:pPr>
            <w:r w:rsidRPr="00DA7C19">
              <w:t>advocacy</w:t>
            </w:r>
          </w:p>
          <w:p w:rsidR="00000000" w:rsidRPr="00DA7C19" w:rsidP="00DA7C19">
            <w:pPr>
              <w:pStyle w:val="ListBullet2"/>
            </w:pPr>
            <w:r w:rsidRPr="00DA7C19">
              <w:t>networking and liaison</w:t>
            </w:r>
          </w:p>
          <w:p w:rsidR="00000000" w:rsidRPr="00DA7C19" w:rsidP="00DA7C19">
            <w:pPr>
              <w:pStyle w:val="ListBullet2"/>
            </w:pPr>
            <w:r w:rsidRPr="00DA7C19">
              <w:t>identification of support structures</w:t>
            </w:r>
          </w:p>
          <w:p w:rsidR="00000000" w:rsidRPr="00DA7C19" w:rsidP="00DA7C19">
            <w:pPr>
              <w:pStyle w:val="ListBullet2"/>
            </w:pPr>
            <w:r w:rsidRPr="00DA7C19">
              <w:t>awareness of self and the impact of self on relationships</w:t>
            </w:r>
          </w:p>
          <w:p w:rsidR="00000000" w:rsidRPr="00DA7C19" w:rsidP="00DA7C19">
            <w:pPr>
              <w:pStyle w:val="ListBullet2"/>
            </w:pPr>
            <w:r w:rsidRPr="00DA7C19">
              <w:t>confidentiality</w:t>
            </w:r>
          </w:p>
          <w:p w:rsidR="00000000" w:rsidRPr="00DA7C19" w:rsidP="00DA7C19">
            <w:pPr>
              <w:pStyle w:val="ListBullet2"/>
            </w:pPr>
            <w:r w:rsidRPr="00DA7C19">
              <w:t>report writing</w:t>
            </w:r>
          </w:p>
          <w:p w:rsidR="00000000" w:rsidRPr="00DA7C19" w:rsidP="00DA7C19">
            <w:pPr>
              <w:pStyle w:val="ListBullet2"/>
            </w:pPr>
            <w:r w:rsidRPr="00DA7C19">
              <w:t>resolving aggression, including:</w:t>
            </w:r>
            <w:r w:rsidRPr="00DA7C19">
              <w:br/>
              <w:t>. negotiation</w:t>
            </w:r>
            <w:r w:rsidRPr="00DA7C19">
              <w:br/>
              <w:t>. workplace safety</w:t>
            </w:r>
            <w:r w:rsidRPr="00DA7C19">
              <w:br/>
              <w:t>. debriefing</w:t>
            </w:r>
          </w:p>
          <w:p w:rsidR="00000000" w:rsidRPr="00DA7C19" w:rsidP="00DA7C19">
            <w:pPr>
              <w:pStyle w:val="ListBullet"/>
            </w:pPr>
            <w:r w:rsidRPr="00DA7C19">
              <w:t>Maintain documentation as required, including effective use of relevant information tec</w:t>
            </w:r>
            <w:r w:rsidRPr="00DA7C19">
              <w:t>hnology in line with work health and safety (WHS) guidelines</w:t>
            </w:r>
          </w:p>
        </w:tc>
      </w:tr>
    </w:tbl>
    <w:p w:rsidR="00612324" w:rsidP="00DA7C19">
      <w:pPr>
        <w:pStyle w:val="BodyText"/>
      </w:pPr>
    </w:p>
    <w:p w:rsidR="00612324" w:rsidP="00DA7C19">
      <w:pPr>
        <w:pStyle w:val="BodyText"/>
      </w:pPr>
    </w:p>
    <w:p w:rsidR="00000000" w:rsidRPr="00DA7C19" w:rsidP="00DA7C19">
      <w:pPr>
        <w:pStyle w:val="Heading1"/>
      </w:pPr>
      <w:bookmarkStart w:id="10" w:name="O_433389"/>
      <w:bookmarkEnd w:id="10"/>
      <w:r w:rsidRPr="00DA7C19">
        <w:t>Evidence Guide</w:t>
      </w:r>
    </w:p>
    <w:tbl>
      <w:tblPr>
        <w:tblW w:w="0" w:type="auto"/>
        <w:tblLayout w:type="fixed"/>
        <w:tblCellMar>
          <w:left w:w="62" w:type="dxa"/>
          <w:right w:w="62" w:type="dxa"/>
        </w:tblCellMar>
        <w:tblLook w:val="0000"/>
      </w:tblPr>
      <w:tblGrid>
        <w:gridCol w:w="3402"/>
        <w:gridCol w:w="5670"/>
      </w:tblGrid>
      <w:tr w:rsidTr="006123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t xml:space="preserve">The evidence guide provides advice on assessment and must be read in conjunction with the Performance Criteria, Required Skills and Knowledge, </w:t>
            </w:r>
            <w:r w:rsidRPr="00DA7C19">
              <w:t>the Range Statement and the Assessment Guidelines for this Training Package.</w:t>
            </w:r>
          </w:p>
        </w:tc>
      </w:tr>
      <w:tr w:rsidTr="006123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Critical aspects for assessment and evidence required to demonstrate this unit of competency</w:t>
            </w:r>
            <w:r w:rsidRPr="00DA7C19">
              <w:t xml:space="preserve">: </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The individual being assessed must provide evidence of specified essential knowledge as well as skills</w:t>
            </w:r>
          </w:p>
          <w:p w:rsidR="00000000" w:rsidRPr="00DA7C19" w:rsidP="00DA7C19">
            <w:pPr>
              <w:pStyle w:val="ListBullet"/>
            </w:pPr>
            <w:r w:rsidRPr="00DA7C19">
              <w:t>This unit is best assessed on the job or in a simulated workplace under the normal range of conditions</w:t>
            </w:r>
          </w:p>
          <w:p w:rsidR="00000000" w:rsidP="00DA7C19">
            <w:pPr>
              <w:pStyle w:val="ListBullet"/>
              <w:rPr>
                <w:lang w:val="en-NZ"/>
              </w:rPr>
            </w:pPr>
            <w:r w:rsidRPr="00DA7C19">
              <w:t>Consistency in performance should consider the ran</w:t>
            </w:r>
            <w:r w:rsidRPr="00DA7C19">
              <w:t>ge of services provided to clients in the workplace</w:t>
            </w: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Access and equity considerations</w:t>
            </w:r>
            <w:r w:rsidRPr="00DA7C19">
              <w:t>:</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All workers in community services should be aware of access, equity and human rights issues in relation to their own area of work</w:t>
            </w:r>
          </w:p>
          <w:p w:rsidR="00000000" w:rsidRPr="00DA7C19" w:rsidP="00DA7C19">
            <w:pPr>
              <w:pStyle w:val="ListBullet"/>
            </w:pPr>
            <w:r w:rsidRPr="00DA7C19">
              <w:t xml:space="preserve">All workers should develop their ability to work in CALD environments </w:t>
            </w:r>
          </w:p>
          <w:p w:rsidR="00000000" w:rsidRPr="00DA7C19" w:rsidP="00DA7C19">
            <w:pPr>
              <w:pStyle w:val="ListBullet"/>
            </w:pPr>
            <w:r w:rsidRPr="00DA7C19">
              <w:t xml:space="preserve">In recognition of particular issues facing Aboriginal and Torres Strait Islander communities, workers should be aware of cultural, historical and current issues impacting on Aboriginal </w:t>
            </w:r>
            <w:r w:rsidRPr="00DA7C19">
              <w:t>and Torres Strait Islander people</w:t>
            </w:r>
          </w:p>
          <w:p w:rsidR="00000000" w:rsidP="00DA7C19">
            <w:pPr>
              <w:pStyle w:val="ListBullet"/>
              <w:rPr>
                <w:lang w:val="en-NZ"/>
              </w:rPr>
            </w:pPr>
            <w:r w:rsidRPr="00DA7C19">
              <w:t>Assessors and trainers must take into account relevant access and equity issues, in particular relating to factors impacting on Aboriginal and/or Torres Strait Islander clients and communities</w:t>
            </w: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Context of and specific r</w:t>
            </w:r>
            <w:r w:rsidRPr="00DA7C19">
              <w:rPr>
                <w:rStyle w:val="Emphasis"/>
              </w:rPr>
              <w:t>esources for assessment</w:t>
            </w:r>
            <w:r w:rsidRPr="00DA7C19">
              <w:t xml:space="preserve">: </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This unit can be assessed independently, however holistic assessment practice with other community services units of competency is encouraged</w:t>
            </w:r>
          </w:p>
          <w:p w:rsidR="00000000" w:rsidP="00DA7C19">
            <w:pPr>
              <w:pStyle w:val="ListBullet"/>
              <w:rPr>
                <w:lang w:val="en-NZ"/>
              </w:rPr>
            </w:pPr>
            <w:r w:rsidRPr="00DA7C19">
              <w:t>Resources required for assessment of this unit include access to a workplace or simulat</w:t>
            </w:r>
            <w:r w:rsidRPr="00DA7C19">
              <w:t>ed workplace where assessment may occur</w:t>
            </w: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Method of assessment</w:t>
            </w:r>
            <w:r w:rsidRPr="00DA7C19">
              <w:t>:</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 xml:space="preserve">In cases where the learner does not have the opportunity to cover all relevant </w:t>
            </w:r>
            <w:r w:rsidRPr="00DA7C19">
              <w:t>aspects in the work environment, the remainder should be assessed through realistic simulations, projects, previous relevant experience or oral questioning on 'What if?' scenarios</w:t>
            </w:r>
          </w:p>
          <w:p w:rsidR="00000000" w:rsidRPr="00DA7C19" w:rsidP="00DA7C19">
            <w:pPr>
              <w:pStyle w:val="ListBullet"/>
            </w:pPr>
            <w:r w:rsidRPr="00DA7C19">
              <w:t>Assessment of this unit of competency will usually include observation of pr</w:t>
            </w:r>
            <w:r w:rsidRPr="00DA7C19">
              <w:t>ocesses and procedures, oral and/or written questioning on essential knowledge and skills and consideration of required attitudes</w:t>
            </w:r>
          </w:p>
          <w:p w:rsidR="00000000" w:rsidRPr="00DA7C19" w:rsidP="00DA7C19">
            <w:pPr>
              <w:pStyle w:val="ListBullet"/>
            </w:pPr>
            <w:r w:rsidRPr="00DA7C19">
              <w:t>Where performance is not directly observed and/or is required to be demonstrated over a 'period of time' and/or in a 'number o</w:t>
            </w:r>
            <w:r w:rsidRPr="00DA7C19">
              <w:t>f locations', any evidence should be authenticated by colleagues, supervisors, clients or other appropriate persons</w:t>
            </w:r>
          </w:p>
        </w:tc>
      </w:tr>
    </w:tbl>
    <w:p w:rsidR="00000000" w:rsidRPr="00DA7C19" w:rsidP="00DA7C19">
      <w:pPr>
        <w:pStyle w:val="BodyText"/>
      </w:pPr>
    </w:p>
    <w:p w:rsidR="00000000" w:rsidRPr="00DA7C19" w:rsidP="00DA7C19">
      <w:pPr>
        <w:pStyle w:val="AllowPageBreak"/>
      </w:pPr>
    </w:p>
    <w:p w:rsidR="00000000" w:rsidRPr="00DA7C19" w:rsidP="00DA7C19">
      <w:pPr>
        <w:pStyle w:val="Heading1"/>
      </w:pPr>
      <w:bookmarkStart w:id="11" w:name="O_433393"/>
      <w:bookmarkEnd w:id="11"/>
      <w:r w:rsidRPr="00DA7C19">
        <w:t>Range Statement</w:t>
      </w:r>
    </w:p>
    <w:tbl>
      <w:tblPr>
        <w:tblW w:w="0" w:type="auto"/>
        <w:tblLayout w:type="fixed"/>
        <w:tblCellMar>
          <w:left w:w="62" w:type="dxa"/>
          <w:right w:w="62" w:type="dxa"/>
        </w:tblCellMar>
        <w:tblLook w:val="0000"/>
      </w:tblPr>
      <w:tblGrid>
        <w:gridCol w:w="3402"/>
        <w:gridCol w:w="5670"/>
      </w:tblGrid>
      <w:tr w:rsidTr="006123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t>The Range Statement relates to the unit of competency as a whole. It allows for different work environmen</w:t>
            </w:r>
            <w:r w:rsidRPr="00DA7C19">
              <w:t>ts and situations that may affect performance. Add any essential operating conditions that may be present with training and assessment depending on the work situation, needs of the candidate, accessibility of the item, and local industry and regional conte</w:t>
            </w:r>
            <w:r w:rsidRPr="00DA7C19">
              <w:t>xts.</w:t>
            </w: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Reasons for seeking help may be identified with assistance from</w:t>
            </w:r>
            <w:r w:rsidRPr="00DA7C19">
              <w:t>:</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The client</w:t>
            </w:r>
          </w:p>
          <w:p w:rsidR="00000000" w:rsidRPr="00DA7C19" w:rsidP="00DA7C19">
            <w:pPr>
              <w:pStyle w:val="ListBullet"/>
            </w:pPr>
            <w:r w:rsidRPr="00DA7C19">
              <w:t>Carers</w:t>
            </w:r>
          </w:p>
          <w:p w:rsidR="00000000" w:rsidRPr="00DA7C19" w:rsidP="00DA7C19">
            <w:pPr>
              <w:pStyle w:val="ListBullet"/>
            </w:pPr>
            <w:r w:rsidRPr="00DA7C19">
              <w:t>Colleagues</w:t>
            </w:r>
          </w:p>
          <w:p w:rsidR="00000000" w:rsidP="00DA7C19">
            <w:pPr>
              <w:pStyle w:val="ListBullet"/>
              <w:rPr>
                <w:lang w:val="en-NZ"/>
              </w:rPr>
            </w:pPr>
            <w:r w:rsidRPr="00DA7C19">
              <w:t>Information from other services</w:t>
            </w: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Needs may include</w:t>
            </w:r>
            <w:r w:rsidRPr="00DA7C19">
              <w:t>:</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Physical disability</w:t>
            </w:r>
          </w:p>
          <w:p w:rsidR="00000000" w:rsidRPr="00DA7C19" w:rsidP="00DA7C19">
            <w:pPr>
              <w:pStyle w:val="ListBullet"/>
            </w:pPr>
            <w:r w:rsidRPr="00DA7C19">
              <w:t>Intellectual disability</w:t>
            </w:r>
          </w:p>
          <w:p w:rsidR="00000000" w:rsidRPr="00DA7C19" w:rsidP="00DA7C19">
            <w:pPr>
              <w:pStyle w:val="ListBullet"/>
            </w:pPr>
            <w:r w:rsidRPr="00DA7C19">
              <w:t>Problematic alcohol and other drugs use</w:t>
            </w:r>
          </w:p>
          <w:p w:rsidR="00000000" w:rsidRPr="00DA7C19" w:rsidP="00DA7C19">
            <w:pPr>
              <w:pStyle w:val="ListBullet"/>
            </w:pPr>
            <w:r w:rsidRPr="00DA7C19">
              <w:t>Psychosocial</w:t>
            </w:r>
          </w:p>
          <w:p w:rsidR="00000000" w:rsidRPr="00DA7C19" w:rsidP="00DA7C19">
            <w:pPr>
              <w:pStyle w:val="ListBullet"/>
            </w:pPr>
            <w:r w:rsidRPr="00DA7C19">
              <w:t>Employment</w:t>
            </w:r>
          </w:p>
          <w:p w:rsidR="00000000" w:rsidRPr="00DA7C19" w:rsidP="00DA7C19">
            <w:pPr>
              <w:pStyle w:val="ListBullet"/>
            </w:pPr>
            <w:r w:rsidRPr="00DA7C19">
              <w:t>Related to grief and loss</w:t>
            </w:r>
          </w:p>
          <w:p w:rsidR="00000000" w:rsidRPr="00DA7C19" w:rsidP="00DA7C19">
            <w:pPr>
              <w:pStyle w:val="ListBullet"/>
            </w:pPr>
            <w:r w:rsidRPr="00DA7C19">
              <w:t>Emotional</w:t>
            </w:r>
          </w:p>
          <w:p w:rsidR="00000000" w:rsidRPr="00DA7C19" w:rsidP="00DA7C19">
            <w:pPr>
              <w:pStyle w:val="ListBullet"/>
            </w:pPr>
            <w:r w:rsidRPr="00DA7C19">
              <w:t>Financial</w:t>
            </w:r>
          </w:p>
          <w:p w:rsidR="00000000" w:rsidRPr="00DA7C19" w:rsidP="00DA7C19">
            <w:pPr>
              <w:pStyle w:val="ListBullet"/>
            </w:pPr>
            <w:r w:rsidRPr="00DA7C19">
              <w:t>Legal</w:t>
            </w:r>
          </w:p>
          <w:p w:rsidR="00000000" w:rsidRPr="00DA7C19" w:rsidP="00DA7C19">
            <w:pPr>
              <w:pStyle w:val="ListBullet"/>
            </w:pPr>
            <w:r w:rsidRPr="00DA7C19">
              <w:t>Spiritual</w:t>
            </w:r>
          </w:p>
          <w:p w:rsidR="00000000" w:rsidRPr="00DA7C19" w:rsidP="00DA7C19">
            <w:pPr>
              <w:pStyle w:val="ListBullet"/>
            </w:pPr>
            <w:r w:rsidRPr="00DA7C19">
              <w:t>Social</w:t>
            </w:r>
          </w:p>
          <w:p w:rsidR="00000000" w:rsidP="00DA7C19">
            <w:pPr>
              <w:pStyle w:val="ListBullet"/>
              <w:rPr>
                <w:lang w:val="en-NZ"/>
              </w:rPr>
            </w:pPr>
            <w:r w:rsidRPr="00DA7C19">
              <w:t>Cultural</w:t>
            </w: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Appropriate communication and relationship building processes may include</w:t>
            </w:r>
            <w:r w:rsidRPr="00DA7C19">
              <w:t>:</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Engagement</w:t>
            </w:r>
          </w:p>
          <w:p w:rsidR="00000000" w:rsidRPr="00DA7C19" w:rsidP="00DA7C19">
            <w:pPr>
              <w:pStyle w:val="ListBullet"/>
            </w:pPr>
            <w:r w:rsidRPr="00DA7C19">
              <w:t>Empathy</w:t>
            </w:r>
          </w:p>
          <w:p w:rsidR="00000000" w:rsidRPr="00DA7C19" w:rsidP="00DA7C19">
            <w:pPr>
              <w:pStyle w:val="ListBullet"/>
            </w:pPr>
            <w:r w:rsidRPr="00DA7C19">
              <w:t>Non-judgemental manner</w:t>
            </w:r>
          </w:p>
          <w:p w:rsidR="00000000" w:rsidRPr="00DA7C19" w:rsidP="00DA7C19">
            <w:pPr>
              <w:pStyle w:val="ListBullet"/>
            </w:pPr>
            <w:r w:rsidRPr="00DA7C19">
              <w:t>Listening to the person</w:t>
            </w:r>
          </w:p>
          <w:p w:rsidR="00000000" w:rsidRPr="00DA7C19" w:rsidP="00DA7C19">
            <w:pPr>
              <w:pStyle w:val="ListBullet"/>
            </w:pPr>
            <w:r w:rsidRPr="00DA7C19">
              <w:t>Treating the person as an individual</w:t>
            </w:r>
          </w:p>
          <w:p w:rsidR="00000000" w:rsidRPr="00DA7C19" w:rsidP="00DA7C19">
            <w:pPr>
              <w:pStyle w:val="ListBullet"/>
            </w:pPr>
            <w:r w:rsidRPr="00DA7C19">
              <w:t>Rapport building</w:t>
            </w:r>
          </w:p>
          <w:p w:rsidR="00000000" w:rsidRPr="00DA7C19" w:rsidP="00DA7C19">
            <w:pPr>
              <w:pStyle w:val="ListBullet"/>
            </w:pPr>
            <w:r w:rsidRPr="00DA7C19">
              <w:t>Respect</w:t>
            </w:r>
          </w:p>
          <w:p w:rsidR="00000000" w:rsidP="00DA7C19">
            <w:pPr>
              <w:pStyle w:val="ListBullet"/>
              <w:rPr>
                <w:lang w:val="en-NZ"/>
              </w:rPr>
            </w:pPr>
            <w:r w:rsidRPr="00DA7C19">
              <w:t>Hope</w:t>
            </w: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Share goals applies within the bounds of confidentiality and may include people such as</w:t>
            </w:r>
            <w:r w:rsidRPr="00DA7C19">
              <w:t>:</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Case managers</w:t>
            </w:r>
          </w:p>
          <w:p w:rsidR="00000000" w:rsidRPr="00DA7C19" w:rsidP="00DA7C19">
            <w:pPr>
              <w:pStyle w:val="ListBullet"/>
            </w:pPr>
            <w:r w:rsidRPr="00DA7C19">
              <w:t>Other staff</w:t>
            </w:r>
          </w:p>
          <w:p w:rsidR="00000000" w:rsidRPr="00DA7C19" w:rsidP="00DA7C19">
            <w:pPr>
              <w:pStyle w:val="ListBullet"/>
            </w:pPr>
            <w:r w:rsidRPr="00DA7C19">
              <w:t>Carers</w:t>
            </w:r>
          </w:p>
          <w:p w:rsidR="00000000" w:rsidRPr="00DA7C19" w:rsidP="00DA7C19">
            <w:pPr>
              <w:pStyle w:val="ListBullet"/>
            </w:pPr>
            <w:r w:rsidRPr="00DA7C19">
              <w:t>Consumers</w:t>
            </w:r>
          </w:p>
          <w:p w:rsidR="00000000" w:rsidRPr="00DA7C19" w:rsidP="00DA7C19">
            <w:pPr>
              <w:pStyle w:val="ListBullet"/>
            </w:pPr>
            <w:r w:rsidRPr="00DA7C19">
              <w:t>Family members</w:t>
            </w:r>
          </w:p>
          <w:p w:rsidR="00000000" w:rsidP="00DA7C19">
            <w:pPr>
              <w:pStyle w:val="ListBullet"/>
              <w:rPr>
                <w:lang w:val="en-NZ"/>
              </w:rPr>
            </w:pPr>
            <w:r w:rsidRPr="00DA7C19">
              <w:t>Other services</w:t>
            </w: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Provide services must take into account</w:t>
            </w:r>
            <w:r w:rsidRPr="00DA7C19">
              <w:t>:</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Available resources</w:t>
            </w:r>
          </w:p>
          <w:p w:rsidR="00000000" w:rsidP="00DA7C19">
            <w:pPr>
              <w:pStyle w:val="ListBullet"/>
              <w:rPr>
                <w:lang w:val="en-NZ"/>
              </w:rPr>
            </w:pPr>
            <w:r w:rsidRPr="00DA7C19">
              <w:t>Contingency plans</w:t>
            </w: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Other services and resources may include</w:t>
            </w:r>
            <w:r w:rsidRPr="00DA7C19">
              <w:t>:</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Carer groups</w:t>
            </w:r>
          </w:p>
          <w:p w:rsidR="00000000" w:rsidRPr="00DA7C19" w:rsidP="00DA7C19">
            <w:pPr>
              <w:pStyle w:val="ListBullet"/>
            </w:pPr>
            <w:r w:rsidRPr="00DA7C19">
              <w:t>Consumer groups</w:t>
            </w:r>
          </w:p>
          <w:p w:rsidR="00000000" w:rsidRPr="00DA7C19" w:rsidP="00DA7C19">
            <w:pPr>
              <w:pStyle w:val="ListBullet"/>
            </w:pPr>
            <w:r w:rsidRPr="00DA7C19">
              <w:t>Accommodation</w:t>
            </w:r>
          </w:p>
          <w:p w:rsidR="00000000" w:rsidRPr="00DA7C19" w:rsidP="00DA7C19">
            <w:pPr>
              <w:pStyle w:val="ListBullet"/>
            </w:pPr>
            <w:r w:rsidRPr="00DA7C19">
              <w:t>Legal</w:t>
            </w:r>
          </w:p>
          <w:p w:rsidR="00000000" w:rsidRPr="00DA7C19" w:rsidP="00DA7C19">
            <w:pPr>
              <w:pStyle w:val="ListBullet"/>
            </w:pPr>
            <w:r w:rsidRPr="00DA7C19">
              <w:t>Day support</w:t>
            </w:r>
          </w:p>
          <w:p w:rsidR="00000000" w:rsidRPr="00DA7C19" w:rsidP="00DA7C19">
            <w:pPr>
              <w:pStyle w:val="ListBullet"/>
            </w:pPr>
            <w:r w:rsidRPr="00DA7C19">
              <w:t xml:space="preserve">Employment </w:t>
            </w:r>
          </w:p>
          <w:p w:rsidR="00000000" w:rsidRPr="00DA7C19" w:rsidP="00DA7C19">
            <w:pPr>
              <w:pStyle w:val="ListBullet"/>
            </w:pPr>
            <w:r w:rsidRPr="00DA7C19">
              <w:t>Skill development service (e.g. life or living skills)</w:t>
            </w:r>
          </w:p>
          <w:p w:rsidR="00000000" w:rsidRPr="00DA7C19" w:rsidP="00DA7C19">
            <w:pPr>
              <w:pStyle w:val="ListBullet"/>
            </w:pPr>
            <w:r w:rsidRPr="00DA7C19">
              <w:t>Spiritual support</w:t>
            </w:r>
          </w:p>
          <w:p w:rsidR="00000000" w:rsidRPr="00DA7C19" w:rsidP="00DA7C19">
            <w:pPr>
              <w:pStyle w:val="ListBullet"/>
            </w:pPr>
            <w:r w:rsidRPr="00DA7C19">
              <w:t>Psychosocial rehabilitation</w:t>
            </w:r>
          </w:p>
          <w:p w:rsidR="00000000" w:rsidRPr="00DA7C19" w:rsidP="00DA7C19">
            <w:pPr>
              <w:pStyle w:val="ListBullet"/>
            </w:pPr>
            <w:r w:rsidRPr="00DA7C19">
              <w:t>Other disability support services</w:t>
            </w:r>
          </w:p>
          <w:p w:rsidR="00000000" w:rsidRPr="00DA7C19" w:rsidP="00DA7C19">
            <w:pPr>
              <w:pStyle w:val="ListBullet"/>
            </w:pPr>
            <w:r w:rsidRPr="00DA7C19">
              <w:t>Consumer consultants</w:t>
            </w:r>
          </w:p>
          <w:p w:rsidR="00000000" w:rsidRPr="00DA7C19" w:rsidP="00DA7C19">
            <w:pPr>
              <w:pStyle w:val="ListBullet"/>
            </w:pPr>
            <w:r w:rsidRPr="00DA7C19">
              <w:t>Pre-vocational</w:t>
            </w:r>
          </w:p>
          <w:p w:rsidR="00000000" w:rsidRPr="00DA7C19" w:rsidP="00DA7C19">
            <w:pPr>
              <w:pStyle w:val="ListBullet"/>
            </w:pPr>
            <w:r w:rsidRPr="00DA7C19">
              <w:t>Leisure</w:t>
            </w:r>
          </w:p>
          <w:p w:rsidR="00000000" w:rsidRPr="00DA7C19" w:rsidP="00DA7C19">
            <w:pPr>
              <w:pStyle w:val="ListBullet"/>
            </w:pPr>
            <w:r w:rsidRPr="00DA7C19">
              <w:t>Creative activities</w:t>
            </w:r>
          </w:p>
          <w:p w:rsidR="00000000" w:rsidRPr="00DA7C19" w:rsidP="00DA7C19">
            <w:pPr>
              <w:pStyle w:val="ListBullet"/>
            </w:pPr>
            <w:r w:rsidRPr="00DA7C19">
              <w:t>Recreation</w:t>
            </w:r>
          </w:p>
          <w:p w:rsidR="00000000" w:rsidRPr="00DA7C19" w:rsidP="00DA7C19">
            <w:pPr>
              <w:pStyle w:val="ListBullet"/>
            </w:pPr>
            <w:r w:rsidRPr="00DA7C19">
              <w:t>Education</w:t>
            </w:r>
          </w:p>
          <w:p w:rsidR="00000000" w:rsidRPr="00DA7C19" w:rsidP="00DA7C19">
            <w:pPr>
              <w:pStyle w:val="ListBullet"/>
            </w:pPr>
            <w:r w:rsidRPr="00DA7C19">
              <w:t>Social activities</w:t>
            </w:r>
          </w:p>
          <w:p w:rsidR="00000000" w:rsidRPr="00DA7C19" w:rsidP="00DA7C19">
            <w:pPr>
              <w:pStyle w:val="ListBullet"/>
            </w:pPr>
            <w:r w:rsidRPr="00DA7C19">
              <w:t>Aboriginal and/or Torres Strait Islander health services</w:t>
            </w:r>
          </w:p>
          <w:p w:rsidR="00000000" w:rsidRPr="00DA7C19" w:rsidP="00DA7C19">
            <w:pPr>
              <w:pStyle w:val="ListBullet"/>
            </w:pPr>
            <w:r w:rsidRPr="00DA7C19">
              <w:t>AOD</w:t>
            </w:r>
          </w:p>
          <w:p w:rsidR="00000000" w:rsidRPr="00DA7C19" w:rsidP="00DA7C19">
            <w:pPr>
              <w:pStyle w:val="ListBullet"/>
            </w:pPr>
            <w:r w:rsidRPr="00DA7C19">
              <w:t>Advocacy</w:t>
            </w:r>
          </w:p>
          <w:p w:rsidR="00000000" w:rsidRPr="00DA7C19" w:rsidP="00DA7C19">
            <w:pPr>
              <w:pStyle w:val="ListBullet"/>
            </w:pPr>
            <w:r w:rsidRPr="00DA7C19">
              <w:t>Res</w:t>
            </w:r>
            <w:r w:rsidRPr="00DA7C19">
              <w:t>pite</w:t>
            </w:r>
          </w:p>
          <w:p w:rsidR="00000000" w:rsidRPr="00DA7C19" w:rsidP="00DA7C19">
            <w:pPr>
              <w:pStyle w:val="ListBullet"/>
            </w:pPr>
            <w:r w:rsidRPr="00DA7C19">
              <w:t>Pharmacies</w:t>
            </w:r>
          </w:p>
          <w:p w:rsidR="00000000" w:rsidRPr="00DA7C19" w:rsidP="00DA7C19">
            <w:pPr>
              <w:pStyle w:val="ListBullet"/>
            </w:pPr>
            <w:r w:rsidRPr="00DA7C19">
              <w:t>Financial</w:t>
            </w:r>
          </w:p>
          <w:p w:rsidR="00000000" w:rsidRPr="00DA7C19" w:rsidP="00DA7C19">
            <w:pPr>
              <w:pStyle w:val="ListBullet"/>
            </w:pPr>
            <w:r w:rsidRPr="00DA7C19">
              <w:t>Supportive counselling in response to crisis situations</w:t>
            </w:r>
          </w:p>
          <w:p w:rsidR="00000000" w:rsidRPr="00DA7C19" w:rsidP="00DA7C19">
            <w:pPr>
              <w:pStyle w:val="ListBullet"/>
            </w:pPr>
            <w:r w:rsidRPr="00DA7C19">
              <w:t xml:space="preserve">Interpreter </w:t>
            </w:r>
          </w:p>
          <w:p w:rsidR="00000000" w:rsidRPr="00DA7C19" w:rsidP="00DA7C19">
            <w:pPr>
              <w:pStyle w:val="ListBullet"/>
            </w:pPr>
            <w:r w:rsidRPr="00DA7C19">
              <w:t>Family violence and sexual assault services</w:t>
            </w:r>
          </w:p>
          <w:p w:rsidR="00000000" w:rsidP="00DA7C19">
            <w:pPr>
              <w:pStyle w:val="ListBullet"/>
              <w:rPr>
                <w:lang w:val="en-NZ"/>
              </w:rPr>
            </w:pPr>
            <w:r w:rsidRPr="00DA7C19">
              <w:t>Accommodation</w:t>
            </w: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Strategies may include assistance with</w:t>
            </w:r>
            <w:r w:rsidRPr="00DA7C19">
              <w:t>:</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Self help groups</w:t>
            </w:r>
          </w:p>
          <w:p w:rsidR="00000000" w:rsidRPr="00DA7C19" w:rsidP="00DA7C19">
            <w:pPr>
              <w:pStyle w:val="ListBullet"/>
            </w:pPr>
            <w:r w:rsidRPr="00DA7C19">
              <w:t>Accommodation</w:t>
            </w:r>
          </w:p>
          <w:p w:rsidR="00000000" w:rsidRPr="00DA7C19" w:rsidP="00DA7C19">
            <w:pPr>
              <w:pStyle w:val="ListBullet"/>
            </w:pPr>
            <w:r w:rsidRPr="00DA7C19">
              <w:t>Employment</w:t>
            </w:r>
          </w:p>
          <w:p w:rsidR="00000000" w:rsidRPr="00DA7C19" w:rsidP="00DA7C19">
            <w:pPr>
              <w:pStyle w:val="ListBullet"/>
            </w:pPr>
            <w:r w:rsidRPr="00DA7C19">
              <w:t>Legal matters</w:t>
            </w:r>
          </w:p>
          <w:p w:rsidR="00000000" w:rsidRPr="00DA7C19" w:rsidP="00DA7C19">
            <w:pPr>
              <w:pStyle w:val="ListBullet"/>
            </w:pPr>
            <w:r w:rsidRPr="00DA7C19">
              <w:t>Recreation</w:t>
            </w:r>
          </w:p>
          <w:p w:rsidR="00000000" w:rsidRPr="00DA7C19" w:rsidP="00DA7C19">
            <w:pPr>
              <w:pStyle w:val="ListBullet"/>
            </w:pPr>
            <w:r w:rsidRPr="00DA7C19">
              <w:t>Daily living skills</w:t>
            </w:r>
          </w:p>
          <w:p w:rsidR="00000000" w:rsidRPr="00DA7C19" w:rsidP="00DA7C19">
            <w:pPr>
              <w:pStyle w:val="ListBullet"/>
            </w:pPr>
            <w:r w:rsidRPr="00DA7C19">
              <w:t>Creative activities</w:t>
            </w:r>
          </w:p>
          <w:p w:rsidR="00000000" w:rsidRPr="00DA7C19" w:rsidP="00DA7C19">
            <w:pPr>
              <w:pStyle w:val="ListBullet"/>
            </w:pPr>
            <w:r w:rsidRPr="00DA7C19">
              <w:t>Social skills</w:t>
            </w:r>
          </w:p>
          <w:p w:rsidR="00000000" w:rsidP="00DA7C19">
            <w:pPr>
              <w:pStyle w:val="ListBullet"/>
              <w:rPr>
                <w:lang w:val="en-NZ"/>
              </w:rPr>
            </w:pPr>
            <w:r w:rsidRPr="00DA7C19">
              <w:t>Relationships</w:t>
            </w: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Records of service provision may include</w:t>
            </w:r>
            <w:r w:rsidRPr="00DA7C19">
              <w:t>:</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Individual service plans</w:t>
            </w:r>
          </w:p>
          <w:p w:rsidR="00000000" w:rsidRPr="00DA7C19" w:rsidP="00DA7C19">
            <w:pPr>
              <w:pStyle w:val="ListBullet"/>
            </w:pPr>
            <w:r w:rsidRPr="00DA7C19">
              <w:t>Initial contact forms</w:t>
            </w:r>
          </w:p>
          <w:p w:rsidR="00000000" w:rsidRPr="00DA7C19" w:rsidP="00DA7C19">
            <w:pPr>
              <w:pStyle w:val="ListBullet"/>
            </w:pPr>
            <w:r w:rsidRPr="00DA7C19">
              <w:t>Comprehensive assessment and service plan</w:t>
            </w:r>
          </w:p>
          <w:p w:rsidR="00000000" w:rsidRPr="00DA7C19" w:rsidP="00DA7C19">
            <w:pPr>
              <w:pStyle w:val="ListBullet"/>
            </w:pPr>
            <w:r w:rsidRPr="00DA7C19">
              <w:t>Individual program plans</w:t>
            </w:r>
          </w:p>
          <w:p w:rsidR="00000000" w:rsidP="00DA7C19">
            <w:pPr>
              <w:pStyle w:val="ListBullet"/>
              <w:rPr>
                <w:lang w:val="en-NZ"/>
              </w:rPr>
            </w:pPr>
            <w:r w:rsidRPr="00DA7C19">
              <w:t>Evaluation forms</w:t>
            </w: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p>
        </w:tc>
      </w:tr>
      <w:tr w:rsidTr="006123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7C19">
            <w:pPr>
              <w:pStyle w:val="BodyText"/>
              <w:rPr>
                <w:lang w:val="en-NZ"/>
              </w:rPr>
            </w:pPr>
            <w:r w:rsidRPr="00DA7C19">
              <w:rPr>
                <w:rStyle w:val="Emphasis"/>
              </w:rPr>
              <w:t>Emergency assistance may be sought from</w:t>
            </w:r>
            <w:r w:rsidRPr="00DA7C19">
              <w:t>:</w:t>
            </w:r>
          </w:p>
        </w:tc>
        <w:tc>
          <w:tcPr>
            <w:tcW w:w="5670" w:type="dxa"/>
            <w:tcBorders>
              <w:top w:val="nil"/>
              <w:left w:val="nil"/>
              <w:bottom w:val="nil"/>
              <w:right w:val="nil"/>
            </w:tcBorders>
            <w:tcMar>
              <w:top w:w="0" w:type="dxa"/>
              <w:left w:w="62" w:type="dxa"/>
              <w:bottom w:w="0" w:type="dxa"/>
              <w:right w:w="62" w:type="dxa"/>
            </w:tcMar>
          </w:tcPr>
          <w:p w:rsidR="00000000" w:rsidRPr="00DA7C19" w:rsidP="00DA7C19">
            <w:pPr>
              <w:pStyle w:val="ListBullet"/>
            </w:pPr>
            <w:r w:rsidRPr="00DA7C19">
              <w:t>Own organisation staff</w:t>
            </w:r>
          </w:p>
          <w:p w:rsidR="00000000" w:rsidRPr="00DA7C19" w:rsidP="00DA7C19">
            <w:pPr>
              <w:pStyle w:val="ListBullet"/>
            </w:pPr>
            <w:r w:rsidRPr="00DA7C19">
              <w:t>Other community organisation staff</w:t>
            </w:r>
          </w:p>
          <w:p w:rsidR="00000000" w:rsidRPr="00DA7C19" w:rsidP="00DA7C19">
            <w:pPr>
              <w:pStyle w:val="ListBullet"/>
            </w:pPr>
            <w:r w:rsidRPr="00DA7C19">
              <w:t>Clinical mental health services</w:t>
            </w:r>
          </w:p>
          <w:p w:rsidR="00000000" w:rsidRPr="00DA7C19" w:rsidP="00DA7C19">
            <w:pPr>
              <w:pStyle w:val="ListBullet"/>
            </w:pPr>
            <w:r w:rsidRPr="00DA7C19">
              <w:t>Other agencies</w:t>
            </w:r>
          </w:p>
          <w:p w:rsidR="00000000" w:rsidRPr="00DA7C19" w:rsidP="00DA7C19">
            <w:pPr>
              <w:pStyle w:val="ListBullet"/>
            </w:pPr>
            <w:r w:rsidRPr="00DA7C19">
              <w:t>Hospitals</w:t>
            </w:r>
          </w:p>
          <w:p w:rsidR="00000000" w:rsidRPr="00DA7C19" w:rsidP="00DA7C19">
            <w:pPr>
              <w:pStyle w:val="ListBullet"/>
            </w:pPr>
            <w:r w:rsidRPr="00DA7C19">
              <w:t>Ambulance</w:t>
            </w:r>
          </w:p>
          <w:p w:rsidR="00000000" w:rsidRPr="00DA7C19" w:rsidP="00DA7C19">
            <w:pPr>
              <w:pStyle w:val="ListBullet"/>
            </w:pPr>
            <w:r w:rsidRPr="00DA7C19">
              <w:t>Police</w:t>
            </w:r>
          </w:p>
          <w:p w:rsidR="00000000" w:rsidRPr="00DA7C19" w:rsidP="00DA7C19">
            <w:pPr>
              <w:pStyle w:val="ListBullet"/>
            </w:pPr>
            <w:r w:rsidRPr="00DA7C19">
              <w:t>Consumer consultants</w:t>
            </w:r>
          </w:p>
          <w:p w:rsidR="00000000" w:rsidRPr="00DA7C19" w:rsidP="00DA7C19">
            <w:pPr>
              <w:pStyle w:val="ListBullet"/>
            </w:pPr>
            <w:r w:rsidRPr="00DA7C19">
              <w:t>Trans-cultural consultants</w:t>
            </w:r>
          </w:p>
        </w:tc>
      </w:tr>
    </w:tbl>
    <w:p w:rsidR="00000000" w:rsidRPr="00DA7C19" w:rsidP="00DA7C19">
      <w:pPr>
        <w:pStyle w:val="BodyText"/>
      </w:pPr>
    </w:p>
    <w:p w:rsidR="00000000" w:rsidRPr="00DA7C19" w:rsidP="00DA7C19">
      <w:pPr>
        <w:pStyle w:val="AllowPageBreak"/>
      </w:pPr>
    </w:p>
    <w:p w:rsidR="00000000" w:rsidRPr="00DA7C19" w:rsidP="00DA7C19">
      <w:pPr>
        <w:pStyle w:val="Heading1"/>
      </w:pPr>
      <w:bookmarkStart w:id="12" w:name="O_433396"/>
      <w:bookmarkEnd w:id="12"/>
      <w:r w:rsidRPr="00DA7C19">
        <w:t>Unit Sector(s)</w:t>
      </w:r>
    </w:p>
    <w:p w:rsidR="00000000" w:rsidRPr="00DA7C19" w:rsidP="00DA7C19">
      <w:pPr>
        <w:pStyle w:val="BodyText"/>
      </w:pPr>
      <w:r w:rsidRPr="00DA7C19">
        <w:t>Not Applicable</w:t>
      </w:r>
    </w:p>
    <w:p w:rsidR="00000000" w:rsidRPr="00DA7C19" w:rsidP="00DA7C19"/>
    <w:sectPr w:rsidSect="00DA7C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2324" w:rsidP="006123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324" w:rsidP="00DA7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2324" w:rsidP="00DA7C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12324" w:rsidP="00DA7C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2324" w:rsidP="006123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324" w:rsidP="00DA7C19">
    <w:pPr>
      <w:pStyle w:val="Header"/>
      <w:framePr w:wrap="around"/>
    </w:pPr>
    <w:r>
      <w:fldChar w:fldCharType="begin"/>
    </w:r>
    <w:r>
      <w:instrText xml:space="preserve"> TITLE   \* MERGEFORMAT </w:instrText>
    </w:r>
    <w:r>
      <w:fldChar w:fldCharType="separate"/>
    </w:r>
    <w:r>
      <w:t>CHCMH504E Provide a range of services to people with mental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2324" w:rsidP="00DA7C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A29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B8D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52C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C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7C19"/>
    <w:pPr>
      <w:spacing w:before="360" w:after="60"/>
      <w:outlineLvl w:val="0"/>
    </w:pPr>
    <w:rPr>
      <w:sz w:val="32"/>
    </w:rPr>
  </w:style>
  <w:style w:type="paragraph" w:styleId="Heading2">
    <w:name w:val="heading 2"/>
    <w:basedOn w:val="HeadingBase"/>
    <w:next w:val="BodyText"/>
    <w:link w:val="Heading2Char"/>
    <w:qFormat/>
    <w:rsid w:val="00DA7C19"/>
    <w:pPr>
      <w:keepLines/>
      <w:spacing w:before="240" w:after="120"/>
      <w:outlineLvl w:val="1"/>
    </w:pPr>
    <w:rPr>
      <w:sz w:val="28"/>
      <w:szCs w:val="40"/>
    </w:rPr>
  </w:style>
  <w:style w:type="paragraph" w:styleId="Heading3">
    <w:name w:val="heading 3"/>
    <w:basedOn w:val="HeadingBase"/>
    <w:next w:val="BodyText"/>
    <w:link w:val="Heading3Char"/>
    <w:qFormat/>
    <w:rsid w:val="00DA7C19"/>
    <w:pPr>
      <w:spacing w:before="180" w:after="120"/>
      <w:outlineLvl w:val="2"/>
    </w:pPr>
    <w:rPr>
      <w:spacing w:val="-10"/>
      <w:kern w:val="32"/>
    </w:rPr>
  </w:style>
  <w:style w:type="paragraph" w:styleId="Heading4">
    <w:name w:val="heading 4"/>
    <w:basedOn w:val="HeadingBase"/>
    <w:next w:val="BodyText"/>
    <w:link w:val="Heading4Char"/>
    <w:qFormat/>
    <w:rsid w:val="00DA7C19"/>
    <w:pPr>
      <w:spacing w:before="160" w:after="120"/>
      <w:outlineLvl w:val="3"/>
    </w:pPr>
    <w:rPr>
      <w:sz w:val="22"/>
    </w:rPr>
  </w:style>
  <w:style w:type="paragraph" w:styleId="Heading5">
    <w:name w:val="heading 5"/>
    <w:basedOn w:val="HeadingBase"/>
    <w:next w:val="Normal"/>
    <w:link w:val="Heading5Char"/>
    <w:qFormat/>
    <w:rsid w:val="00DA7C19"/>
    <w:pPr>
      <w:spacing w:before="80"/>
      <w:outlineLvl w:val="4"/>
    </w:pPr>
    <w:rPr>
      <w:color w:val="918585"/>
      <w:sz w:val="20"/>
    </w:rPr>
  </w:style>
  <w:style w:type="paragraph" w:styleId="Heading6">
    <w:name w:val="heading 6"/>
    <w:basedOn w:val="HeadingBase"/>
    <w:next w:val="Normal"/>
    <w:link w:val="Heading6Char"/>
    <w:qFormat/>
    <w:rsid w:val="00DA7C19"/>
    <w:pPr>
      <w:spacing w:before="60"/>
      <w:outlineLvl w:val="5"/>
    </w:pPr>
    <w:rPr>
      <w:color w:val="918585"/>
      <w:sz w:val="20"/>
    </w:rPr>
  </w:style>
  <w:style w:type="paragraph" w:styleId="Heading7">
    <w:name w:val="heading 7"/>
    <w:basedOn w:val="Normal"/>
    <w:next w:val="Normal"/>
    <w:link w:val="Heading7Char"/>
    <w:qFormat/>
    <w:rsid w:val="00DA7C19"/>
    <w:pPr>
      <w:ind w:left="720"/>
      <w:outlineLvl w:val="6"/>
    </w:pPr>
    <w:rPr>
      <w:i/>
    </w:rPr>
  </w:style>
  <w:style w:type="paragraph" w:styleId="Heading8">
    <w:name w:val="heading 8"/>
    <w:basedOn w:val="Normal"/>
    <w:next w:val="Normal"/>
    <w:link w:val="Heading8Char"/>
    <w:qFormat/>
    <w:rsid w:val="00DA7C19"/>
    <w:pPr>
      <w:ind w:left="720"/>
      <w:outlineLvl w:val="7"/>
    </w:pPr>
    <w:rPr>
      <w:i/>
    </w:rPr>
  </w:style>
  <w:style w:type="paragraph" w:styleId="Heading9">
    <w:name w:val="heading 9"/>
    <w:basedOn w:val="Normal"/>
    <w:next w:val="Normal"/>
    <w:link w:val="Heading9Char"/>
    <w:qFormat/>
    <w:rsid w:val="00DA7C19"/>
    <w:pPr>
      <w:ind w:left="720"/>
      <w:outlineLvl w:val="8"/>
    </w:pPr>
    <w:rPr>
      <w:i/>
    </w:rPr>
  </w:style>
  <w:style w:type="character" w:default="1" w:styleId="DefaultParagraphFont">
    <w:name w:val="Default Paragraph Font"/>
    <w:uiPriority w:val="1"/>
    <w:unhideWhenUsed/>
    <w:rsid w:val="00DA7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C19"/>
  </w:style>
  <w:style w:type="character" w:customStyle="1" w:styleId="Heading1Char">
    <w:name w:val="Heading 1 Char"/>
    <w:basedOn w:val="DefaultParagraphFont"/>
    <w:link w:val="Heading1"/>
    <w:rsid w:val="00DA7C19"/>
    <w:rPr>
      <w:rFonts w:ascii="Times New Roman" w:eastAsia="Times New Roman" w:hAnsi="Times New Roman" w:cs="Times New Roman"/>
      <w:b/>
      <w:sz w:val="32"/>
      <w:szCs w:val="20"/>
      <w:lang w:eastAsia="en-US"/>
    </w:rPr>
  </w:style>
  <w:style w:type="paragraph" w:styleId="BodyText">
    <w:name w:val="Body Text"/>
    <w:basedOn w:val="Normal"/>
    <w:link w:val="BodyTextChar"/>
    <w:rsid w:val="00DA7C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7C19"/>
    <w:rPr>
      <w:rFonts w:ascii="Times New Roman" w:eastAsia="Times New Roman" w:hAnsi="Times New Roman" w:cs="Times New Roman"/>
      <w:sz w:val="24"/>
      <w:lang w:val="en-US" w:eastAsia="en-US"/>
    </w:rPr>
  </w:style>
  <w:style w:type="paragraph" w:styleId="Footer">
    <w:name w:val="footer"/>
    <w:basedOn w:val="Normal"/>
    <w:link w:val="FooterChar"/>
    <w:rsid w:val="00DA7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C19"/>
    <w:rPr>
      <w:rFonts w:ascii="Times New Roman" w:eastAsia="Times New Roman" w:hAnsi="Times New Roman" w:cs="Times New Roman"/>
      <w:sz w:val="16"/>
      <w:lang w:val="en-US" w:eastAsia="en-US"/>
    </w:rPr>
  </w:style>
  <w:style w:type="paragraph" w:styleId="List">
    <w:name w:val="List"/>
    <w:basedOn w:val="BodyText"/>
    <w:next w:val="BodyText"/>
    <w:rsid w:val="00DA7C19"/>
    <w:pPr>
      <w:tabs>
        <w:tab w:val="left" w:pos="340"/>
      </w:tabs>
      <w:spacing w:before="60" w:after="60"/>
      <w:ind w:left="340" w:hanging="340"/>
    </w:pPr>
  </w:style>
  <w:style w:type="paragraph" w:styleId="ListBullet">
    <w:name w:val="List Bullet"/>
    <w:basedOn w:val="List"/>
    <w:rsid w:val="00DA7C19"/>
    <w:pPr>
      <w:numPr>
        <w:numId w:val="13"/>
      </w:numPr>
      <w:tabs>
        <w:tab w:val="clear" w:pos="340"/>
      </w:tabs>
      <w:spacing w:before="40" w:after="40"/>
    </w:pPr>
  </w:style>
  <w:style w:type="character" w:customStyle="1" w:styleId="SpecialBold">
    <w:name w:val="Special Bold"/>
    <w:basedOn w:val="DefaultParagraphFont"/>
    <w:rsid w:val="00DA7C19"/>
    <w:rPr>
      <w:b/>
      <w:spacing w:val="0"/>
    </w:rPr>
  </w:style>
  <w:style w:type="paragraph" w:styleId="ListBullet2">
    <w:name w:val="List Bullet 2"/>
    <w:basedOn w:val="List2"/>
    <w:rsid w:val="00DA7C19"/>
    <w:pPr>
      <w:numPr>
        <w:numId w:val="14"/>
      </w:numPr>
      <w:tabs>
        <w:tab w:val="clear" w:pos="680"/>
      </w:tabs>
    </w:pPr>
  </w:style>
  <w:style w:type="paragraph" w:styleId="Header">
    <w:name w:val="header"/>
    <w:basedOn w:val="Normal"/>
    <w:link w:val="HeaderChar"/>
    <w:rsid w:val="00DA7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C1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A7C19"/>
    <w:rPr>
      <w:i/>
    </w:rPr>
  </w:style>
  <w:style w:type="paragraph" w:customStyle="1" w:styleId="SuperHeading">
    <w:name w:val="SuperHeading"/>
    <w:basedOn w:val="Normal"/>
    <w:rsid w:val="00DA7C19"/>
    <w:pPr>
      <w:spacing w:before="240" w:after="120"/>
      <w:outlineLvl w:val="0"/>
    </w:pPr>
    <w:rPr>
      <w:rFonts w:ascii="Times New Roman" w:hAnsi="Times New Roman"/>
      <w:b/>
      <w:sz w:val="28"/>
    </w:rPr>
  </w:style>
  <w:style w:type="paragraph" w:customStyle="1" w:styleId="AllowPageBreak">
    <w:name w:val="AllowPageBreak"/>
    <w:rsid w:val="00DA7C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7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C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7C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7C19"/>
    <w:rPr>
      <w:rFonts w:ascii="Courier New" w:eastAsia="Times New Roman" w:hAnsi="Courier New" w:cs="Times New Roman"/>
      <w:i/>
      <w:szCs w:val="20"/>
      <w:lang w:val="en-US" w:eastAsia="en-US"/>
    </w:rPr>
  </w:style>
  <w:style w:type="paragraph" w:customStyle="1" w:styleId="HeadingBase">
    <w:name w:val="Heading Base"/>
    <w:rsid w:val="00DA7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C19"/>
    <w:pPr>
      <w:tabs>
        <w:tab w:val="right" w:leader="dot" w:pos="9072"/>
      </w:tabs>
      <w:ind w:left="567"/>
    </w:pPr>
    <w:rPr>
      <w:szCs w:val="22"/>
    </w:rPr>
  </w:style>
  <w:style w:type="paragraph" w:customStyle="1" w:styleId="TOCBase">
    <w:name w:val="TOC Base"/>
    <w:rsid w:val="00DA7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C19"/>
    <w:pPr>
      <w:tabs>
        <w:tab w:val="right" w:leader="dot" w:pos="9072"/>
      </w:tabs>
      <w:spacing w:before="40" w:after="40"/>
      <w:ind w:left="284"/>
    </w:pPr>
    <w:rPr>
      <w:rFonts w:ascii="Times New Roman" w:hAnsi="Times New Roman"/>
    </w:rPr>
  </w:style>
  <w:style w:type="paragraph" w:styleId="TOC1">
    <w:name w:val="toc 1"/>
    <w:basedOn w:val="TOCBase"/>
    <w:next w:val="Normal"/>
    <w:rsid w:val="00DA7C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7C19"/>
    <w:pPr>
      <w:spacing w:before="5040"/>
      <w:jc w:val="center"/>
    </w:pPr>
    <w:rPr>
      <w:sz w:val="48"/>
      <w:szCs w:val="72"/>
      <w:lang w:val="en-US"/>
    </w:rPr>
  </w:style>
  <w:style w:type="character" w:customStyle="1" w:styleId="TitleChar">
    <w:name w:val="Title Char"/>
    <w:basedOn w:val="DefaultParagraphFont"/>
    <w:link w:val="Title"/>
    <w:rsid w:val="00DA7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C19"/>
    <w:pPr>
      <w:tabs>
        <w:tab w:val="left" w:pos="3600"/>
        <w:tab w:val="left" w:pos="3958"/>
      </w:tabs>
    </w:pPr>
  </w:style>
  <w:style w:type="paragraph" w:customStyle="1" w:styleId="Note">
    <w:name w:val="Note"/>
    <w:basedOn w:val="BodyText"/>
    <w:rsid w:val="00DA7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C19"/>
    <w:pPr>
      <w:framePr w:wrap="auto" w:hAnchor="text" w:y="6049"/>
    </w:pPr>
    <w:rPr>
      <w:color w:val="000000"/>
      <w:sz w:val="40"/>
    </w:rPr>
  </w:style>
  <w:style w:type="paragraph" w:customStyle="1" w:styleId="TOCTitle">
    <w:name w:val="TOCTitle"/>
    <w:basedOn w:val="Heading1"/>
    <w:rsid w:val="00DA7C19"/>
    <w:pPr>
      <w:spacing w:after="240"/>
      <w:jc w:val="center"/>
      <w:outlineLvl w:val="9"/>
    </w:pPr>
    <w:rPr>
      <w:caps/>
    </w:rPr>
  </w:style>
  <w:style w:type="paragraph" w:customStyle="1" w:styleId="Version">
    <w:name w:val="Version"/>
    <w:rsid w:val="00DA7C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C19"/>
    <w:pPr>
      <w:keepNext w:val="0"/>
      <w:tabs>
        <w:tab w:val="right" w:pos="4176"/>
      </w:tabs>
      <w:ind w:left="198" w:hanging="198"/>
    </w:pPr>
    <w:rPr>
      <w:rFonts w:ascii="Garamond" w:hAnsi="Garamond"/>
    </w:rPr>
  </w:style>
  <w:style w:type="paragraph" w:styleId="IndexHeading">
    <w:name w:val="index heading"/>
    <w:basedOn w:val="Normal"/>
    <w:next w:val="Index1"/>
    <w:semiHidden/>
    <w:rsid w:val="00DA7C19"/>
    <w:pPr>
      <w:spacing w:before="120" w:after="120"/>
    </w:pPr>
    <w:rPr>
      <w:rFonts w:ascii="Arial" w:hAnsi="Arial"/>
      <w:b/>
      <w:color w:val="918585"/>
      <w:sz w:val="24"/>
    </w:rPr>
  </w:style>
  <w:style w:type="paragraph" w:customStyle="1" w:styleId="Chapter">
    <w:name w:val="Chapter"/>
    <w:basedOn w:val="Normal"/>
    <w:rsid w:val="00DA7C19"/>
    <w:pPr>
      <w:spacing w:before="240"/>
    </w:pPr>
    <w:rPr>
      <w:rFonts w:ascii="Times New Roman" w:hAnsi="Times New Roman"/>
      <w:smallCaps/>
      <w:spacing w:val="80"/>
      <w:sz w:val="28"/>
    </w:rPr>
  </w:style>
  <w:style w:type="paragraph" w:customStyle="1" w:styleId="InChapter">
    <w:name w:val="InChapter"/>
    <w:basedOn w:val="Heading3"/>
    <w:rsid w:val="00DA7C19"/>
    <w:pPr>
      <w:spacing w:after="240"/>
      <w:outlineLvl w:val="9"/>
    </w:pPr>
    <w:rPr>
      <w:noProof/>
    </w:rPr>
  </w:style>
  <w:style w:type="paragraph" w:styleId="Index2">
    <w:name w:val="index 2"/>
    <w:basedOn w:val="Normal"/>
    <w:next w:val="Normal"/>
    <w:semiHidden/>
    <w:rsid w:val="00DA7C19"/>
    <w:pPr>
      <w:tabs>
        <w:tab w:val="right" w:pos="4176"/>
      </w:tabs>
      <w:ind w:left="568" w:hanging="284"/>
    </w:pPr>
    <w:rPr>
      <w:rFonts w:ascii="Garamond" w:hAnsi="Garamond"/>
    </w:rPr>
  </w:style>
  <w:style w:type="paragraph" w:customStyle="1" w:styleId="Byline">
    <w:name w:val="Byline"/>
    <w:rsid w:val="00DA7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C19"/>
    <w:pPr>
      <w:tabs>
        <w:tab w:val="clear" w:pos="3600"/>
        <w:tab w:val="clear" w:pos="3958"/>
      </w:tabs>
      <w:jc w:val="right"/>
    </w:pPr>
  </w:style>
  <w:style w:type="paragraph" w:styleId="Caption">
    <w:name w:val="caption"/>
    <w:basedOn w:val="BodyText"/>
    <w:next w:val="Normal"/>
    <w:qFormat/>
    <w:rsid w:val="00DA7C19"/>
    <w:pPr>
      <w:framePr w:w="2268" w:hSpace="181" w:vSpace="181" w:wrap="around" w:vAnchor="text" w:hAnchor="page" w:x="1135" w:y="285" w:anchorLock="1"/>
    </w:pPr>
    <w:rPr>
      <w:i/>
    </w:rPr>
  </w:style>
  <w:style w:type="paragraph" w:customStyle="1" w:styleId="MiniTOCTitle">
    <w:name w:val="MiniTOCTitle"/>
    <w:basedOn w:val="Heading4"/>
    <w:rsid w:val="00DA7C19"/>
    <w:pPr>
      <w:spacing w:before="240"/>
      <w:outlineLvl w:val="9"/>
    </w:pPr>
    <w:rPr>
      <w:noProof/>
      <w:sz w:val="24"/>
    </w:rPr>
  </w:style>
  <w:style w:type="paragraph" w:customStyle="1" w:styleId="MiniTOCItem">
    <w:name w:val="MiniTOCItem"/>
    <w:basedOn w:val="ListBullet"/>
    <w:rsid w:val="00DA7C19"/>
    <w:pPr>
      <w:numPr>
        <w:numId w:val="0"/>
      </w:numPr>
      <w:tabs>
        <w:tab w:val="right" w:leader="dot" w:pos="6521"/>
      </w:tabs>
      <w:spacing w:before="0" w:after="0"/>
    </w:pPr>
  </w:style>
  <w:style w:type="paragraph" w:customStyle="1" w:styleId="TOFTitle">
    <w:name w:val="TOFTitle"/>
    <w:basedOn w:val="TOCTitle"/>
    <w:rsid w:val="00DA7C19"/>
  </w:style>
  <w:style w:type="paragraph" w:styleId="TableofFigures">
    <w:name w:val="table of figures"/>
    <w:basedOn w:val="Normal"/>
    <w:next w:val="Normal"/>
    <w:semiHidden/>
    <w:rsid w:val="00DA7C19"/>
    <w:pPr>
      <w:tabs>
        <w:tab w:val="right" w:leader="dot" w:pos="9072"/>
      </w:tabs>
      <w:ind w:left="970" w:hanging="403"/>
    </w:pPr>
    <w:rPr>
      <w:rFonts w:ascii="Times New Roman" w:hAnsi="Times New Roman"/>
      <w:b/>
    </w:rPr>
  </w:style>
  <w:style w:type="paragraph" w:styleId="ListNumber">
    <w:name w:val="List Number"/>
    <w:basedOn w:val="List"/>
    <w:rsid w:val="00DA7C19"/>
    <w:pPr>
      <w:numPr>
        <w:numId w:val="11"/>
      </w:numPr>
    </w:pPr>
  </w:style>
  <w:style w:type="character" w:customStyle="1" w:styleId="WingdingSymbols">
    <w:name w:val="Wingding Symbols"/>
    <w:rsid w:val="00DA7C19"/>
    <w:rPr>
      <w:rFonts w:ascii="Wingdings" w:hAnsi="Wingdings"/>
    </w:rPr>
  </w:style>
  <w:style w:type="paragraph" w:customStyle="1" w:styleId="TableHeading">
    <w:name w:val="Table Heading"/>
    <w:basedOn w:val="HeadingBase"/>
    <w:rsid w:val="00DA7C19"/>
    <w:pPr>
      <w:keepLines/>
      <w:pBdr>
        <w:bottom w:val="single" w:sz="6" w:space="1" w:color="918585"/>
      </w:pBdr>
      <w:spacing w:before="240"/>
    </w:pPr>
  </w:style>
  <w:style w:type="character" w:customStyle="1" w:styleId="HotSpot">
    <w:name w:val="HotSpot"/>
    <w:rsid w:val="00DA7C19"/>
    <w:rPr>
      <w:color w:val="0033CC"/>
      <w:u w:val="none"/>
    </w:rPr>
  </w:style>
  <w:style w:type="paragraph" w:customStyle="1" w:styleId="BodyTextRight">
    <w:name w:val="Body Text Right"/>
    <w:basedOn w:val="BodyText"/>
    <w:rsid w:val="00DA7C19"/>
    <w:pPr>
      <w:spacing w:before="0" w:after="0"/>
      <w:jc w:val="right"/>
    </w:pPr>
  </w:style>
  <w:style w:type="paragraph" w:styleId="Index3">
    <w:name w:val="index 3"/>
    <w:basedOn w:val="ListNumber2"/>
    <w:next w:val="Normal"/>
    <w:semiHidden/>
    <w:rsid w:val="00DA7C19"/>
    <w:pPr>
      <w:numPr>
        <w:numId w:val="0"/>
      </w:numPr>
      <w:tabs>
        <w:tab w:val="right" w:leader="dot" w:pos="4176"/>
      </w:tabs>
    </w:pPr>
  </w:style>
  <w:style w:type="paragraph" w:styleId="ListNumber2">
    <w:name w:val="List Number 2"/>
    <w:basedOn w:val="List2"/>
    <w:rsid w:val="00DA7C19"/>
    <w:pPr>
      <w:numPr>
        <w:numId w:val="10"/>
      </w:numPr>
      <w:tabs>
        <w:tab w:val="clear" w:pos="1060"/>
      </w:tabs>
    </w:pPr>
  </w:style>
  <w:style w:type="paragraph" w:customStyle="1" w:styleId="MarginNote">
    <w:name w:val="Margin Note"/>
    <w:basedOn w:val="BodyText"/>
    <w:rsid w:val="00DA7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C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7C19"/>
    <w:rPr>
      <w:sz w:val="32"/>
    </w:rPr>
  </w:style>
  <w:style w:type="paragraph" w:customStyle="1" w:styleId="HeadingProcedure">
    <w:name w:val="Heading Procedure"/>
    <w:basedOn w:val="HeadingBase"/>
    <w:next w:val="Normal"/>
    <w:rsid w:val="00DA7C19"/>
    <w:pPr>
      <w:tabs>
        <w:tab w:val="left" w:pos="0"/>
      </w:tabs>
      <w:spacing w:before="120" w:after="60"/>
    </w:pPr>
    <w:rPr>
      <w:i/>
      <w:color w:val="918585"/>
      <w:sz w:val="22"/>
    </w:rPr>
  </w:style>
  <w:style w:type="paragraph" w:customStyle="1" w:styleId="TableBodyText">
    <w:name w:val="Table Body Text"/>
    <w:basedOn w:val="BodyText"/>
    <w:rsid w:val="00DA7C19"/>
    <w:pPr>
      <w:spacing w:before="60" w:after="60"/>
    </w:pPr>
  </w:style>
  <w:style w:type="paragraph" w:styleId="ListContinue">
    <w:name w:val="List Continue"/>
    <w:basedOn w:val="List"/>
    <w:rsid w:val="00DA7C19"/>
    <w:pPr>
      <w:ind w:firstLine="0"/>
    </w:pPr>
  </w:style>
  <w:style w:type="paragraph" w:customStyle="1" w:styleId="ListNote">
    <w:name w:val="List Note"/>
    <w:basedOn w:val="List"/>
    <w:rsid w:val="00DA7C19"/>
    <w:pPr>
      <w:pBdr>
        <w:top w:val="single" w:sz="6" w:space="2" w:color="918585"/>
        <w:bottom w:val="single" w:sz="6" w:space="2" w:color="918585"/>
      </w:pBdr>
      <w:tabs>
        <w:tab w:val="left" w:pos="1021"/>
      </w:tabs>
      <w:ind w:firstLine="0"/>
    </w:pPr>
  </w:style>
  <w:style w:type="paragraph" w:customStyle="1" w:styleId="Warning">
    <w:name w:val="Warning"/>
    <w:basedOn w:val="BodyText"/>
    <w:rsid w:val="00DA7C19"/>
    <w:pPr>
      <w:shd w:val="clear" w:color="auto" w:fill="D9D9D9"/>
      <w:tabs>
        <w:tab w:val="left" w:pos="992"/>
      </w:tabs>
      <w:ind w:left="119" w:right="119"/>
    </w:pPr>
    <w:rPr>
      <w:sz w:val="20"/>
    </w:rPr>
  </w:style>
  <w:style w:type="paragraph" w:customStyle="1" w:styleId="MarginIcons">
    <w:name w:val="Margin Icons"/>
    <w:basedOn w:val="BodyText"/>
    <w:rsid w:val="00DA7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C19"/>
    <w:rPr>
      <w:rFonts w:ascii="Courier New" w:hAnsi="Courier New"/>
    </w:rPr>
  </w:style>
  <w:style w:type="paragraph" w:customStyle="1" w:styleId="NoteBullet">
    <w:name w:val="Note Bullet"/>
    <w:basedOn w:val="Note"/>
    <w:rsid w:val="00DA7C19"/>
    <w:pPr>
      <w:tabs>
        <w:tab w:val="clear" w:pos="680"/>
      </w:tabs>
      <w:spacing w:before="60" w:after="60"/>
    </w:pPr>
  </w:style>
  <w:style w:type="paragraph" w:customStyle="1" w:styleId="SubHeading2">
    <w:name w:val="SubHeading2"/>
    <w:basedOn w:val="HeadingBase"/>
    <w:rsid w:val="00DA7C19"/>
    <w:pPr>
      <w:spacing w:before="240" w:after="60"/>
    </w:pPr>
    <w:rPr>
      <w:sz w:val="20"/>
    </w:rPr>
  </w:style>
  <w:style w:type="paragraph" w:customStyle="1" w:styleId="SubHeading1">
    <w:name w:val="SubHeading1"/>
    <w:basedOn w:val="HeadingBase"/>
    <w:rsid w:val="00DA7C19"/>
    <w:pPr>
      <w:spacing w:before="240" w:after="60"/>
    </w:pPr>
    <w:rPr>
      <w:color w:val="918585"/>
      <w:sz w:val="22"/>
    </w:rPr>
  </w:style>
  <w:style w:type="paragraph" w:customStyle="1" w:styleId="SideHeading">
    <w:name w:val="Side Heading"/>
    <w:basedOn w:val="HeadingBase"/>
    <w:rsid w:val="00DA7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C19"/>
    <w:pPr>
      <w:numPr>
        <w:numId w:val="12"/>
      </w:numPr>
    </w:pPr>
  </w:style>
  <w:style w:type="paragraph" w:styleId="PlainText">
    <w:name w:val="Plain Text"/>
    <w:basedOn w:val="Normal"/>
    <w:link w:val="PlainTextChar"/>
    <w:rsid w:val="00DA7C19"/>
    <w:rPr>
      <w:sz w:val="20"/>
    </w:rPr>
  </w:style>
  <w:style w:type="character" w:customStyle="1" w:styleId="PlainTextChar">
    <w:name w:val="Plain Text Char"/>
    <w:basedOn w:val="DefaultParagraphFont"/>
    <w:link w:val="PlainText"/>
    <w:rsid w:val="00DA7C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7C19"/>
    <w:rPr>
      <w:b/>
      <w:smallCaps/>
    </w:rPr>
  </w:style>
  <w:style w:type="paragraph" w:customStyle="1" w:styleId="TableListNumber">
    <w:name w:val="Table List Number"/>
    <w:basedOn w:val="ListNumber"/>
    <w:rsid w:val="00DA7C19"/>
    <w:pPr>
      <w:numPr>
        <w:numId w:val="0"/>
      </w:numPr>
    </w:pPr>
  </w:style>
  <w:style w:type="paragraph" w:styleId="TOC4">
    <w:name w:val="toc 4"/>
    <w:basedOn w:val="TOCBase"/>
    <w:next w:val="Normal"/>
    <w:semiHidden/>
    <w:rsid w:val="00DA7C19"/>
    <w:pPr>
      <w:tabs>
        <w:tab w:val="right" w:leader="dot" w:pos="9071"/>
      </w:tabs>
      <w:ind w:left="1701"/>
    </w:pPr>
  </w:style>
  <w:style w:type="paragraph" w:customStyle="1" w:styleId="ListAlpha">
    <w:name w:val="List Alpha"/>
    <w:basedOn w:val="List"/>
    <w:rsid w:val="00DA7C19"/>
    <w:pPr>
      <w:numPr>
        <w:numId w:val="9"/>
      </w:numPr>
    </w:pPr>
  </w:style>
  <w:style w:type="paragraph" w:customStyle="1" w:styleId="ListAlpha2">
    <w:name w:val="List Alpha 2"/>
    <w:basedOn w:val="List2"/>
    <w:rsid w:val="00DA7C19"/>
    <w:pPr>
      <w:numPr>
        <w:numId w:val="8"/>
      </w:numPr>
    </w:pPr>
  </w:style>
  <w:style w:type="paragraph" w:styleId="List2">
    <w:name w:val="List 2"/>
    <w:basedOn w:val="BodyText"/>
    <w:rsid w:val="00DA7C19"/>
    <w:pPr>
      <w:tabs>
        <w:tab w:val="left" w:pos="680"/>
      </w:tabs>
      <w:spacing w:before="60" w:after="60"/>
      <w:ind w:left="680" w:hanging="340"/>
    </w:pPr>
  </w:style>
  <w:style w:type="paragraph" w:styleId="List3">
    <w:name w:val="List 3"/>
    <w:basedOn w:val="BodyText"/>
    <w:rsid w:val="00DA7C19"/>
    <w:pPr>
      <w:tabs>
        <w:tab w:val="left" w:pos="1021"/>
      </w:tabs>
      <w:spacing w:before="60" w:after="60"/>
      <w:ind w:left="1020" w:hanging="340"/>
    </w:pPr>
  </w:style>
  <w:style w:type="paragraph" w:styleId="List4">
    <w:name w:val="List 4"/>
    <w:basedOn w:val="BodyText"/>
    <w:rsid w:val="00DA7C19"/>
    <w:pPr>
      <w:tabs>
        <w:tab w:val="left" w:pos="1361"/>
      </w:tabs>
      <w:spacing w:before="60" w:after="60"/>
      <w:ind w:left="1361" w:hanging="340"/>
    </w:pPr>
  </w:style>
  <w:style w:type="paragraph" w:styleId="List5">
    <w:name w:val="List 5"/>
    <w:basedOn w:val="BodyText"/>
    <w:rsid w:val="00DA7C19"/>
    <w:pPr>
      <w:tabs>
        <w:tab w:val="left" w:pos="1701"/>
      </w:tabs>
      <w:spacing w:before="60" w:after="60"/>
      <w:ind w:left="1701" w:hanging="340"/>
    </w:pPr>
  </w:style>
  <w:style w:type="paragraph" w:styleId="ListBullet3">
    <w:name w:val="List Bullet 3"/>
    <w:basedOn w:val="List3"/>
    <w:rsid w:val="00DA7C19"/>
    <w:pPr>
      <w:numPr>
        <w:numId w:val="15"/>
      </w:numPr>
      <w:tabs>
        <w:tab w:val="clear" w:pos="1021"/>
      </w:tabs>
      <w:ind w:left="1037" w:hanging="357"/>
    </w:pPr>
  </w:style>
  <w:style w:type="paragraph" w:styleId="ListBullet4">
    <w:name w:val="List Bullet 4"/>
    <w:basedOn w:val="List4"/>
    <w:rsid w:val="00DA7C19"/>
    <w:pPr>
      <w:numPr>
        <w:numId w:val="3"/>
      </w:numPr>
    </w:pPr>
  </w:style>
  <w:style w:type="paragraph" w:styleId="ListBullet5">
    <w:name w:val="List Bullet 5"/>
    <w:basedOn w:val="List5"/>
    <w:rsid w:val="00DA7C19"/>
    <w:pPr>
      <w:numPr>
        <w:numId w:val="4"/>
      </w:numPr>
    </w:pPr>
  </w:style>
  <w:style w:type="paragraph" w:styleId="ListContinue2">
    <w:name w:val="List Continue 2"/>
    <w:basedOn w:val="List2"/>
    <w:rsid w:val="00DA7C19"/>
    <w:pPr>
      <w:ind w:firstLine="0"/>
    </w:pPr>
  </w:style>
  <w:style w:type="paragraph" w:styleId="ListContinue3">
    <w:name w:val="List Continue 3"/>
    <w:basedOn w:val="List3"/>
    <w:rsid w:val="00DA7C19"/>
    <w:pPr>
      <w:ind w:left="1021" w:firstLine="0"/>
    </w:pPr>
  </w:style>
  <w:style w:type="paragraph" w:styleId="ListContinue4">
    <w:name w:val="List Continue 4"/>
    <w:basedOn w:val="List4"/>
    <w:rsid w:val="00DA7C19"/>
    <w:pPr>
      <w:ind w:firstLine="0"/>
    </w:pPr>
  </w:style>
  <w:style w:type="paragraph" w:styleId="ListContinue5">
    <w:name w:val="List Continue 5"/>
    <w:basedOn w:val="List5"/>
    <w:rsid w:val="00DA7C19"/>
    <w:pPr>
      <w:ind w:firstLine="0"/>
    </w:pPr>
  </w:style>
  <w:style w:type="paragraph" w:styleId="ListNumber3">
    <w:name w:val="List Number 3"/>
    <w:basedOn w:val="List3"/>
    <w:rsid w:val="00DA7C19"/>
    <w:pPr>
      <w:numPr>
        <w:numId w:val="5"/>
      </w:numPr>
    </w:pPr>
  </w:style>
  <w:style w:type="paragraph" w:styleId="ListNumber4">
    <w:name w:val="List Number 4"/>
    <w:basedOn w:val="List4"/>
    <w:rsid w:val="00DA7C19"/>
    <w:pPr>
      <w:numPr>
        <w:numId w:val="6"/>
      </w:numPr>
    </w:pPr>
  </w:style>
  <w:style w:type="paragraph" w:styleId="ListNumber5">
    <w:name w:val="List Number 5"/>
    <w:basedOn w:val="List5"/>
    <w:rsid w:val="00DA7C19"/>
    <w:pPr>
      <w:numPr>
        <w:numId w:val="7"/>
      </w:numPr>
    </w:pPr>
  </w:style>
  <w:style w:type="paragraph" w:styleId="BlockText">
    <w:name w:val="Block Text"/>
    <w:basedOn w:val="Normal"/>
    <w:rsid w:val="00DA7C19"/>
    <w:pPr>
      <w:spacing w:after="120"/>
      <w:ind w:left="1440" w:right="1440"/>
    </w:pPr>
  </w:style>
  <w:style w:type="character" w:customStyle="1" w:styleId="Subscript">
    <w:name w:val="Subscript"/>
    <w:basedOn w:val="DefaultParagraphFont"/>
    <w:rsid w:val="00DA7C19"/>
    <w:rPr>
      <w:sz w:val="16"/>
      <w:vertAlign w:val="subscript"/>
    </w:rPr>
  </w:style>
  <w:style w:type="character" w:customStyle="1" w:styleId="Superscript">
    <w:name w:val="Superscript"/>
    <w:basedOn w:val="DefaultParagraphFont"/>
    <w:rsid w:val="00DA7C19"/>
    <w:rPr>
      <w:sz w:val="16"/>
      <w:vertAlign w:val="superscript"/>
    </w:rPr>
  </w:style>
  <w:style w:type="character" w:customStyle="1" w:styleId="Symbols">
    <w:name w:val="Symbols"/>
    <w:basedOn w:val="DefaultParagraphFont"/>
    <w:rsid w:val="00DA7C19"/>
    <w:rPr>
      <w:rFonts w:ascii="Symbol" w:hAnsi="Symbol"/>
    </w:rPr>
  </w:style>
  <w:style w:type="character" w:customStyle="1" w:styleId="MenuOptions">
    <w:name w:val="Menu Options"/>
    <w:basedOn w:val="DefaultParagraphFont"/>
    <w:rsid w:val="00DA7C19"/>
    <w:rPr>
      <w:rFonts w:ascii="Arial Narrow" w:hAnsi="Arial Narrow"/>
      <w:smallCaps/>
    </w:rPr>
  </w:style>
  <w:style w:type="character" w:customStyle="1" w:styleId="Buttons">
    <w:name w:val="Buttons"/>
    <w:basedOn w:val="DefaultParagraphFont"/>
    <w:rsid w:val="00DA7C19"/>
    <w:rPr>
      <w:b/>
    </w:rPr>
  </w:style>
  <w:style w:type="character" w:customStyle="1" w:styleId="Underlined">
    <w:name w:val="Underlined"/>
    <w:basedOn w:val="DefaultParagraphFont"/>
    <w:rsid w:val="00DA7C19"/>
    <w:rPr>
      <w:u w:val="single"/>
    </w:rPr>
  </w:style>
  <w:style w:type="paragraph" w:customStyle="1" w:styleId="TableBodyTextRight">
    <w:name w:val="Table Body Text Right"/>
    <w:basedOn w:val="TableBodyText"/>
    <w:rsid w:val="00DA7C19"/>
    <w:pPr>
      <w:widowControl w:val="0"/>
      <w:autoSpaceDE w:val="0"/>
      <w:autoSpaceDN w:val="0"/>
      <w:adjustRightInd w:val="0"/>
      <w:jc w:val="right"/>
    </w:pPr>
    <w:rPr>
      <w:rFonts w:cs="Arial"/>
      <w:szCs w:val="18"/>
    </w:rPr>
  </w:style>
  <w:style w:type="paragraph" w:customStyle="1" w:styleId="CopyrightText">
    <w:name w:val="Copyright Text"/>
    <w:basedOn w:val="BodyText"/>
    <w:rsid w:val="00DA7C19"/>
    <w:rPr>
      <w:sz w:val="18"/>
    </w:rPr>
  </w:style>
  <w:style w:type="paragraph" w:customStyle="1" w:styleId="BodySmallRight">
    <w:name w:val="Body Small Right"/>
    <w:basedOn w:val="BodyTextRight"/>
    <w:rsid w:val="00DA7C19"/>
    <w:rPr>
      <w:sz w:val="18"/>
      <w:szCs w:val="18"/>
    </w:rPr>
  </w:style>
  <w:style w:type="paragraph" w:customStyle="1" w:styleId="MarginEdition">
    <w:name w:val="Margin Edition"/>
    <w:basedOn w:val="MarginNote"/>
    <w:rsid w:val="00DA7C19"/>
    <w:pPr>
      <w:spacing w:before="0" w:after="0"/>
    </w:pPr>
    <w:rPr>
      <w:rFonts w:ascii="Times New Roman" w:hAnsi="Times New Roman"/>
      <w:color w:val="999999"/>
    </w:rPr>
  </w:style>
  <w:style w:type="paragraph" w:customStyle="1" w:styleId="Spacer">
    <w:name w:val="Spacer"/>
    <w:basedOn w:val="Normal"/>
    <w:rsid w:val="00DA7C19"/>
    <w:rPr>
      <w:sz w:val="2"/>
      <w:szCs w:val="2"/>
    </w:rPr>
  </w:style>
  <w:style w:type="character" w:customStyle="1" w:styleId="Small">
    <w:name w:val="Small"/>
    <w:basedOn w:val="DefaultParagraphFont"/>
    <w:rsid w:val="00DA7C19"/>
    <w:rPr>
      <w:sz w:val="16"/>
    </w:rPr>
  </w:style>
  <w:style w:type="paragraph" w:customStyle="1" w:styleId="WideTable">
    <w:name w:val="Wide Table"/>
    <w:basedOn w:val="Normal"/>
    <w:rsid w:val="00DA7C19"/>
    <w:pPr>
      <w:ind w:left="-1418"/>
    </w:pPr>
    <w:rPr>
      <w:sz w:val="2"/>
      <w:szCs w:val="2"/>
    </w:rPr>
  </w:style>
  <w:style w:type="character" w:styleId="PageNumber">
    <w:name w:val="page number"/>
    <w:basedOn w:val="DefaultParagraphFont"/>
    <w:rsid w:val="00DA7C19"/>
  </w:style>
  <w:style w:type="paragraph" w:styleId="Quote">
    <w:name w:val="Quote"/>
    <w:basedOn w:val="Heading1"/>
    <w:link w:val="QuoteChar"/>
    <w:qFormat/>
    <w:rsid w:val="00DA7C19"/>
    <w:rPr>
      <w:b w:val="0"/>
      <w:sz w:val="72"/>
      <w:szCs w:val="72"/>
      <w:lang w:val="en-NZ"/>
    </w:rPr>
  </w:style>
  <w:style w:type="character" w:customStyle="1" w:styleId="QuoteChar">
    <w:name w:val="Quote Char"/>
    <w:basedOn w:val="DefaultParagraphFont"/>
    <w:link w:val="Quote"/>
    <w:rsid w:val="00DA7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C19"/>
    <w:pPr>
      <w:pageBreakBefore/>
    </w:pPr>
  </w:style>
  <w:style w:type="paragraph" w:customStyle="1" w:styleId="Border">
    <w:name w:val="Border"/>
    <w:basedOn w:val="Normal"/>
    <w:qFormat/>
    <w:rsid w:val="00DA7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C19"/>
    <w:rPr>
      <w:b/>
      <w:bCs/>
      <w:i/>
      <w:iCs/>
      <w:color w:val="auto"/>
    </w:rPr>
  </w:style>
  <w:style w:type="paragraph" w:styleId="IntenseQuote">
    <w:name w:val="Intense Quote"/>
    <w:basedOn w:val="Normal"/>
    <w:next w:val="Normal"/>
    <w:link w:val="IntenseQuoteChar"/>
    <w:uiPriority w:val="30"/>
    <w:qFormat/>
    <w:rsid w:val="00DA7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C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7C19"/>
    <w:rPr>
      <w:smallCaps/>
      <w:color w:val="auto"/>
      <w:u w:val="single"/>
    </w:rPr>
  </w:style>
  <w:style w:type="character" w:styleId="IntenseReference">
    <w:name w:val="Intense Reference"/>
    <w:basedOn w:val="DefaultParagraphFont"/>
    <w:uiPriority w:val="32"/>
    <w:qFormat/>
    <w:rsid w:val="00DA7C19"/>
    <w:rPr>
      <w:b/>
      <w:bCs/>
      <w:smallCaps/>
      <w:color w:val="auto"/>
      <w:spacing w:val="5"/>
      <w:u w:val="single"/>
    </w:rPr>
  </w:style>
  <w:style w:type="paragraph" w:customStyle="1" w:styleId="2ColumnHeading">
    <w:name w:val="2Column Heading"/>
    <w:basedOn w:val="BodyText"/>
    <w:qFormat/>
    <w:rsid w:val="00DA7C19"/>
    <w:pPr>
      <w:spacing w:after="60"/>
      <w:ind w:left="-2268"/>
    </w:pPr>
    <w:rPr>
      <w:b/>
    </w:rPr>
  </w:style>
  <w:style w:type="paragraph" w:customStyle="1" w:styleId="Heading1TOC">
    <w:name w:val="Heading1 TOC"/>
    <w:basedOn w:val="Normal"/>
    <w:qFormat/>
    <w:rsid w:val="00DA7C19"/>
    <w:pPr>
      <w:spacing w:before="240" w:after="120"/>
    </w:pPr>
    <w:rPr>
      <w:rFonts w:ascii="Times New Roman" w:hAnsi="Times New Roman"/>
      <w:b/>
      <w:sz w:val="32"/>
    </w:rPr>
  </w:style>
  <w:style w:type="paragraph" w:customStyle="1" w:styleId="Heading2TOC">
    <w:name w:val="Heading2 TOC"/>
    <w:basedOn w:val="Normal"/>
    <w:qFormat/>
    <w:rsid w:val="00DA7C19"/>
    <w:pPr>
      <w:spacing w:before="240" w:after="60"/>
    </w:pPr>
    <w:rPr>
      <w:rFonts w:ascii="Times New Roman" w:hAnsi="Times New Roman"/>
      <w:b/>
      <w:sz w:val="28"/>
    </w:rPr>
  </w:style>
  <w:style w:type="character" w:customStyle="1" w:styleId="Underline">
    <w:name w:val="Underline"/>
    <w:basedOn w:val="DefaultParagraphFont"/>
    <w:qFormat/>
    <w:rsid w:val="00DA7C19"/>
    <w:rPr>
      <w:u w:val="single"/>
    </w:rPr>
  </w:style>
  <w:style w:type="character" w:customStyle="1" w:styleId="BoldandItalics">
    <w:name w:val="Bold and Italics"/>
    <w:qFormat/>
    <w:rsid w:val="00DA7C19"/>
    <w:rPr>
      <w:b/>
      <w:i/>
      <w:u w:val="none"/>
    </w:rPr>
  </w:style>
  <w:style w:type="paragraph" w:styleId="BalloonText">
    <w:name w:val="Balloon Text"/>
    <w:basedOn w:val="Normal"/>
    <w:link w:val="BalloonTextChar"/>
    <w:rsid w:val="00DA7C19"/>
    <w:rPr>
      <w:rFonts w:ascii="Tahoma" w:hAnsi="Tahoma" w:cs="Tahoma"/>
      <w:sz w:val="16"/>
      <w:szCs w:val="16"/>
    </w:rPr>
  </w:style>
  <w:style w:type="character" w:customStyle="1" w:styleId="BalloonTextChar">
    <w:name w:val="Balloon Text Char"/>
    <w:basedOn w:val="DefaultParagraphFont"/>
    <w:link w:val="BalloonText"/>
    <w:rsid w:val="00DA7C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7C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7C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1698</Words>
  <Characters>10663</Characters>
  <Application>Microsoft Office Word</Application>
  <DocSecurity>0</DocSecurity>
  <Lines>414</Lines>
  <Paragraphs>236</Paragraphs>
  <ScaleCrop>false</ScaleCrop>
  <Company>Author-it Software Corporation Ltd.</Company>
  <LinksUpToDate>false</LinksUpToDate>
  <CharactersWithSpaces>12281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CHCMH504E Provide a range of services to people with mental health issues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2012-05-26T23:04:00Z</dcterms:created>
  <dcterms:modified xsi:type="dcterms:W3CDTF">2012-05-26T23:05:00Z</dcterms:modified>
</cp:coreProperties>
</file>